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01B44" w14:textId="77777777" w:rsidR="0034186E" w:rsidRPr="0034186E" w:rsidRDefault="0034186E" w:rsidP="0034186E">
      <w:pPr>
        <w:pStyle w:val="Ttulo1"/>
        <w:spacing w:after="240" w:line="240" w:lineRule="auto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0" w:name="_Toc87338530"/>
      <w:r w:rsidRPr="0034186E">
        <w:rPr>
          <w:rFonts w:asciiTheme="minorHAnsi" w:hAnsiTheme="minorHAnsi" w:cstheme="minorHAnsi"/>
          <w:bCs/>
          <w:sz w:val="24"/>
          <w:szCs w:val="24"/>
        </w:rPr>
        <w:t>RELATÓRIO DE AÇÃO COORDENADA 2021</w:t>
      </w:r>
      <w:bookmarkEnd w:id="0"/>
    </w:p>
    <w:p w14:paraId="64A2B2BA" w14:textId="77777777" w:rsidR="0034186E" w:rsidRPr="0034186E" w:rsidRDefault="0034186E" w:rsidP="0034186E">
      <w:pPr>
        <w:rPr>
          <w:b/>
          <w:sz w:val="24"/>
          <w:szCs w:val="24"/>
        </w:rPr>
      </w:pPr>
      <w:r w:rsidRPr="0034186E">
        <w:rPr>
          <w:b/>
          <w:sz w:val="24"/>
          <w:szCs w:val="24"/>
        </w:rPr>
        <w:t xml:space="preserve">AÇÃO COORDENADA DE AUDITORIA EM ACESSBILIDADE DIGITAL </w:t>
      </w:r>
    </w:p>
    <w:p w14:paraId="598842CB" w14:textId="53A1660C" w:rsidR="00B544D1" w:rsidRDefault="00B544D1" w:rsidP="005D2307">
      <w:pPr>
        <w:pStyle w:val="Ttulo1"/>
        <w:spacing w:after="240" w:line="240" w:lineRule="auto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71D4C46C" w14:textId="0A80452B" w:rsidR="00B544D1" w:rsidRDefault="00B544D1" w:rsidP="00B544D1"/>
    <w:p w14:paraId="75EA45AE" w14:textId="378013DB" w:rsidR="00B544D1" w:rsidRDefault="00B544D1" w:rsidP="00B544D1">
      <w:pPr>
        <w:jc w:val="center"/>
      </w:pPr>
    </w:p>
    <w:p w14:paraId="478684E9" w14:textId="0EA5BC02" w:rsidR="003D1ADF" w:rsidRPr="00B544D1" w:rsidRDefault="00B544D1" w:rsidP="00B544D1">
      <w:pPr>
        <w:tabs>
          <w:tab w:val="center" w:pos="4252"/>
        </w:tabs>
        <w:sectPr w:rsidR="003D1ADF" w:rsidRPr="00B544D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tab/>
      </w:r>
    </w:p>
    <w:sdt>
      <w:sdtPr>
        <w:id w:val="-20255292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78E6D256" w14:textId="63060B96" w:rsidR="0034186E" w:rsidRDefault="0034186E">
          <w:pPr>
            <w:pStyle w:val="CabealhodoSumrio"/>
          </w:pPr>
          <w:r>
            <w:t>Sumário</w:t>
          </w:r>
        </w:p>
        <w:p w14:paraId="61858926" w14:textId="3BF6CF94" w:rsidR="0034186E" w:rsidRDefault="0034186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7338530" w:history="1">
            <w:r w:rsidRPr="00351668">
              <w:rPr>
                <w:rStyle w:val="Hyperlink"/>
                <w:rFonts w:cstheme="minorHAnsi"/>
                <w:bCs/>
                <w:noProof/>
              </w:rPr>
              <w:t>RELATÓRIO DE AÇÃO COORDENADA 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B5AAF" w14:textId="5236D202" w:rsidR="0034186E" w:rsidRDefault="0034186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31" w:history="1">
            <w:r w:rsidRPr="00351668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2CA49" w14:textId="14253259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32" w:history="1">
            <w:r w:rsidRPr="00351668">
              <w:rPr>
                <w:rStyle w:val="Hyperlink"/>
                <w:noProof/>
              </w:rPr>
              <w:t>1.1.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Da contextualização da auditoria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71CC7" w14:textId="64AD1C7B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33" w:history="1">
            <w:r w:rsidRPr="00351668">
              <w:rPr>
                <w:rStyle w:val="Hyperlink"/>
                <w:noProof/>
              </w:rPr>
              <w:t>1.2.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Da legislação aplicada ao tema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7B1FE" w14:textId="1AE1B851" w:rsidR="0034186E" w:rsidRDefault="0034186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34" w:history="1">
            <w:r w:rsidRPr="00351668">
              <w:rPr>
                <w:rStyle w:val="Hyperlink"/>
                <w:rFonts w:cstheme="minorHAnsi"/>
                <w:bCs/>
                <w:noProof/>
              </w:rPr>
              <w:t>Fonte: Elaboração própria.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3443D9" w14:textId="1CFFF1DD" w:rsidR="0034186E" w:rsidRDefault="0034186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35" w:history="1">
            <w:r w:rsidRPr="00351668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Da Ação Coordenada de Auditoria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BCF38" w14:textId="5AF44DD6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36" w:history="1">
            <w:r w:rsidRPr="00351668">
              <w:rPr>
                <w:rStyle w:val="Hyperlink"/>
                <w:rFonts w:cstheme="minorHAnsi"/>
                <w:bCs/>
                <w:noProof/>
              </w:rPr>
              <w:t>2.1.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>Do tratamento dos dados.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98D0F" w14:textId="25B8FD51" w:rsidR="0034186E" w:rsidRDefault="0034186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37" w:history="1">
            <w:r w:rsidRPr="00351668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Do perfil de servidores deficientes do Poder Judiciário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D539B5" w14:textId="464F00CA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38" w:history="1">
            <w:r w:rsidRPr="00351668">
              <w:rPr>
                <w:rStyle w:val="Hyperlink"/>
                <w:rFonts w:cstheme="minorHAnsi"/>
                <w:bCs/>
                <w:noProof/>
              </w:rPr>
              <w:t>3.1.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>Do tipo de deficiência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3DCF9" w14:textId="366D7DFE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39" w:history="1">
            <w:r w:rsidRPr="00351668">
              <w:rPr>
                <w:rStyle w:val="Hyperlink"/>
                <w:rFonts w:cstheme="minorHAnsi"/>
                <w:bCs/>
                <w:noProof/>
              </w:rPr>
              <w:t>3.2.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>Do levantamento de tecnologia assistiva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111EFD" w14:textId="1B7E3D93" w:rsidR="0034186E" w:rsidRDefault="0034186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40" w:history="1">
            <w:r w:rsidRPr="00351668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Das avaliações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EA45A" w14:textId="03F17AB1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41" w:history="1">
            <w:r w:rsidRPr="00351668">
              <w:rPr>
                <w:rStyle w:val="Hyperlink"/>
                <w:rFonts w:cstheme="minorHAnsi"/>
                <w:bCs/>
                <w:noProof/>
              </w:rPr>
              <w:t>4.1.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>Da avaliação da estratégia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405BC" w14:textId="193C07C1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42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Dos resultados quantitativos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CCC7E" w14:textId="41EDB04D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43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Dos resultados analíticos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DFDC1" w14:textId="7BCD5751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44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Da conclusão quanto a avaliação da estratégia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C91E1" w14:textId="04D9F0DC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45" w:history="1">
            <w:r w:rsidRPr="00351668">
              <w:rPr>
                <w:rStyle w:val="Hyperlink"/>
                <w:rFonts w:cstheme="minorHAnsi"/>
                <w:bCs/>
                <w:noProof/>
              </w:rPr>
              <w:t>4.2.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>Da inspeção de ambientes tecnológicos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54A7E" w14:textId="1D7B5B4C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46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Da conclusão quanto aos resultados da inspeção de ambientes tecnológicos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6790E0" w14:textId="018D92AA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47" w:history="1">
            <w:r w:rsidRPr="00351668">
              <w:rPr>
                <w:rStyle w:val="Hyperlink"/>
                <w:rFonts w:cstheme="minorHAnsi"/>
                <w:bCs/>
                <w:noProof/>
              </w:rPr>
              <w:t>4.3.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 xml:space="preserve">Da inspeção de sistemas </w:t>
            </w:r>
            <w:r w:rsidRPr="00351668">
              <w:rPr>
                <w:rStyle w:val="Hyperlink"/>
                <w:rFonts w:cstheme="minorHAnsi"/>
                <w:bCs/>
                <w:i/>
                <w:noProof/>
              </w:rPr>
              <w:t>web</w:t>
            </w:r>
            <w:r w:rsidRPr="00351668">
              <w:rPr>
                <w:rStyle w:val="Hyperlink"/>
                <w:rFonts w:cstheme="minorHAnsi"/>
                <w:bCs/>
                <w:noProof/>
              </w:rPr>
              <w:t xml:space="preserve"> e </w:t>
            </w:r>
            <w:r w:rsidRPr="00351668">
              <w:rPr>
                <w:rStyle w:val="Hyperlink"/>
                <w:rFonts w:cstheme="minorHAnsi"/>
                <w:bCs/>
                <w:i/>
                <w:iCs/>
                <w:noProof/>
              </w:rPr>
              <w:t>websites</w:t>
            </w:r>
            <w:r w:rsidRPr="00351668">
              <w:rPr>
                <w:rStyle w:val="Hyperlink"/>
                <w:rFonts w:cstheme="minorHAnsi"/>
                <w:bCs/>
                <w:noProof/>
              </w:rPr>
              <w:t xml:space="preserve"> no que se refere à utilização do código </w:t>
            </w:r>
            <w:r w:rsidRPr="00351668">
              <w:rPr>
                <w:rStyle w:val="Hyperlink"/>
                <w:rFonts w:cstheme="minorHAnsi"/>
                <w:bCs/>
                <w:i/>
                <w:iCs/>
                <w:noProof/>
              </w:rPr>
              <w:t>CAPTCHA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DB7B2" w14:textId="72CA4878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48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 xml:space="preserve">Da conclusão quanto aos resultados da inspeção de sistemas </w:t>
            </w:r>
            <w:r w:rsidRPr="00351668">
              <w:rPr>
                <w:rStyle w:val="Hyperlink"/>
                <w:i/>
                <w:iCs/>
                <w:noProof/>
              </w:rPr>
              <w:t>web</w:t>
            </w:r>
            <w:r w:rsidRPr="00351668">
              <w:rPr>
                <w:rStyle w:val="Hyperlink"/>
                <w:noProof/>
              </w:rPr>
              <w:t xml:space="preserve"> e </w:t>
            </w:r>
            <w:r w:rsidRPr="00351668">
              <w:rPr>
                <w:rStyle w:val="Hyperlink"/>
                <w:i/>
                <w:iCs/>
                <w:noProof/>
              </w:rPr>
              <w:t>websites</w:t>
            </w:r>
            <w:r w:rsidRPr="00351668">
              <w:rPr>
                <w:rStyle w:val="Hyperlink"/>
                <w:noProof/>
              </w:rPr>
              <w:t xml:space="preserve"> no que se refere à utilização do código </w:t>
            </w:r>
            <w:r w:rsidRPr="00351668">
              <w:rPr>
                <w:rStyle w:val="Hyperlink"/>
                <w:i/>
                <w:iCs/>
                <w:noProof/>
              </w:rPr>
              <w:t>CAPTCHA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CE4BB" w14:textId="52DCF53D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49" w:history="1">
            <w:r w:rsidRPr="00351668">
              <w:rPr>
                <w:rStyle w:val="Hyperlink"/>
                <w:rFonts w:cstheme="minorHAnsi"/>
                <w:bCs/>
                <w:noProof/>
              </w:rPr>
              <w:t>4.4.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>Da avaliação sobre a disponibilização de intérprete de Linguagem Brasileira de Sinais - Libras, legenda, audiodescrição e comunicação em manifestações publicadas na internet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FB532" w14:textId="55D7229D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50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Da conclusão quanto aos resultados da inspeção de acessibilidade de arquivos multimídia (intérprete de Linguagem Brasileira de Sinais, legenda, audiodescrição e comunicação)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72225" w14:textId="5E942D74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51" w:history="1">
            <w:r w:rsidRPr="00351668">
              <w:rPr>
                <w:rStyle w:val="Hyperlink"/>
                <w:rFonts w:cstheme="minorHAnsi"/>
                <w:bCs/>
                <w:noProof/>
              </w:rPr>
              <w:t>4.5.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>Da avaliação sobre práticas acessíveis aos leitores de tela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5BD55" w14:textId="2A7CDE24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52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 xml:space="preserve">Da Avaliação dos </w:t>
            </w:r>
            <w:r w:rsidRPr="00351668">
              <w:rPr>
                <w:rStyle w:val="Hyperlink"/>
                <w:i/>
                <w:noProof/>
              </w:rPr>
              <w:t>links</w:t>
            </w:r>
            <w:r w:rsidRPr="00351668">
              <w:rPr>
                <w:rStyle w:val="Hyperlink"/>
                <w:noProof/>
              </w:rPr>
              <w:t xml:space="preserve"> do tipo - LEIA MAIS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D4232" w14:textId="1A729271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53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Da avaliação de imagens que transmitem conteúdo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1233F" w14:textId="5DA9F91A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54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 xml:space="preserve">Da avaliação de documentos disponibilizados para </w:t>
            </w:r>
            <w:r w:rsidRPr="00351668">
              <w:rPr>
                <w:rStyle w:val="Hyperlink"/>
                <w:i/>
                <w:noProof/>
              </w:rPr>
              <w:t>download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6212BC" w14:textId="10AF04CC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55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Da avaliação de textos inseridos diretamente nos sítios (formato HTML)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590E2" w14:textId="74721D30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56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4.5.5.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 xml:space="preserve">Dos dados quantitativos de acessibilidade </w:t>
            </w:r>
            <w:r w:rsidRPr="00351668">
              <w:rPr>
                <w:rStyle w:val="Hyperlink"/>
                <w:i/>
                <w:iCs/>
                <w:noProof/>
              </w:rPr>
              <w:t>web</w:t>
            </w:r>
            <w:r w:rsidRPr="00351668">
              <w:rPr>
                <w:rStyle w:val="Hyperlink"/>
                <w:noProof/>
              </w:rPr>
              <w:t xml:space="preserve"> em função de </w:t>
            </w:r>
            <w:r w:rsidRPr="00351668">
              <w:rPr>
                <w:rStyle w:val="Hyperlink"/>
                <w:i/>
                <w:iCs/>
                <w:noProof/>
              </w:rPr>
              <w:t>softwares</w:t>
            </w:r>
            <w:r w:rsidRPr="00351668">
              <w:rPr>
                <w:rStyle w:val="Hyperlink"/>
                <w:noProof/>
              </w:rPr>
              <w:t xml:space="preserve"> leitores de tela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41F19" w14:textId="084D9F56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57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4.5.6.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Da conclusão quanto aos resultados da avaliação sobre práticas acessíveis aos leitores de tela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69B243" w14:textId="4D8FD78B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58" w:history="1">
            <w:r w:rsidRPr="00351668">
              <w:rPr>
                <w:rStyle w:val="Hyperlink"/>
                <w:rFonts w:cstheme="minorHAnsi"/>
                <w:bCs/>
                <w:noProof/>
              </w:rPr>
              <w:t>4.6.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>Da avaliação de contraste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88650" w14:textId="0DD1D360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59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4.6.1.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Da conclusão quanto aos resultados da avaliação de contraste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58576" w14:textId="03CD1C69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60" w:history="1">
            <w:r w:rsidRPr="00351668">
              <w:rPr>
                <w:rStyle w:val="Hyperlink"/>
                <w:rFonts w:cstheme="minorHAnsi"/>
                <w:bCs/>
                <w:noProof/>
              </w:rPr>
              <w:t>4.7.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>Das entrevistas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8DF2A9" w14:textId="00CBB353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61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4.7.1.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Da discriminação em função da deficiência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2FB5D" w14:textId="323C8000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62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4.7.2.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Da conclusão quanto aos resultados da entrevista sobre discriminação em razão da deficiência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1DA94" w14:textId="2A2FFBEA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63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4.7.3.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Do levantamento de sistemas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B37A8" w14:textId="512279CD" w:rsidR="0034186E" w:rsidRDefault="0034186E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64" w:history="1">
            <w:r w:rsidRPr="00351668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4.7.4.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noProof/>
              </w:rPr>
              <w:t>Da conclusão quanto aos levantamentos de sistemas utilizados por servidores e servidoras deficientes e o grau de acessibilidade de cada sistema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130457" w14:textId="53D78D91" w:rsidR="0034186E" w:rsidRDefault="0034186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65" w:history="1">
            <w:r w:rsidRPr="00351668">
              <w:rPr>
                <w:rStyle w:val="Hyperlink"/>
                <w:rFonts w:cstheme="minorHAnsi"/>
                <w:bCs/>
                <w:noProof/>
              </w:rPr>
              <w:t>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>Dos encaminhamentos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A756A" w14:textId="6B343BEF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66" w:history="1">
            <w:r w:rsidRPr="00351668">
              <w:rPr>
                <w:rStyle w:val="Hyperlink"/>
                <w:rFonts w:cstheme="minorHAnsi"/>
                <w:bCs/>
                <w:noProof/>
              </w:rPr>
              <w:t>5.1.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>Encaminhamento 1 – Políticas e diretrizes para promoção da acessibilidade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74E5B" w14:textId="2F47B81D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67" w:history="1">
            <w:r w:rsidRPr="00351668">
              <w:rPr>
                <w:rStyle w:val="Hyperlink"/>
                <w:rFonts w:cstheme="minorHAnsi"/>
                <w:bCs/>
                <w:noProof/>
              </w:rPr>
              <w:t>5.2.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>Encaminhamento 2 – Ações de TIC para promoção de acessibilidade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5D3A6" w14:textId="0552A765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68" w:history="1">
            <w:r w:rsidRPr="00351668">
              <w:rPr>
                <w:rStyle w:val="Hyperlink"/>
                <w:rFonts w:cstheme="minorHAnsi"/>
                <w:bCs/>
                <w:noProof/>
              </w:rPr>
              <w:t>5.3.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>Encaminhamento 3 – Estabelecimentos de controles adequados à publicação de conteúdo multimídia (intérprete de Linguagem Brasileira de Sinais, legenda, audiodescrição e comunicação)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B551EF" w14:textId="3D6C104C" w:rsidR="0034186E" w:rsidRDefault="0034186E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69" w:history="1">
            <w:r w:rsidRPr="00351668">
              <w:rPr>
                <w:rStyle w:val="Hyperlink"/>
                <w:rFonts w:cstheme="minorHAnsi"/>
                <w:bCs/>
                <w:noProof/>
              </w:rPr>
              <w:t>5.4.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351668">
              <w:rPr>
                <w:rStyle w:val="Hyperlink"/>
                <w:rFonts w:cstheme="minorHAnsi"/>
                <w:bCs/>
                <w:noProof/>
              </w:rPr>
              <w:t>Encaminhamento 4 – Fortalecimento da Política de Gestão de Pessoas Aplicada aos Servidores e Servidoras com Deficiência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5145D" w14:textId="38DBDC56" w:rsidR="0034186E" w:rsidRDefault="0034186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70" w:history="1">
            <w:r w:rsidRPr="00351668">
              <w:rPr>
                <w:rStyle w:val="Hyperlink"/>
                <w:noProof/>
              </w:rPr>
              <w:t>ANEXO ÚNICO – FORMULÁRIO ELETRÔNICO ENVIADO AOS ÓRGÃOS PARA PREENCHIMENTO SOBRE ACESSIBILIDADE DIGITAL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B2C1F" w14:textId="03F86DE0" w:rsidR="0034186E" w:rsidRDefault="0034186E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71" w:history="1">
            <w:r w:rsidRPr="00351668">
              <w:rPr>
                <w:rStyle w:val="Hyperlink"/>
                <w:rFonts w:cstheme="minorHAnsi"/>
                <w:noProof/>
              </w:rPr>
              <w:t>1. Avaliação da Estratégia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8704F" w14:textId="144B966D" w:rsidR="0034186E" w:rsidRDefault="0034186E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72" w:history="1">
            <w:r w:rsidRPr="00351668">
              <w:rPr>
                <w:rStyle w:val="Hyperlink"/>
                <w:rFonts w:cstheme="minorHAnsi"/>
                <w:noProof/>
              </w:rPr>
              <w:t>2. Inspeção de Ambientes Tecnológicos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978BE" w14:textId="28A894BF" w:rsidR="0034186E" w:rsidRDefault="0034186E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73" w:history="1">
            <w:r w:rsidRPr="00351668">
              <w:rPr>
                <w:rStyle w:val="Hyperlink"/>
                <w:noProof/>
              </w:rPr>
              <w:t>2.1 - Avaliação por meio da Ferramenta 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39D62E" w14:textId="44976B3F" w:rsidR="0034186E" w:rsidRDefault="0034186E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74" w:history="1">
            <w:r w:rsidRPr="00351668">
              <w:rPr>
                <w:rStyle w:val="Hyperlink"/>
                <w:noProof/>
              </w:rPr>
              <w:t>2.2 - Inspeção de sistemas web e websites no que se refere à utilização do código CAPTCHA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A95A7" w14:textId="1BC89055" w:rsidR="0034186E" w:rsidRDefault="0034186E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75" w:history="1">
            <w:r w:rsidRPr="00351668">
              <w:rPr>
                <w:rStyle w:val="Hyperlink"/>
                <w:noProof/>
              </w:rPr>
              <w:t>2.3 - Avaliação sobre a disponibilização de intérprete de Linguagem Brasileira de Sinais, legenda, audiodescrição e comunicação em manifestações publicadas na internet.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BF392" w14:textId="2E94C953" w:rsidR="0034186E" w:rsidRDefault="0034186E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76" w:history="1">
            <w:r w:rsidRPr="00351668">
              <w:rPr>
                <w:rStyle w:val="Hyperlink"/>
                <w:noProof/>
              </w:rPr>
              <w:t>2.4 - Avaliação sobre práticas acessíveis aos leitores de tela.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C01F5" w14:textId="03EAA0D7" w:rsidR="0034186E" w:rsidRDefault="0034186E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7338577" w:history="1">
            <w:r w:rsidRPr="00351668">
              <w:rPr>
                <w:rStyle w:val="Hyperlink"/>
                <w:rFonts w:cstheme="minorHAnsi"/>
                <w:noProof/>
              </w:rPr>
              <w:t>3. Avaliação quantitativa de servidores com deficiência do órgão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_Toc87338577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019E3" w14:textId="3315AC73" w:rsidR="0034186E" w:rsidRDefault="0034186E">
          <w:r>
            <w:rPr>
              <w:b/>
              <w:bCs/>
            </w:rPr>
            <w:fldChar w:fldCharType="end"/>
          </w:r>
        </w:p>
      </w:sdtContent>
    </w:sdt>
    <w:p w14:paraId="768F2AB2" w14:textId="405E984B" w:rsidR="0034186E" w:rsidRDefault="0034186E" w:rsidP="006006DB"/>
    <w:p w14:paraId="08054952" w14:textId="10DA81A9" w:rsidR="0034186E" w:rsidRDefault="0034186E" w:rsidP="006006DB"/>
    <w:p w14:paraId="29ACDF00" w14:textId="66F4651B" w:rsidR="0034186E" w:rsidRDefault="0034186E" w:rsidP="006006DB"/>
    <w:p w14:paraId="48D7B658" w14:textId="77777777" w:rsidR="0034186E" w:rsidRDefault="0034186E" w:rsidP="006006DB"/>
    <w:p w14:paraId="31B6EC57" w14:textId="478AE6EE" w:rsidR="0034186E" w:rsidRDefault="0034186E" w:rsidP="006006DB"/>
    <w:p w14:paraId="36CA1692" w14:textId="77777777" w:rsidR="0034186E" w:rsidRPr="006006DB" w:rsidRDefault="0034186E" w:rsidP="006006DB"/>
    <w:p w14:paraId="18F3A139" w14:textId="652F8D26" w:rsidR="0045764B" w:rsidRPr="00D90876" w:rsidRDefault="0045764B" w:rsidP="003C0102">
      <w:pPr>
        <w:pStyle w:val="Ttulo1"/>
        <w:numPr>
          <w:ilvl w:val="0"/>
          <w:numId w:val="33"/>
        </w:numPr>
      </w:pPr>
      <w:bookmarkStart w:id="1" w:name="_Toc87338531"/>
      <w:r w:rsidRPr="003C0102">
        <w:lastRenderedPageBreak/>
        <w:t>Introdução</w:t>
      </w:r>
      <w:bookmarkEnd w:id="1"/>
    </w:p>
    <w:p w14:paraId="55E96EF9" w14:textId="7D6608B1" w:rsidR="0045764B" w:rsidRPr="00D90876" w:rsidRDefault="0045764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>Após a promulgação da Lei n. 7.853/1989, que dispõe sobre o apoio às pessoas com deficiência e sua integração social, o Brasil incluiu, nos censos nacionais, questões concernentes à</w:t>
      </w:r>
      <w:r w:rsidR="009E0462">
        <w:rPr>
          <w:rFonts w:cstheme="minorHAnsi"/>
          <w:sz w:val="24"/>
          <w:szCs w:val="24"/>
        </w:rPr>
        <w:t>s</w:t>
      </w:r>
      <w:r w:rsidRPr="00D90876">
        <w:rPr>
          <w:rFonts w:cstheme="minorHAnsi"/>
          <w:sz w:val="24"/>
          <w:szCs w:val="24"/>
        </w:rPr>
        <w:t xml:space="preserve"> pessoa</w:t>
      </w:r>
      <w:r w:rsidR="009E0462">
        <w:rPr>
          <w:rFonts w:cstheme="minorHAnsi"/>
          <w:sz w:val="24"/>
          <w:szCs w:val="24"/>
        </w:rPr>
        <w:t>s</w:t>
      </w:r>
      <w:r w:rsidRPr="00D90876">
        <w:rPr>
          <w:rFonts w:cstheme="minorHAnsi"/>
          <w:sz w:val="24"/>
          <w:szCs w:val="24"/>
        </w:rPr>
        <w:t xml:space="preserve"> com deficiência</w:t>
      </w:r>
      <w:r w:rsidR="009E0462">
        <w:rPr>
          <w:rFonts w:cstheme="minorHAnsi"/>
          <w:sz w:val="24"/>
          <w:szCs w:val="24"/>
        </w:rPr>
        <w:t xml:space="preserve"> com o objetivo de gerar</w:t>
      </w:r>
      <w:r w:rsidRPr="00D90876">
        <w:rPr>
          <w:rFonts w:cstheme="minorHAnsi"/>
          <w:sz w:val="24"/>
          <w:szCs w:val="24"/>
        </w:rPr>
        <w:t xml:space="preserve"> conhecimento atualizado do número de pessoas que fazem parte desse grupo.</w:t>
      </w:r>
    </w:p>
    <w:p w14:paraId="7753247D" w14:textId="4E68642A" w:rsidR="0045764B" w:rsidRPr="00D90876" w:rsidRDefault="0045764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 xml:space="preserve">Os dados do último censo realizado pelo Instituto Brasileiro de Geografia e Estatística </w:t>
      </w:r>
      <w:r w:rsidR="00E70D86">
        <w:rPr>
          <w:rFonts w:cstheme="minorHAnsi"/>
          <w:sz w:val="24"/>
          <w:szCs w:val="24"/>
        </w:rPr>
        <w:t>–</w:t>
      </w:r>
      <w:r w:rsidRPr="00D90876">
        <w:rPr>
          <w:rFonts w:cstheme="minorHAnsi"/>
          <w:sz w:val="24"/>
          <w:szCs w:val="24"/>
        </w:rPr>
        <w:t xml:space="preserve"> IBGE</w:t>
      </w:r>
      <w:r w:rsidR="00E70D86">
        <w:rPr>
          <w:rFonts w:cstheme="minorHAnsi"/>
          <w:sz w:val="24"/>
          <w:szCs w:val="24"/>
        </w:rPr>
        <w:t>,</w:t>
      </w:r>
      <w:r w:rsidRPr="00D90876">
        <w:rPr>
          <w:rFonts w:cstheme="minorHAnsi"/>
          <w:sz w:val="24"/>
          <w:szCs w:val="24"/>
        </w:rPr>
        <w:t xml:space="preserve"> no exercício de 2010</w:t>
      </w:r>
      <w:r w:rsidR="00E70D86">
        <w:rPr>
          <w:rFonts w:cstheme="minorHAnsi"/>
          <w:sz w:val="24"/>
          <w:szCs w:val="24"/>
        </w:rPr>
        <w:t>,</w:t>
      </w:r>
      <w:r w:rsidRPr="00D90876">
        <w:rPr>
          <w:rFonts w:cstheme="minorHAnsi"/>
          <w:sz w:val="24"/>
          <w:szCs w:val="24"/>
        </w:rPr>
        <w:t xml:space="preserve"> </w:t>
      </w:r>
      <w:r w:rsidR="00E70D86">
        <w:rPr>
          <w:rFonts w:cstheme="minorHAnsi"/>
          <w:sz w:val="24"/>
          <w:szCs w:val="24"/>
        </w:rPr>
        <w:t>apontam a existência de</w:t>
      </w:r>
      <w:r w:rsidRPr="00D90876">
        <w:rPr>
          <w:rFonts w:cstheme="minorHAnsi"/>
          <w:sz w:val="24"/>
          <w:szCs w:val="24"/>
        </w:rPr>
        <w:t xml:space="preserve"> 45,6 milhões de pessoas com algum tipo de deficiência, </w:t>
      </w:r>
      <w:r w:rsidR="00085D42">
        <w:rPr>
          <w:rFonts w:cstheme="minorHAnsi"/>
          <w:sz w:val="24"/>
          <w:szCs w:val="24"/>
        </w:rPr>
        <w:t xml:space="preserve">o que corresponde </w:t>
      </w:r>
      <w:r w:rsidRPr="00D90876">
        <w:rPr>
          <w:rFonts w:cstheme="minorHAnsi"/>
          <w:sz w:val="24"/>
          <w:szCs w:val="24"/>
        </w:rPr>
        <w:t>aproximadamente</w:t>
      </w:r>
      <w:r w:rsidR="00085D42">
        <w:rPr>
          <w:rFonts w:cstheme="minorHAnsi"/>
          <w:sz w:val="24"/>
          <w:szCs w:val="24"/>
        </w:rPr>
        <w:t xml:space="preserve"> a</w:t>
      </w:r>
      <w:r w:rsidRPr="00D90876">
        <w:rPr>
          <w:rFonts w:cstheme="minorHAnsi"/>
          <w:sz w:val="24"/>
          <w:szCs w:val="24"/>
        </w:rPr>
        <w:t xml:space="preserve"> 25% da população</w:t>
      </w:r>
      <w:r w:rsidR="00E70D86">
        <w:rPr>
          <w:rFonts w:cstheme="minorHAnsi"/>
          <w:sz w:val="24"/>
          <w:szCs w:val="24"/>
        </w:rPr>
        <w:t xml:space="preserve"> brasileira</w:t>
      </w:r>
      <w:r w:rsidRPr="00D90876">
        <w:rPr>
          <w:rFonts w:cstheme="minorHAnsi"/>
          <w:sz w:val="24"/>
          <w:szCs w:val="24"/>
        </w:rPr>
        <w:t>.</w:t>
      </w:r>
    </w:p>
    <w:p w14:paraId="4BABCE0A" w14:textId="2F52F75D" w:rsidR="0045764B" w:rsidRPr="00D90876" w:rsidRDefault="0045764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 xml:space="preserve"> </w:t>
      </w:r>
      <w:r w:rsidR="007A7543">
        <w:rPr>
          <w:rFonts w:cstheme="minorHAnsi"/>
          <w:sz w:val="24"/>
          <w:szCs w:val="24"/>
        </w:rPr>
        <w:t>A</w:t>
      </w:r>
      <w:r w:rsidRPr="00D90876">
        <w:rPr>
          <w:rFonts w:cstheme="minorHAnsi"/>
          <w:sz w:val="24"/>
          <w:szCs w:val="24"/>
        </w:rPr>
        <w:t>o longo dos últimos anos, o tema acessibilidade vem alcançando protagonismo no cenário público.</w:t>
      </w:r>
    </w:p>
    <w:p w14:paraId="190C2E93" w14:textId="15D76E76" w:rsidR="0045764B" w:rsidRPr="00D90876" w:rsidRDefault="0045764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 xml:space="preserve">No campo legal, importantes leis foram promulgadas, entre elas: a Lei n. 8.160/1991 que dispôs sobre a caracterização de símbolo que permite a identificação de pessoas com deficiência auditiva; a Lei n. 10.048/2000 que obrigou as repartições públicas e empresas concessionárias de serviços públicos a dispensar tratamento prioritário às pessoas com deficiência; a Lei n. 10.098/2000 que estabeleceu normas gerais e critérios para promoção da acessibilidade; a Lei n. 10.436/2002 que dispôs sobre a Língua Brasileira de Sinais; a </w:t>
      </w:r>
      <w:r w:rsidR="00085D42">
        <w:rPr>
          <w:rFonts w:cstheme="minorHAnsi"/>
          <w:sz w:val="24"/>
          <w:szCs w:val="24"/>
        </w:rPr>
        <w:t xml:space="preserve">Lei </w:t>
      </w:r>
      <w:r w:rsidRPr="00D90876">
        <w:rPr>
          <w:rFonts w:cstheme="minorHAnsi"/>
          <w:sz w:val="24"/>
          <w:szCs w:val="24"/>
        </w:rPr>
        <w:t>n. 11.126/2005 que dispôs sobre o direito da pessoa com deficiência visual de ingressar e permanecer em ambientes de uso coletivo acompanhado de cão-guia; e a Lei n. 13.146/2015 que instituiu o Estatuto da Pessoa com Deficiência.</w:t>
      </w:r>
    </w:p>
    <w:p w14:paraId="0363882F" w14:textId="77777777" w:rsidR="0045764B" w:rsidRPr="00D90876" w:rsidRDefault="0045764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>Com o objetivo de aferir o resultado da aderência das ações governamentais às normas, em 2012, o Tribunal de Contas de União - TCU realizou auditoria operacional para avaliar a acessibilidade dos órgãos públicos federais.</w:t>
      </w:r>
    </w:p>
    <w:p w14:paraId="1C6C3131" w14:textId="77777777" w:rsidR="0045764B" w:rsidRPr="00D90876" w:rsidRDefault="0045764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>O resultado do trabalho de auditoria demonstrou que “quanto à acessibilidade aos serviços ofertados, a auditoria evidenciou que as alternativas de atendimento presencial colocadas à disposição não têm possibilitado acesso com autonomia”.</w:t>
      </w:r>
    </w:p>
    <w:p w14:paraId="0937E3EC" w14:textId="782B3BC1" w:rsidR="0045764B" w:rsidRPr="00D90876" w:rsidRDefault="0045764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>Nesse sentido, o Conselho Nacional de Justiça</w:t>
      </w:r>
      <w:r w:rsidR="00085D42">
        <w:rPr>
          <w:rFonts w:cstheme="minorHAnsi"/>
          <w:sz w:val="24"/>
          <w:szCs w:val="24"/>
        </w:rPr>
        <w:t xml:space="preserve"> - CNJ</w:t>
      </w:r>
      <w:r w:rsidR="0092012A">
        <w:rPr>
          <w:rFonts w:cstheme="minorHAnsi"/>
          <w:sz w:val="24"/>
          <w:szCs w:val="24"/>
        </w:rPr>
        <w:t xml:space="preserve"> </w:t>
      </w:r>
      <w:r w:rsidR="0092012A" w:rsidRPr="00D90876">
        <w:rPr>
          <w:rFonts w:cstheme="minorHAnsi"/>
          <w:sz w:val="24"/>
          <w:szCs w:val="24"/>
        </w:rPr>
        <w:t>realizou a Ação Coordenada de Auditoria em Acessibilidade Digital</w:t>
      </w:r>
      <w:r w:rsidRPr="00D90876">
        <w:rPr>
          <w:rFonts w:cstheme="minorHAnsi"/>
          <w:sz w:val="24"/>
          <w:szCs w:val="24"/>
        </w:rPr>
        <w:t>, visando</w:t>
      </w:r>
      <w:r w:rsidR="0092012A">
        <w:rPr>
          <w:rFonts w:cstheme="minorHAnsi"/>
          <w:sz w:val="24"/>
          <w:szCs w:val="24"/>
        </w:rPr>
        <w:t xml:space="preserve"> </w:t>
      </w:r>
      <w:r w:rsidRPr="00D90876">
        <w:rPr>
          <w:rFonts w:cstheme="minorHAnsi"/>
          <w:sz w:val="24"/>
          <w:szCs w:val="24"/>
        </w:rPr>
        <w:t xml:space="preserve">avaliar a acessibilidade tecnológica do Poder Judiciário e, com isso, obter informações sobre a eficiência dos controles aplicados a publicação de conteúdo na </w:t>
      </w:r>
      <w:r w:rsidRPr="00D9055D">
        <w:rPr>
          <w:rFonts w:cstheme="minorHAnsi"/>
          <w:i/>
          <w:sz w:val="24"/>
          <w:szCs w:val="24"/>
        </w:rPr>
        <w:t>web</w:t>
      </w:r>
      <w:r w:rsidRPr="00D90876">
        <w:rPr>
          <w:rFonts w:cstheme="minorHAnsi"/>
          <w:sz w:val="24"/>
          <w:szCs w:val="24"/>
        </w:rPr>
        <w:t xml:space="preserve">, </w:t>
      </w:r>
      <w:r w:rsidR="00085D42">
        <w:rPr>
          <w:rFonts w:cstheme="minorHAnsi"/>
          <w:sz w:val="24"/>
          <w:szCs w:val="24"/>
        </w:rPr>
        <w:t>d</w:t>
      </w:r>
      <w:r w:rsidRPr="00D90876">
        <w:rPr>
          <w:rFonts w:cstheme="minorHAnsi"/>
          <w:sz w:val="24"/>
          <w:szCs w:val="24"/>
        </w:rPr>
        <w:t xml:space="preserve">a programação de sistemas informatizados e, também, </w:t>
      </w:r>
      <w:r w:rsidR="00085D42">
        <w:rPr>
          <w:rFonts w:cstheme="minorHAnsi"/>
          <w:sz w:val="24"/>
          <w:szCs w:val="24"/>
        </w:rPr>
        <w:t>d</w:t>
      </w:r>
      <w:r w:rsidRPr="00D90876">
        <w:rPr>
          <w:rFonts w:cstheme="minorHAnsi"/>
          <w:sz w:val="24"/>
          <w:szCs w:val="24"/>
        </w:rPr>
        <w:t>os canais de comunicação</w:t>
      </w:r>
      <w:r w:rsidR="0092012A">
        <w:rPr>
          <w:rFonts w:cstheme="minorHAnsi"/>
          <w:sz w:val="24"/>
          <w:szCs w:val="24"/>
        </w:rPr>
        <w:t>.</w:t>
      </w:r>
      <w:r w:rsidR="00166750">
        <w:rPr>
          <w:rFonts w:cstheme="minorHAnsi"/>
          <w:sz w:val="24"/>
          <w:szCs w:val="24"/>
        </w:rPr>
        <w:t xml:space="preserve"> </w:t>
      </w:r>
    </w:p>
    <w:p w14:paraId="6648E29D" w14:textId="70BC95C1" w:rsidR="0045764B" w:rsidRPr="00D90876" w:rsidRDefault="0045764B" w:rsidP="003C0102">
      <w:pPr>
        <w:pStyle w:val="Ttulo2"/>
      </w:pPr>
      <w:bookmarkStart w:id="2" w:name="_Toc87338532"/>
      <w:r w:rsidRPr="00D90876">
        <w:t xml:space="preserve">Da </w:t>
      </w:r>
      <w:r w:rsidR="00454113" w:rsidRPr="003C0102">
        <w:t>c</w:t>
      </w:r>
      <w:r w:rsidRPr="003C0102">
        <w:t>ontextualização</w:t>
      </w:r>
      <w:r w:rsidRPr="00D90876">
        <w:t xml:space="preserve"> da </w:t>
      </w:r>
      <w:r w:rsidR="00454113">
        <w:t>a</w:t>
      </w:r>
      <w:r w:rsidRPr="00D90876">
        <w:t>uditoria</w:t>
      </w:r>
      <w:bookmarkEnd w:id="2"/>
    </w:p>
    <w:p w14:paraId="152A9780" w14:textId="1D7EFE7D" w:rsidR="0045764B" w:rsidRPr="00D90876" w:rsidRDefault="003959E3" w:rsidP="00D90876">
      <w:pPr>
        <w:spacing w:before="240" w:after="240" w:line="240" w:lineRule="auto"/>
        <w:jc w:val="both"/>
        <w:rPr>
          <w:rStyle w:val="fontstyle01"/>
          <w:rFonts w:asciiTheme="minorHAnsi" w:hAnsiTheme="minorHAnsi" w:cstheme="minorHAnsi" w:hint="default"/>
          <w:color w:val="auto"/>
        </w:rPr>
      </w:pPr>
      <w:r>
        <w:rPr>
          <w:rStyle w:val="fontstyle01"/>
          <w:rFonts w:asciiTheme="minorHAnsi" w:hAnsiTheme="minorHAnsi" w:cstheme="minorHAnsi" w:hint="default"/>
          <w:color w:val="auto"/>
        </w:rPr>
        <w:t xml:space="preserve">Para o ano de 2020, </w:t>
      </w:r>
      <w:r w:rsidR="008D0127">
        <w:rPr>
          <w:rStyle w:val="fontstyle01"/>
          <w:rFonts w:asciiTheme="minorHAnsi" w:hAnsiTheme="minorHAnsi" w:cstheme="minorHAnsi" w:hint="default"/>
          <w:color w:val="auto"/>
        </w:rPr>
        <w:t>a</w:t>
      </w:r>
      <w:r>
        <w:rPr>
          <w:rStyle w:val="fontstyle01"/>
          <w:rFonts w:asciiTheme="minorHAnsi" w:hAnsiTheme="minorHAnsi" w:cstheme="minorHAnsi" w:hint="default"/>
          <w:color w:val="auto"/>
        </w:rPr>
        <w:t xml:space="preserve"> Presidência do Conselho Nacional de Justiça aprovou </w:t>
      </w:r>
      <w:r w:rsidR="0045764B" w:rsidRPr="00D90876">
        <w:rPr>
          <w:rStyle w:val="fontstyle01"/>
          <w:rFonts w:asciiTheme="minorHAnsi" w:hAnsiTheme="minorHAnsi" w:cstheme="minorHAnsi" w:hint="default"/>
          <w:color w:val="auto"/>
        </w:rPr>
        <w:t>a Ação Coordenada de Auditoria, que avaliaria a Política de Acessibilidade do Poder Judiciário, com previsão para ocorrer entre os meses de abril e junho de 2020.</w:t>
      </w:r>
    </w:p>
    <w:p w14:paraId="1E02C3A6" w14:textId="1DCA9087" w:rsidR="00C67B98" w:rsidRPr="00D90876" w:rsidRDefault="0045764B" w:rsidP="00D90876">
      <w:pPr>
        <w:spacing w:before="240" w:after="240" w:line="240" w:lineRule="auto"/>
        <w:jc w:val="both"/>
        <w:rPr>
          <w:rStyle w:val="fontstyle01"/>
          <w:rFonts w:asciiTheme="minorHAnsi" w:hAnsiTheme="minorHAnsi" w:cstheme="minorHAnsi" w:hint="default"/>
          <w:color w:val="auto"/>
        </w:rPr>
      </w:pPr>
      <w:r w:rsidRPr="00D90876">
        <w:rPr>
          <w:rStyle w:val="fontstyle01"/>
          <w:rFonts w:asciiTheme="minorHAnsi" w:hAnsiTheme="minorHAnsi" w:cstheme="minorHAnsi" w:hint="default"/>
          <w:color w:val="auto"/>
        </w:rPr>
        <w:t xml:space="preserve">Todavia, em função da pandemia </w:t>
      </w:r>
      <w:r w:rsidR="00E23836">
        <w:rPr>
          <w:rStyle w:val="fontstyle01"/>
          <w:rFonts w:asciiTheme="minorHAnsi" w:hAnsiTheme="minorHAnsi" w:cstheme="minorHAnsi" w:hint="default"/>
          <w:color w:val="auto"/>
        </w:rPr>
        <w:t xml:space="preserve">do </w:t>
      </w:r>
      <w:r w:rsidR="00166750">
        <w:rPr>
          <w:rStyle w:val="fontstyle01"/>
          <w:rFonts w:asciiTheme="minorHAnsi" w:hAnsiTheme="minorHAnsi" w:cstheme="minorHAnsi" w:hint="default"/>
          <w:color w:val="auto"/>
        </w:rPr>
        <w:t>coronavírus</w:t>
      </w:r>
      <w:r w:rsidRPr="00D90876">
        <w:rPr>
          <w:rStyle w:val="fontstyle01"/>
          <w:rFonts w:asciiTheme="minorHAnsi" w:hAnsiTheme="minorHAnsi" w:cstheme="minorHAnsi" w:hint="default"/>
          <w:color w:val="auto"/>
        </w:rPr>
        <w:t xml:space="preserve">, e tendo em vista a necessidade de realizar inspeções nos prédios públicos, a realização da ação coordenada </w:t>
      </w:r>
      <w:r w:rsidR="00C67B98" w:rsidRPr="00D90876">
        <w:rPr>
          <w:rStyle w:val="fontstyle01"/>
          <w:rFonts w:asciiTheme="minorHAnsi" w:hAnsiTheme="minorHAnsi" w:cstheme="minorHAnsi" w:hint="default"/>
          <w:color w:val="auto"/>
        </w:rPr>
        <w:t>sofreu redução de escopo</w:t>
      </w:r>
      <w:r w:rsidR="00AF7B68">
        <w:rPr>
          <w:rStyle w:val="fontstyle01"/>
          <w:rFonts w:asciiTheme="minorHAnsi" w:hAnsiTheme="minorHAnsi" w:cstheme="minorHAnsi" w:hint="default"/>
          <w:color w:val="auto"/>
        </w:rPr>
        <w:t>.</w:t>
      </w:r>
      <w:r w:rsidR="00C67B98" w:rsidRPr="00D90876">
        <w:rPr>
          <w:rStyle w:val="fontstyle01"/>
          <w:rFonts w:asciiTheme="minorHAnsi" w:hAnsiTheme="minorHAnsi" w:cstheme="minorHAnsi" w:hint="default"/>
          <w:color w:val="auto"/>
        </w:rPr>
        <w:t xml:space="preserve"> </w:t>
      </w:r>
      <w:r w:rsidR="00AF7B68">
        <w:rPr>
          <w:rStyle w:val="fontstyle01"/>
          <w:rFonts w:asciiTheme="minorHAnsi" w:hAnsiTheme="minorHAnsi" w:cstheme="minorHAnsi" w:hint="default"/>
          <w:color w:val="auto"/>
        </w:rPr>
        <w:t>C</w:t>
      </w:r>
      <w:r w:rsidR="00C67B98" w:rsidRPr="00D90876">
        <w:rPr>
          <w:rStyle w:val="fontstyle01"/>
          <w:rFonts w:asciiTheme="minorHAnsi" w:hAnsiTheme="minorHAnsi" w:cstheme="minorHAnsi" w:hint="default"/>
          <w:color w:val="auto"/>
        </w:rPr>
        <w:t>om isso</w:t>
      </w:r>
      <w:r w:rsidR="00AF7B68">
        <w:rPr>
          <w:rStyle w:val="fontstyle01"/>
          <w:rFonts w:asciiTheme="minorHAnsi" w:hAnsiTheme="minorHAnsi" w:cstheme="minorHAnsi" w:hint="default"/>
          <w:color w:val="auto"/>
        </w:rPr>
        <w:t>,</w:t>
      </w:r>
      <w:r w:rsidR="00C67B98" w:rsidRPr="00D90876">
        <w:rPr>
          <w:rStyle w:val="fontstyle01"/>
          <w:rFonts w:asciiTheme="minorHAnsi" w:hAnsiTheme="minorHAnsi" w:cstheme="minorHAnsi" w:hint="default"/>
          <w:color w:val="auto"/>
        </w:rPr>
        <w:t xml:space="preserve"> o </w:t>
      </w:r>
      <w:r w:rsidRPr="00D90876">
        <w:rPr>
          <w:rStyle w:val="fontstyle01"/>
          <w:rFonts w:asciiTheme="minorHAnsi" w:hAnsiTheme="minorHAnsi" w:cstheme="minorHAnsi" w:hint="default"/>
          <w:color w:val="auto"/>
        </w:rPr>
        <w:t xml:space="preserve">alcance dos testes de auditoria </w:t>
      </w:r>
      <w:r w:rsidR="00EA49EA">
        <w:rPr>
          <w:rStyle w:val="fontstyle01"/>
          <w:rFonts w:asciiTheme="minorHAnsi" w:hAnsiTheme="minorHAnsi" w:cstheme="minorHAnsi" w:hint="default"/>
          <w:color w:val="auto"/>
        </w:rPr>
        <w:t>foi aplicado</w:t>
      </w:r>
      <w:r w:rsidR="00C67B98" w:rsidRPr="00D90876">
        <w:rPr>
          <w:rStyle w:val="fontstyle01"/>
          <w:rFonts w:asciiTheme="minorHAnsi" w:hAnsiTheme="minorHAnsi" w:cstheme="minorHAnsi" w:hint="default"/>
          <w:color w:val="auto"/>
        </w:rPr>
        <w:t>, unicamente</w:t>
      </w:r>
      <w:r w:rsidR="00AF7B68">
        <w:rPr>
          <w:rStyle w:val="fontstyle01"/>
          <w:rFonts w:asciiTheme="minorHAnsi" w:hAnsiTheme="minorHAnsi" w:cstheme="minorHAnsi" w:hint="default"/>
          <w:color w:val="auto"/>
        </w:rPr>
        <w:t>,</w:t>
      </w:r>
      <w:r w:rsidR="00C67B98" w:rsidRPr="00D90876">
        <w:rPr>
          <w:rStyle w:val="fontstyle01"/>
          <w:rFonts w:asciiTheme="minorHAnsi" w:hAnsiTheme="minorHAnsi" w:cstheme="minorHAnsi" w:hint="default"/>
          <w:color w:val="auto"/>
        </w:rPr>
        <w:t xml:space="preserve"> aos ambientes de planejamento e tecnologia</w:t>
      </w:r>
      <w:r w:rsidR="00AF7B68">
        <w:rPr>
          <w:rStyle w:val="fontstyle01"/>
          <w:rFonts w:asciiTheme="minorHAnsi" w:hAnsiTheme="minorHAnsi" w:cstheme="minorHAnsi" w:hint="default"/>
          <w:color w:val="auto"/>
        </w:rPr>
        <w:t>.</w:t>
      </w:r>
    </w:p>
    <w:p w14:paraId="22804F6F" w14:textId="38A7D008" w:rsidR="0045764B" w:rsidRPr="00D90876" w:rsidRDefault="0045764B" w:rsidP="003C0102">
      <w:pPr>
        <w:pStyle w:val="Ttulo2"/>
      </w:pPr>
      <w:bookmarkStart w:id="3" w:name="_Toc87338533"/>
      <w:r w:rsidRPr="00D90876">
        <w:lastRenderedPageBreak/>
        <w:t xml:space="preserve">Da </w:t>
      </w:r>
      <w:r w:rsidR="00454113">
        <w:t>l</w:t>
      </w:r>
      <w:r w:rsidRPr="00D90876">
        <w:t xml:space="preserve">egislação </w:t>
      </w:r>
      <w:r w:rsidR="00454113">
        <w:t>a</w:t>
      </w:r>
      <w:r w:rsidRPr="00D90876">
        <w:t xml:space="preserve">plicada ao </w:t>
      </w:r>
      <w:r w:rsidR="00454113">
        <w:t>t</w:t>
      </w:r>
      <w:r w:rsidRPr="00D90876">
        <w:t>ema</w:t>
      </w:r>
      <w:bookmarkEnd w:id="3"/>
    </w:p>
    <w:p w14:paraId="2F741EAE" w14:textId="36AC246E" w:rsidR="0045764B" w:rsidRDefault="0045764B" w:rsidP="00D90876">
      <w:pPr>
        <w:spacing w:before="240" w:after="24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D90876">
        <w:rPr>
          <w:rFonts w:eastAsia="Times New Roman" w:cstheme="minorHAnsi"/>
          <w:sz w:val="24"/>
          <w:szCs w:val="24"/>
          <w:lang w:eastAsia="pt-BR"/>
        </w:rPr>
        <w:t xml:space="preserve">As normas básicas </w:t>
      </w:r>
      <w:r w:rsidR="00C67B98" w:rsidRPr="00D90876">
        <w:rPr>
          <w:rFonts w:eastAsia="Times New Roman" w:cstheme="minorHAnsi"/>
          <w:sz w:val="24"/>
          <w:szCs w:val="24"/>
          <w:lang w:eastAsia="pt-BR"/>
        </w:rPr>
        <w:t>utilizadas para subsidiar as unidades na auditoria operacional em acessibilidade digital foram</w:t>
      </w:r>
      <w:r w:rsidRPr="00D90876">
        <w:rPr>
          <w:rFonts w:eastAsia="Times New Roman" w:cstheme="minorHAnsi"/>
          <w:sz w:val="24"/>
          <w:szCs w:val="24"/>
          <w:lang w:eastAsia="pt-BR"/>
        </w:rPr>
        <w:t xml:space="preserve">: </w:t>
      </w:r>
    </w:p>
    <w:p w14:paraId="04FE6010" w14:textId="5F2EEFEA" w:rsidR="001005E1" w:rsidRPr="00D90876" w:rsidRDefault="001005E1" w:rsidP="00D90876">
      <w:pPr>
        <w:spacing w:before="240" w:after="240" w:line="240" w:lineRule="auto"/>
        <w:jc w:val="both"/>
        <w:rPr>
          <w:rStyle w:val="fontstyle01"/>
          <w:rFonts w:asciiTheme="minorHAnsi" w:hAnsiTheme="minorHAnsi" w:cstheme="minorHAnsi" w:hint="default"/>
          <w:color w:val="auto"/>
        </w:rPr>
      </w:pPr>
      <w:r>
        <w:rPr>
          <w:rFonts w:eastAsia="Times New Roman" w:cstheme="minorHAnsi"/>
          <w:sz w:val="24"/>
          <w:szCs w:val="24"/>
          <w:lang w:eastAsia="pt-BR"/>
        </w:rPr>
        <w:t xml:space="preserve">Tabela 1 – Normas legais sobre acessibilidade e inclusão utilizadas nesta auditoria  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  <w:tblCaption w:val="norma e assunto da norma"/>
        <w:tblDescription w:val="descreve quais legislações foram usadas como base para a auditoria"/>
      </w:tblPr>
      <w:tblGrid>
        <w:gridCol w:w="3114"/>
        <w:gridCol w:w="5238"/>
      </w:tblGrid>
      <w:tr w:rsidR="00435346" w:rsidRPr="00D90876" w14:paraId="0A540AD1" w14:textId="77777777" w:rsidTr="0045764B">
        <w:trPr>
          <w:trHeight w:hRule="exact" w:val="39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C9CC62" w14:textId="77777777" w:rsidR="0045764B" w:rsidRPr="00D90876" w:rsidRDefault="0045764B" w:rsidP="00B7574C">
            <w:pPr>
              <w:jc w:val="center"/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>Norma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B296E8" w14:textId="77777777" w:rsidR="0045764B" w:rsidRPr="00D90876" w:rsidRDefault="0045764B" w:rsidP="00B7574C">
            <w:pPr>
              <w:jc w:val="center"/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>Assunto</w:t>
            </w:r>
          </w:p>
        </w:tc>
      </w:tr>
      <w:tr w:rsidR="00435346" w:rsidRPr="00D90876" w14:paraId="668D66C4" w14:textId="77777777" w:rsidTr="0045764B">
        <w:trPr>
          <w:trHeight w:hRule="exact" w:val="49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FA0CF" w14:textId="77777777" w:rsidR="0045764B" w:rsidRPr="00D90876" w:rsidRDefault="0045764B" w:rsidP="00D90876">
            <w:pPr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>Lei n. 7.583/1989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8F779" w14:textId="77777777" w:rsidR="0045764B" w:rsidRPr="00D90876" w:rsidRDefault="0045764B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 xml:space="preserve">Apoio e integração social das pessoas com deficiência e dá outras providências. </w:t>
            </w:r>
          </w:p>
          <w:p w14:paraId="677AA15D" w14:textId="77777777" w:rsidR="0045764B" w:rsidRPr="00D90876" w:rsidRDefault="0045764B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</w:p>
        </w:tc>
      </w:tr>
      <w:tr w:rsidR="00435346" w:rsidRPr="00D90876" w14:paraId="72DF03B6" w14:textId="77777777" w:rsidTr="0045764B">
        <w:trPr>
          <w:trHeight w:hRule="exact" w:val="39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C6251" w14:textId="77777777" w:rsidR="0045764B" w:rsidRPr="00D90876" w:rsidRDefault="0045764B" w:rsidP="00D90876">
            <w:pPr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 xml:space="preserve">Lei n. </w:t>
            </w:r>
            <w:r w:rsidRPr="00D90876">
              <w:rPr>
                <w:rFonts w:eastAsia="Times New Roman" w:cstheme="minorHAnsi"/>
                <w:sz w:val="20"/>
                <w:szCs w:val="20"/>
                <w:lang w:eastAsia="pt-BR"/>
              </w:rPr>
              <w:t>10.048/2000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49398" w14:textId="77777777" w:rsidR="0045764B" w:rsidRPr="00D90876" w:rsidRDefault="0045764B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 xml:space="preserve">Atendimento prioritário e dá outras providências. </w:t>
            </w:r>
          </w:p>
        </w:tc>
      </w:tr>
      <w:tr w:rsidR="00435346" w:rsidRPr="00D90876" w14:paraId="6BE6F035" w14:textId="77777777" w:rsidTr="0045764B">
        <w:trPr>
          <w:trHeight w:hRule="exact" w:val="31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E409F" w14:textId="77777777" w:rsidR="0045764B" w:rsidRPr="00D90876" w:rsidRDefault="0045764B" w:rsidP="00D90876">
            <w:pPr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 xml:space="preserve">Lei n. </w:t>
            </w:r>
            <w:r w:rsidRPr="00D90876">
              <w:rPr>
                <w:rFonts w:eastAsia="Times New Roman" w:cstheme="minorHAnsi"/>
                <w:sz w:val="20"/>
                <w:szCs w:val="20"/>
                <w:lang w:eastAsia="pt-BR"/>
              </w:rPr>
              <w:t>10.098/2000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1F5FF" w14:textId="77777777" w:rsidR="0045764B" w:rsidRPr="00D90876" w:rsidRDefault="0045764B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 xml:space="preserve">Normas gerais de acessibilidade e dá outras providências. </w:t>
            </w:r>
          </w:p>
        </w:tc>
      </w:tr>
      <w:tr w:rsidR="00435346" w:rsidRPr="00D90876" w14:paraId="6200211F" w14:textId="77777777" w:rsidTr="0045764B">
        <w:trPr>
          <w:trHeight w:hRule="exact" w:val="28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A006B" w14:textId="77777777" w:rsidR="0045764B" w:rsidRPr="00D90876" w:rsidRDefault="0045764B" w:rsidP="00D90876">
            <w:pPr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 xml:space="preserve">Lei n. </w:t>
            </w:r>
            <w:r w:rsidRPr="00D90876">
              <w:rPr>
                <w:rFonts w:eastAsia="Times New Roman" w:cstheme="minorHAnsi"/>
                <w:sz w:val="20"/>
                <w:szCs w:val="20"/>
                <w:lang w:eastAsia="pt-BR"/>
              </w:rPr>
              <w:t>10.436/2002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EC749" w14:textId="77777777" w:rsidR="0045764B" w:rsidRPr="00D90876" w:rsidRDefault="0045764B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 xml:space="preserve">Língua Brasileira de Sinais – Libras e dá outras providências. </w:t>
            </w:r>
          </w:p>
        </w:tc>
      </w:tr>
      <w:tr w:rsidR="00435346" w:rsidRPr="00D90876" w14:paraId="417EB63B" w14:textId="77777777" w:rsidTr="0045764B">
        <w:trPr>
          <w:trHeight w:hRule="exact" w:val="39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387CA" w14:textId="77777777" w:rsidR="0045764B" w:rsidRPr="00D90876" w:rsidRDefault="0045764B" w:rsidP="00D90876">
            <w:pPr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 xml:space="preserve">Lei n. </w:t>
            </w:r>
            <w:r w:rsidRPr="00D90876">
              <w:rPr>
                <w:rFonts w:eastAsia="Times New Roman" w:cstheme="minorHAnsi"/>
                <w:sz w:val="20"/>
                <w:szCs w:val="20"/>
                <w:lang w:eastAsia="pt-BR"/>
              </w:rPr>
              <w:t>11.788/2008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D2EF1" w14:textId="77777777" w:rsidR="0045764B" w:rsidRPr="00D90876" w:rsidRDefault="0045764B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 xml:space="preserve">Estágio estudantil e dá outras providências. </w:t>
            </w:r>
          </w:p>
        </w:tc>
      </w:tr>
      <w:tr w:rsidR="00435346" w:rsidRPr="00D90876" w14:paraId="33B5B67B" w14:textId="77777777" w:rsidTr="0045764B">
        <w:trPr>
          <w:trHeight w:hRule="exact" w:val="39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1D7BE" w14:textId="77777777" w:rsidR="0045764B" w:rsidRPr="00D90876" w:rsidRDefault="0045764B" w:rsidP="00D90876">
            <w:pPr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 xml:space="preserve">Lei n. </w:t>
            </w:r>
            <w:r w:rsidRPr="00D90876">
              <w:rPr>
                <w:rFonts w:eastAsia="Times New Roman" w:cstheme="minorHAnsi"/>
                <w:sz w:val="20"/>
                <w:szCs w:val="20"/>
                <w:lang w:eastAsia="pt-BR"/>
              </w:rPr>
              <w:t>12.527/2011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E537C" w14:textId="77777777" w:rsidR="0045764B" w:rsidRPr="00D90876" w:rsidRDefault="0045764B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 xml:space="preserve">Lei de Acesso à Informação. </w:t>
            </w:r>
          </w:p>
        </w:tc>
      </w:tr>
      <w:tr w:rsidR="00435346" w:rsidRPr="00D90876" w14:paraId="5B249D04" w14:textId="77777777" w:rsidTr="0045764B">
        <w:trPr>
          <w:trHeight w:hRule="exact" w:val="39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65F07" w14:textId="77777777" w:rsidR="0045764B" w:rsidRPr="00D90876" w:rsidRDefault="0045764B" w:rsidP="00D90876">
            <w:pPr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 xml:space="preserve">Lei n. </w:t>
            </w:r>
            <w:r w:rsidRPr="00D90876">
              <w:rPr>
                <w:rFonts w:eastAsia="Times New Roman" w:cstheme="minorHAnsi"/>
                <w:sz w:val="20"/>
                <w:szCs w:val="20"/>
                <w:lang w:eastAsia="pt-BR"/>
              </w:rPr>
              <w:t>13.146/2015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88149" w14:textId="77777777" w:rsidR="0045764B" w:rsidRPr="00D90876" w:rsidRDefault="0045764B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 xml:space="preserve">Estatuto da Pessoa com Deficiência. </w:t>
            </w:r>
          </w:p>
        </w:tc>
      </w:tr>
      <w:tr w:rsidR="00435346" w:rsidRPr="00D90876" w14:paraId="3A55246A" w14:textId="77777777" w:rsidTr="0045764B">
        <w:trPr>
          <w:trHeight w:hRule="exact" w:val="37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897F1" w14:textId="77777777" w:rsidR="0045764B" w:rsidRPr="00D90876" w:rsidRDefault="0045764B" w:rsidP="00D90876">
            <w:pPr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>Decreto n. 3.298/1999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9CB33" w14:textId="77777777" w:rsidR="0045764B" w:rsidRPr="00D90876" w:rsidRDefault="0045764B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>Regulamenta a Lei n. 7.853/1989 e dá outras providências.</w:t>
            </w:r>
          </w:p>
        </w:tc>
      </w:tr>
      <w:tr w:rsidR="00435346" w:rsidRPr="00D90876" w14:paraId="43FE8AEA" w14:textId="77777777" w:rsidTr="0045764B">
        <w:trPr>
          <w:trHeight w:hRule="exact" w:val="282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2DBE2" w14:textId="77777777" w:rsidR="0045764B" w:rsidRPr="00D90876" w:rsidRDefault="0045764B" w:rsidP="00D90876">
            <w:pPr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eastAsia="Times New Roman" w:cstheme="minorHAnsi"/>
                <w:sz w:val="20"/>
                <w:szCs w:val="20"/>
                <w:lang w:eastAsia="pt-BR"/>
              </w:rPr>
              <w:t>Decreto n. 5.296/2004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A6417" w14:textId="77777777" w:rsidR="0045764B" w:rsidRPr="00D90876" w:rsidRDefault="0045764B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>Regulamenta as Leis n. 10.048/2000 e n. 10.098/2000.</w:t>
            </w:r>
          </w:p>
        </w:tc>
      </w:tr>
      <w:tr w:rsidR="00435346" w:rsidRPr="00D90876" w14:paraId="4FDA72FE" w14:textId="77777777" w:rsidTr="0045764B">
        <w:trPr>
          <w:trHeight w:hRule="exact" w:val="56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41491" w14:textId="77777777" w:rsidR="0045764B" w:rsidRPr="00D90876" w:rsidRDefault="0045764B" w:rsidP="00D90876">
            <w:pPr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eastAsia="Times New Roman" w:cstheme="minorHAnsi"/>
                <w:sz w:val="20"/>
                <w:szCs w:val="20"/>
                <w:lang w:eastAsia="pt-BR"/>
              </w:rPr>
              <w:t>Decreto n. 5.626/2005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5C52F" w14:textId="77777777" w:rsidR="0045764B" w:rsidRPr="00D90876" w:rsidRDefault="0045764B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>Regulamenta a Lei n. 10.436/2002 e o art. 18 da Lei n. 10.098/2000.</w:t>
            </w:r>
          </w:p>
        </w:tc>
      </w:tr>
      <w:tr w:rsidR="00435346" w:rsidRPr="00D90876" w14:paraId="1E266DF6" w14:textId="77777777" w:rsidTr="0045764B">
        <w:trPr>
          <w:trHeight w:hRule="exact" w:val="39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8011C" w14:textId="4835AB22" w:rsidR="0045764B" w:rsidRPr="00D90876" w:rsidRDefault="0045764B" w:rsidP="00D90876">
            <w:pPr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90876">
              <w:rPr>
                <w:rFonts w:eastAsia="Times New Roman" w:cstheme="minorHAnsi"/>
                <w:sz w:val="20"/>
                <w:szCs w:val="20"/>
                <w:lang w:eastAsia="pt-BR"/>
              </w:rPr>
              <w:t>Resoluç</w:t>
            </w:r>
            <w:r w:rsidR="00572FE3">
              <w:rPr>
                <w:rFonts w:eastAsia="Times New Roman" w:cstheme="minorHAnsi"/>
                <w:sz w:val="20"/>
                <w:szCs w:val="20"/>
                <w:lang w:eastAsia="pt-BR"/>
              </w:rPr>
              <w:t>ão</w:t>
            </w:r>
            <w:r w:rsidRPr="00D90876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CNJ n. 215/2015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F791E" w14:textId="77777777" w:rsidR="0045764B" w:rsidRPr="00D90876" w:rsidRDefault="0045764B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 xml:space="preserve">Regulamenta a Lei n. 12.527/2011. </w:t>
            </w:r>
          </w:p>
        </w:tc>
      </w:tr>
      <w:tr w:rsidR="00435346" w:rsidRPr="00D90876" w14:paraId="172A91AB" w14:textId="77777777" w:rsidTr="00D90876">
        <w:trPr>
          <w:trHeight w:hRule="exact" w:val="135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525B9" w14:textId="4DF30B92" w:rsidR="0045764B" w:rsidRPr="00D90876" w:rsidRDefault="0045764B" w:rsidP="00D90876">
            <w:pPr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90876">
              <w:rPr>
                <w:rFonts w:eastAsia="Times New Roman" w:cstheme="minorHAnsi"/>
                <w:sz w:val="20"/>
                <w:szCs w:val="20"/>
                <w:lang w:eastAsia="pt-BR"/>
              </w:rPr>
              <w:t>Resoluç</w:t>
            </w:r>
            <w:r w:rsidR="00572FE3">
              <w:rPr>
                <w:rFonts w:eastAsia="Times New Roman" w:cstheme="minorHAnsi"/>
                <w:sz w:val="20"/>
                <w:szCs w:val="20"/>
                <w:lang w:eastAsia="pt-BR"/>
              </w:rPr>
              <w:t>ão</w:t>
            </w:r>
            <w:r w:rsidRPr="00D90876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CNJ n. </w:t>
            </w:r>
            <w:r w:rsidR="00C67B98" w:rsidRPr="00D90876">
              <w:rPr>
                <w:rFonts w:eastAsia="Times New Roman" w:cstheme="minorHAnsi"/>
                <w:sz w:val="20"/>
                <w:szCs w:val="20"/>
                <w:lang w:eastAsia="pt-BR"/>
              </w:rPr>
              <w:t>401/2021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07542" w14:textId="77777777" w:rsidR="0045764B" w:rsidRDefault="00C67B98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  <w:r w:rsidRPr="00D90876">
              <w:rPr>
                <w:rFonts w:cstheme="minorHAnsi"/>
                <w:sz w:val="20"/>
                <w:szCs w:val="20"/>
                <w:lang w:eastAsia="pt-BR"/>
              </w:rPr>
              <w:t>Dispõe sobre o desenvolvimento de diretrizes de acessibilidade e inclusão de pessoas com deficiência nos órgãos do Poder Judiciário e de seus serviços auxiliares, e regulamenta o funcionamento de unidades de acessibilidade e inclusão.</w:t>
            </w:r>
          </w:p>
          <w:p w14:paraId="646296EB" w14:textId="77777777" w:rsidR="001005E1" w:rsidRDefault="001005E1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</w:p>
          <w:p w14:paraId="037B3949" w14:textId="77777777" w:rsidR="001005E1" w:rsidRDefault="001005E1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</w:p>
          <w:p w14:paraId="529E1F7B" w14:textId="36C01F3D" w:rsidR="001005E1" w:rsidRPr="00D90876" w:rsidRDefault="001005E1" w:rsidP="00B7574C">
            <w:pPr>
              <w:jc w:val="both"/>
              <w:rPr>
                <w:rFonts w:cstheme="minorHAnsi"/>
                <w:sz w:val="20"/>
                <w:szCs w:val="20"/>
                <w:lang w:eastAsia="pt-BR"/>
              </w:rPr>
            </w:pPr>
          </w:p>
        </w:tc>
      </w:tr>
    </w:tbl>
    <w:p w14:paraId="4E21E94E" w14:textId="0B90802C" w:rsidR="001005E1" w:rsidRPr="001005E1" w:rsidRDefault="001005E1" w:rsidP="001005E1">
      <w:pPr>
        <w:pStyle w:val="Ttulo1"/>
        <w:spacing w:before="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bookmarkStart w:id="4" w:name="_GoBack"/>
      <w:bookmarkEnd w:id="4"/>
    </w:p>
    <w:p w14:paraId="19D33061" w14:textId="4E2BA89A" w:rsidR="00C67B98" w:rsidRPr="00D90876" w:rsidRDefault="00C65962" w:rsidP="003C0102">
      <w:pPr>
        <w:pStyle w:val="Ttulo1"/>
        <w:numPr>
          <w:ilvl w:val="0"/>
          <w:numId w:val="6"/>
        </w:numPr>
      </w:pPr>
      <w:bookmarkStart w:id="5" w:name="_Toc87338535"/>
      <w:r w:rsidRPr="00D90876">
        <w:t>Da</w:t>
      </w:r>
      <w:r w:rsidR="00C67B98" w:rsidRPr="00D90876">
        <w:t xml:space="preserve"> Ação </w:t>
      </w:r>
      <w:r w:rsidR="00C67B98" w:rsidRPr="003C0102">
        <w:t>Coordenada</w:t>
      </w:r>
      <w:r w:rsidR="00C67B98" w:rsidRPr="00D90876">
        <w:t xml:space="preserve"> de Auditoria</w:t>
      </w:r>
      <w:bookmarkEnd w:id="5"/>
    </w:p>
    <w:p w14:paraId="55F3BC99" w14:textId="4320FBC9" w:rsidR="00C67B98" w:rsidRDefault="00C67B98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 xml:space="preserve">A Ação Coordenada de Auditora objetivou avaliar, </w:t>
      </w:r>
      <w:r w:rsidRPr="00BA4DBF">
        <w:rPr>
          <w:rFonts w:cstheme="minorHAnsi"/>
          <w:sz w:val="24"/>
          <w:szCs w:val="24"/>
        </w:rPr>
        <w:t>no âmbito do tribunal ou conselho</w:t>
      </w:r>
      <w:r w:rsidRPr="00166750">
        <w:rPr>
          <w:rFonts w:cstheme="minorHAnsi"/>
          <w:sz w:val="24"/>
          <w:szCs w:val="24"/>
        </w:rPr>
        <w:t>,</w:t>
      </w:r>
      <w:r w:rsidRPr="00D90876">
        <w:rPr>
          <w:rFonts w:cstheme="minorHAnsi"/>
          <w:sz w:val="24"/>
          <w:szCs w:val="24"/>
        </w:rPr>
        <w:t xml:space="preserve"> a acessibilidade digital do Poder Judiciário, por meio de auditoria operacional.</w:t>
      </w:r>
    </w:p>
    <w:p w14:paraId="1EDD4465" w14:textId="2A4131B3" w:rsidR="00C67B98" w:rsidRDefault="00C67B98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 xml:space="preserve">As </w:t>
      </w:r>
      <w:r w:rsidR="005805B2" w:rsidRPr="00D90876">
        <w:rPr>
          <w:rFonts w:cstheme="minorHAnsi"/>
          <w:sz w:val="24"/>
          <w:szCs w:val="24"/>
        </w:rPr>
        <w:t>avaliações</w:t>
      </w:r>
      <w:r w:rsidR="005805B2">
        <w:rPr>
          <w:rFonts w:cstheme="minorHAnsi"/>
          <w:sz w:val="24"/>
          <w:szCs w:val="24"/>
        </w:rPr>
        <w:t xml:space="preserve"> foram</w:t>
      </w:r>
      <w:r w:rsidR="0082553A">
        <w:rPr>
          <w:rFonts w:cstheme="minorHAnsi"/>
          <w:sz w:val="24"/>
          <w:szCs w:val="24"/>
        </w:rPr>
        <w:t xml:space="preserve"> </w:t>
      </w:r>
      <w:r w:rsidRPr="00D90876">
        <w:rPr>
          <w:rFonts w:cstheme="minorHAnsi"/>
          <w:sz w:val="24"/>
          <w:szCs w:val="24"/>
        </w:rPr>
        <w:t xml:space="preserve">aplicadas entre os meses de </w:t>
      </w:r>
      <w:r w:rsidR="00C65962" w:rsidRPr="00D90876">
        <w:rPr>
          <w:rFonts w:cstheme="minorHAnsi"/>
          <w:sz w:val="24"/>
          <w:szCs w:val="24"/>
        </w:rPr>
        <w:t>julho e setembro de 2021</w:t>
      </w:r>
      <w:r w:rsidR="00166750">
        <w:rPr>
          <w:rFonts w:cstheme="minorHAnsi"/>
          <w:sz w:val="24"/>
          <w:szCs w:val="24"/>
        </w:rPr>
        <w:t xml:space="preserve"> e </w:t>
      </w:r>
      <w:r w:rsidR="00C65962" w:rsidRPr="00D90876">
        <w:rPr>
          <w:rFonts w:cstheme="minorHAnsi"/>
          <w:sz w:val="24"/>
          <w:szCs w:val="24"/>
        </w:rPr>
        <w:t xml:space="preserve">foram estruturadas em </w:t>
      </w:r>
      <w:r w:rsidR="00572FE3">
        <w:rPr>
          <w:rFonts w:cstheme="minorHAnsi"/>
          <w:sz w:val="24"/>
          <w:szCs w:val="24"/>
        </w:rPr>
        <w:t>três</w:t>
      </w:r>
      <w:r w:rsidR="00C65962" w:rsidRPr="00D90876">
        <w:rPr>
          <w:rFonts w:cstheme="minorHAnsi"/>
          <w:sz w:val="24"/>
          <w:szCs w:val="24"/>
        </w:rPr>
        <w:t xml:space="preserve"> eixos:</w:t>
      </w:r>
    </w:p>
    <w:p w14:paraId="4E51EDEC" w14:textId="1EDB9255" w:rsidR="00E35D4C" w:rsidRPr="00D90876" w:rsidRDefault="00E35D4C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Tabela 2 – Eixos estruturantes da auditoria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  <w:tblDescription w:val="tabela que mostra na coluna da esquerda as perguntas que nortearam a avaliação e na coluna da direita em qual eixo a pergunta se encaixa"/>
      </w:tblPr>
      <w:tblGrid>
        <w:gridCol w:w="4247"/>
        <w:gridCol w:w="4247"/>
      </w:tblGrid>
      <w:tr w:rsidR="00435346" w:rsidRPr="00D90876" w14:paraId="20491B2C" w14:textId="48A0D31F" w:rsidTr="007E6F6C">
        <w:trPr>
          <w:cantSplit/>
        </w:trPr>
        <w:tc>
          <w:tcPr>
            <w:tcW w:w="4247" w:type="dxa"/>
            <w:shd w:val="clear" w:color="auto" w:fill="D9D9D9" w:themeFill="background1" w:themeFillShade="D9"/>
          </w:tcPr>
          <w:p w14:paraId="13DBB99A" w14:textId="68897FF9" w:rsidR="00C65962" w:rsidRPr="00B7574C" w:rsidRDefault="00C65962" w:rsidP="00B7574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7574C">
              <w:rPr>
                <w:rFonts w:cstheme="minorHAnsi"/>
                <w:b/>
                <w:bCs/>
                <w:sz w:val="20"/>
                <w:szCs w:val="20"/>
              </w:rPr>
              <w:t>Questão</w:t>
            </w:r>
          </w:p>
        </w:tc>
        <w:tc>
          <w:tcPr>
            <w:tcW w:w="4247" w:type="dxa"/>
            <w:shd w:val="clear" w:color="auto" w:fill="D9D9D9" w:themeFill="background1" w:themeFillShade="D9"/>
          </w:tcPr>
          <w:p w14:paraId="6F6C1406" w14:textId="7DFF5D07" w:rsidR="00C65962" w:rsidRPr="00B7574C" w:rsidRDefault="00C65962" w:rsidP="00B7574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7574C">
              <w:rPr>
                <w:rFonts w:cstheme="minorHAnsi"/>
                <w:b/>
                <w:bCs/>
                <w:sz w:val="20"/>
                <w:szCs w:val="20"/>
              </w:rPr>
              <w:t>Eixo</w:t>
            </w:r>
          </w:p>
        </w:tc>
      </w:tr>
      <w:tr w:rsidR="00435346" w:rsidRPr="00D90876" w14:paraId="09FA065B" w14:textId="390536B8" w:rsidTr="007E6F6C">
        <w:trPr>
          <w:cantSplit/>
        </w:trPr>
        <w:tc>
          <w:tcPr>
            <w:tcW w:w="4247" w:type="dxa"/>
          </w:tcPr>
          <w:p w14:paraId="2FA43D87" w14:textId="3ACAE8AB" w:rsidR="00C65962" w:rsidRPr="00D90876" w:rsidRDefault="00C65962" w:rsidP="00D90876">
            <w:pPr>
              <w:rPr>
                <w:rFonts w:cstheme="minorHAnsi"/>
                <w:sz w:val="20"/>
                <w:szCs w:val="20"/>
              </w:rPr>
            </w:pPr>
            <w:r w:rsidRPr="00D90876">
              <w:rPr>
                <w:rFonts w:cstheme="minorHAnsi"/>
                <w:sz w:val="20"/>
                <w:szCs w:val="20"/>
              </w:rPr>
              <w:t>As políticas e diretrizes para promoção da acessibilidade atendem às exigências da Resolução CNJ n. 401/2021?</w:t>
            </w:r>
          </w:p>
        </w:tc>
        <w:tc>
          <w:tcPr>
            <w:tcW w:w="4247" w:type="dxa"/>
          </w:tcPr>
          <w:p w14:paraId="4AD93604" w14:textId="154CA93D" w:rsidR="00C65962" w:rsidRPr="00D90876" w:rsidRDefault="00C65962" w:rsidP="00D90876">
            <w:pPr>
              <w:rPr>
                <w:rFonts w:cstheme="minorHAnsi"/>
                <w:sz w:val="20"/>
                <w:szCs w:val="20"/>
              </w:rPr>
            </w:pPr>
            <w:r w:rsidRPr="00D90876">
              <w:rPr>
                <w:rFonts w:cstheme="minorHAnsi"/>
                <w:sz w:val="20"/>
                <w:szCs w:val="20"/>
              </w:rPr>
              <w:t>Estratégico – definição de políticas de acessibilidade.</w:t>
            </w:r>
          </w:p>
        </w:tc>
      </w:tr>
      <w:tr w:rsidR="00435346" w:rsidRPr="00D90876" w14:paraId="48DD6C76" w14:textId="6B3DEE9E" w:rsidTr="007E6F6C">
        <w:trPr>
          <w:cantSplit/>
        </w:trPr>
        <w:tc>
          <w:tcPr>
            <w:tcW w:w="4247" w:type="dxa"/>
          </w:tcPr>
          <w:p w14:paraId="57D28ECC" w14:textId="1810F51B" w:rsidR="00C65962" w:rsidRPr="00D90876" w:rsidRDefault="00C65962" w:rsidP="00D90876">
            <w:pPr>
              <w:rPr>
                <w:rFonts w:cstheme="minorHAnsi"/>
                <w:sz w:val="20"/>
                <w:szCs w:val="20"/>
              </w:rPr>
            </w:pPr>
            <w:r w:rsidRPr="00D90876">
              <w:rPr>
                <w:rFonts w:cstheme="minorHAnsi"/>
                <w:sz w:val="20"/>
                <w:szCs w:val="20"/>
              </w:rPr>
              <w:t>As ações de TIC estão aderentes às políticas de acessibilidade instituídas?</w:t>
            </w:r>
          </w:p>
        </w:tc>
        <w:tc>
          <w:tcPr>
            <w:tcW w:w="4247" w:type="dxa"/>
          </w:tcPr>
          <w:p w14:paraId="43BD1BB9" w14:textId="247302C4" w:rsidR="00C65962" w:rsidRPr="00D90876" w:rsidRDefault="00C65962" w:rsidP="00D90876">
            <w:pPr>
              <w:rPr>
                <w:rFonts w:cstheme="minorHAnsi"/>
                <w:sz w:val="20"/>
                <w:szCs w:val="20"/>
              </w:rPr>
            </w:pPr>
            <w:r w:rsidRPr="00D90876">
              <w:rPr>
                <w:rFonts w:cstheme="minorHAnsi"/>
                <w:sz w:val="20"/>
                <w:szCs w:val="20"/>
              </w:rPr>
              <w:t>Tático e operacional – adequação das ações de TIC para promoção de acessibilidade.</w:t>
            </w:r>
          </w:p>
        </w:tc>
      </w:tr>
      <w:tr w:rsidR="00435346" w:rsidRPr="00D90876" w14:paraId="616D1204" w14:textId="70C5EECC" w:rsidTr="007E6F6C">
        <w:trPr>
          <w:cantSplit/>
          <w:trHeight w:val="1063"/>
        </w:trPr>
        <w:tc>
          <w:tcPr>
            <w:tcW w:w="4247" w:type="dxa"/>
          </w:tcPr>
          <w:p w14:paraId="7196C60D" w14:textId="41F8264C" w:rsidR="00C65962" w:rsidRPr="00D90876" w:rsidRDefault="00C65962" w:rsidP="00D90876">
            <w:pPr>
              <w:rPr>
                <w:rFonts w:cstheme="minorHAnsi"/>
                <w:sz w:val="20"/>
                <w:szCs w:val="20"/>
              </w:rPr>
            </w:pPr>
            <w:r w:rsidRPr="00D90876">
              <w:rPr>
                <w:rFonts w:cstheme="minorHAnsi"/>
                <w:sz w:val="20"/>
                <w:szCs w:val="20"/>
              </w:rPr>
              <w:t>A força de trabalho da organização está preparada para prestar serviços acessíveis e para trabalhar diretamente com as pessoas com deficiência?</w:t>
            </w:r>
          </w:p>
        </w:tc>
        <w:tc>
          <w:tcPr>
            <w:tcW w:w="4247" w:type="dxa"/>
          </w:tcPr>
          <w:p w14:paraId="4038E319" w14:textId="67C0F6B8" w:rsidR="00C65962" w:rsidRPr="00D90876" w:rsidRDefault="00C65962" w:rsidP="00D90876">
            <w:pPr>
              <w:rPr>
                <w:rFonts w:cstheme="minorHAnsi"/>
                <w:sz w:val="20"/>
                <w:szCs w:val="20"/>
              </w:rPr>
            </w:pPr>
            <w:r w:rsidRPr="00D90876">
              <w:rPr>
                <w:rFonts w:cstheme="minorHAnsi"/>
                <w:sz w:val="20"/>
                <w:szCs w:val="20"/>
              </w:rPr>
              <w:t>Tático e operacional – adequação da força de trabalho para promoção de acessibilidade.</w:t>
            </w:r>
          </w:p>
        </w:tc>
      </w:tr>
    </w:tbl>
    <w:p w14:paraId="41734C6C" w14:textId="65F49D77" w:rsidR="00C65962" w:rsidRPr="00D90876" w:rsidRDefault="00C65962" w:rsidP="003C0102">
      <w:pPr>
        <w:pStyle w:val="Ttulo2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6" w:name="_Toc87338536"/>
      <w:r w:rsidRPr="00D90876">
        <w:rPr>
          <w:rFonts w:asciiTheme="minorHAnsi" w:hAnsiTheme="minorHAnsi" w:cstheme="minorHAnsi"/>
          <w:bCs/>
          <w:sz w:val="24"/>
          <w:szCs w:val="24"/>
        </w:rPr>
        <w:lastRenderedPageBreak/>
        <w:t>Do tratamento dos dados.</w:t>
      </w:r>
      <w:bookmarkEnd w:id="6"/>
    </w:p>
    <w:p w14:paraId="0F5AF715" w14:textId="367996E7" w:rsidR="00EA22E0" w:rsidRPr="00D90876" w:rsidRDefault="00C65962" w:rsidP="009E6D2F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 xml:space="preserve">Os questionários foram enviados pelo Sistema de Gestão de Formulário do Conselho </w:t>
      </w:r>
      <w:r w:rsidR="004872EF" w:rsidRPr="00D90876">
        <w:rPr>
          <w:rFonts w:cstheme="minorHAnsi"/>
          <w:sz w:val="24"/>
          <w:szCs w:val="24"/>
        </w:rPr>
        <w:t>Nacional</w:t>
      </w:r>
      <w:r w:rsidRPr="00D90876">
        <w:rPr>
          <w:rFonts w:cstheme="minorHAnsi"/>
          <w:sz w:val="24"/>
          <w:szCs w:val="24"/>
        </w:rPr>
        <w:t xml:space="preserve"> de Justiça </w:t>
      </w:r>
      <w:r w:rsidRPr="00166750">
        <w:rPr>
          <w:rFonts w:cstheme="minorHAnsi"/>
          <w:sz w:val="24"/>
          <w:szCs w:val="24"/>
        </w:rPr>
        <w:t xml:space="preserve">para 91 </w:t>
      </w:r>
      <w:r w:rsidR="004872EF" w:rsidRPr="00166750">
        <w:rPr>
          <w:rFonts w:cstheme="minorHAnsi"/>
          <w:sz w:val="24"/>
          <w:szCs w:val="24"/>
        </w:rPr>
        <w:t xml:space="preserve">tribunais </w:t>
      </w:r>
      <w:r w:rsidR="0071488A" w:rsidRPr="00166750">
        <w:rPr>
          <w:rFonts w:cstheme="minorHAnsi"/>
          <w:sz w:val="24"/>
          <w:szCs w:val="24"/>
        </w:rPr>
        <w:t>e 28</w:t>
      </w:r>
      <w:r w:rsidR="00A045BC" w:rsidRPr="00166750">
        <w:rPr>
          <w:rFonts w:cstheme="minorHAnsi"/>
          <w:sz w:val="24"/>
          <w:szCs w:val="24"/>
        </w:rPr>
        <w:t xml:space="preserve"> seções judiciárias</w:t>
      </w:r>
      <w:r w:rsidRPr="00D90876">
        <w:rPr>
          <w:rFonts w:cstheme="minorHAnsi"/>
          <w:sz w:val="24"/>
          <w:szCs w:val="24"/>
        </w:rPr>
        <w:t xml:space="preserve">. </w:t>
      </w:r>
      <w:r w:rsidR="00A045BC" w:rsidRPr="00D90876">
        <w:rPr>
          <w:rFonts w:cstheme="minorHAnsi"/>
          <w:sz w:val="24"/>
          <w:szCs w:val="24"/>
        </w:rPr>
        <w:t xml:space="preserve">Ao término da consolidação dos </w:t>
      </w:r>
      <w:r w:rsidRPr="00D90876">
        <w:rPr>
          <w:rFonts w:cstheme="minorHAnsi"/>
          <w:sz w:val="24"/>
          <w:szCs w:val="24"/>
        </w:rPr>
        <w:t>dados</w:t>
      </w:r>
      <w:r w:rsidR="00A045BC" w:rsidRPr="00D90876">
        <w:rPr>
          <w:rFonts w:cstheme="minorHAnsi"/>
          <w:sz w:val="24"/>
          <w:szCs w:val="24"/>
        </w:rPr>
        <w:t>, extraíram-se as conclusões apontadas no</w:t>
      </w:r>
      <w:r w:rsidR="000236D6">
        <w:rPr>
          <w:rFonts w:cstheme="minorHAnsi"/>
          <w:sz w:val="24"/>
          <w:szCs w:val="24"/>
        </w:rPr>
        <w:t>s</w:t>
      </w:r>
      <w:r w:rsidR="00A045BC" w:rsidRPr="00D90876">
        <w:rPr>
          <w:rFonts w:cstheme="minorHAnsi"/>
          <w:sz w:val="24"/>
          <w:szCs w:val="24"/>
        </w:rPr>
        <w:t xml:space="preserve"> tópico</w:t>
      </w:r>
      <w:r w:rsidR="000236D6">
        <w:rPr>
          <w:rFonts w:cstheme="minorHAnsi"/>
          <w:sz w:val="24"/>
          <w:szCs w:val="24"/>
        </w:rPr>
        <w:t>s 3 e</w:t>
      </w:r>
      <w:r w:rsidR="00A045BC" w:rsidRPr="00D90876">
        <w:rPr>
          <w:rFonts w:cstheme="minorHAnsi"/>
          <w:sz w:val="24"/>
          <w:szCs w:val="24"/>
        </w:rPr>
        <w:t xml:space="preserve"> </w:t>
      </w:r>
      <w:r w:rsidR="000236D6">
        <w:rPr>
          <w:rFonts w:cstheme="minorHAnsi"/>
          <w:sz w:val="24"/>
          <w:szCs w:val="24"/>
        </w:rPr>
        <w:t>4</w:t>
      </w:r>
      <w:r w:rsidR="00A045BC" w:rsidRPr="00D90876">
        <w:rPr>
          <w:rFonts w:cstheme="minorHAnsi"/>
          <w:sz w:val="24"/>
          <w:szCs w:val="24"/>
        </w:rPr>
        <w:t>.</w:t>
      </w:r>
    </w:p>
    <w:p w14:paraId="3E846CD0" w14:textId="201B0BAE" w:rsidR="00C65962" w:rsidRPr="00D90876" w:rsidRDefault="00A045BC" w:rsidP="003C0102">
      <w:pPr>
        <w:pStyle w:val="Ttulo1"/>
        <w:numPr>
          <w:ilvl w:val="0"/>
          <w:numId w:val="6"/>
        </w:numPr>
      </w:pPr>
      <w:bookmarkStart w:id="7" w:name="_Toc87338537"/>
      <w:r w:rsidRPr="00D90876">
        <w:t>D</w:t>
      </w:r>
      <w:r w:rsidR="00435346" w:rsidRPr="00D90876">
        <w:t xml:space="preserve">o perfil de </w:t>
      </w:r>
      <w:r w:rsidR="00435346" w:rsidRPr="003C0102">
        <w:t>servidores</w:t>
      </w:r>
      <w:r w:rsidR="00435346" w:rsidRPr="00D90876">
        <w:t xml:space="preserve"> deficientes do Poder Judiciário</w:t>
      </w:r>
      <w:bookmarkEnd w:id="7"/>
    </w:p>
    <w:p w14:paraId="07C98FF1" w14:textId="774C338B" w:rsidR="00EA22E0" w:rsidRPr="00F176C2" w:rsidRDefault="00F176C2" w:rsidP="00F176C2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F176C2">
        <w:rPr>
          <w:rFonts w:cstheme="minorHAnsi"/>
          <w:sz w:val="24"/>
          <w:szCs w:val="24"/>
        </w:rPr>
        <w:t>O levantamento do perfil dos servidores</w:t>
      </w:r>
      <w:r w:rsidR="00EF5D49">
        <w:rPr>
          <w:rFonts w:cstheme="minorHAnsi"/>
          <w:sz w:val="24"/>
          <w:szCs w:val="24"/>
        </w:rPr>
        <w:t xml:space="preserve"> e servidoras</w:t>
      </w:r>
      <w:r w:rsidRPr="00F176C2">
        <w:rPr>
          <w:rFonts w:cstheme="minorHAnsi"/>
          <w:sz w:val="24"/>
          <w:szCs w:val="24"/>
        </w:rPr>
        <w:t xml:space="preserve"> deficientes foi realizado por meio da obtenção de informações junto </w:t>
      </w:r>
      <w:r w:rsidR="00572FE3">
        <w:rPr>
          <w:rFonts w:cstheme="minorHAnsi"/>
          <w:sz w:val="24"/>
          <w:szCs w:val="24"/>
        </w:rPr>
        <w:t>à</w:t>
      </w:r>
      <w:r w:rsidRPr="00F176C2">
        <w:rPr>
          <w:rFonts w:cstheme="minorHAnsi"/>
          <w:sz w:val="24"/>
          <w:szCs w:val="24"/>
        </w:rPr>
        <w:t>s unidades de gestão de pessoas dos tribunais por meio de requisição de auditoria.</w:t>
      </w:r>
    </w:p>
    <w:p w14:paraId="26640223" w14:textId="41D8B0FE" w:rsidR="00EA22E0" w:rsidRPr="00D90876" w:rsidRDefault="00EA22E0" w:rsidP="003C0102">
      <w:pPr>
        <w:pStyle w:val="Ttulo2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8" w:name="_Toc87338538"/>
      <w:r w:rsidRPr="00D90876">
        <w:rPr>
          <w:rFonts w:asciiTheme="minorHAnsi" w:hAnsiTheme="minorHAnsi" w:cstheme="minorHAnsi"/>
          <w:bCs/>
          <w:sz w:val="24"/>
          <w:szCs w:val="24"/>
        </w:rPr>
        <w:t>Do tipo de deficiência</w:t>
      </w:r>
      <w:bookmarkEnd w:id="8"/>
    </w:p>
    <w:p w14:paraId="1EAE10C3" w14:textId="60D88634" w:rsidR="00EA22E0" w:rsidRDefault="00EA22E0" w:rsidP="00D90876">
      <w:pPr>
        <w:spacing w:before="240" w:after="240" w:line="240" w:lineRule="auto"/>
        <w:jc w:val="both"/>
        <w:rPr>
          <w:rFonts w:cstheme="minorHAnsi"/>
        </w:rPr>
      </w:pPr>
      <w:r w:rsidRPr="00D90876">
        <w:rPr>
          <w:rFonts w:cstheme="minorHAnsi"/>
        </w:rPr>
        <w:t>Dos 119 órgãos que participaram da Ação Coordenada de Auditoria (tribunais, conselhos e seções judiciárias)</w:t>
      </w:r>
      <w:r w:rsidR="00387C6C">
        <w:rPr>
          <w:rFonts w:cstheme="minorHAnsi"/>
        </w:rPr>
        <w:t>,</w:t>
      </w:r>
      <w:r w:rsidRPr="00D90876">
        <w:rPr>
          <w:rFonts w:cstheme="minorHAnsi"/>
        </w:rPr>
        <w:t xml:space="preserve"> 117 unidades identificaram em seus quadros servidores</w:t>
      </w:r>
      <w:r w:rsidR="00572FE3">
        <w:rPr>
          <w:rFonts w:cstheme="minorHAnsi"/>
        </w:rPr>
        <w:t xml:space="preserve"> e servidoras</w:t>
      </w:r>
      <w:r w:rsidRPr="00D90876">
        <w:rPr>
          <w:rFonts w:cstheme="minorHAnsi"/>
        </w:rPr>
        <w:t xml:space="preserve"> com alguma deficiência, conforme </w:t>
      </w:r>
      <w:r w:rsidR="000059CD">
        <w:rPr>
          <w:rFonts w:cstheme="minorHAnsi"/>
        </w:rPr>
        <w:t>tabela</w:t>
      </w:r>
      <w:r w:rsidR="000059CD" w:rsidRPr="00D90876">
        <w:rPr>
          <w:rFonts w:cstheme="minorHAnsi"/>
        </w:rPr>
        <w:t xml:space="preserve"> </w:t>
      </w:r>
      <w:r w:rsidRPr="00D90876">
        <w:rPr>
          <w:rFonts w:cstheme="minorHAnsi"/>
        </w:rPr>
        <w:t>abaixo:</w:t>
      </w:r>
    </w:p>
    <w:p w14:paraId="7D251355" w14:textId="1DADFF19" w:rsidR="006C1B67" w:rsidRPr="00D90876" w:rsidRDefault="006C1B67" w:rsidP="00D90876">
      <w:pPr>
        <w:spacing w:before="240" w:after="240" w:line="240" w:lineRule="auto"/>
        <w:jc w:val="both"/>
        <w:rPr>
          <w:rFonts w:cstheme="minorHAnsi"/>
        </w:rPr>
      </w:pPr>
      <w:r>
        <w:rPr>
          <w:rFonts w:cstheme="minorHAnsi"/>
        </w:rPr>
        <w:t>Tabela 3 – Quantidade de deficientes por tipo de deficiência</w:t>
      </w:r>
    </w:p>
    <w:tbl>
      <w:tblPr>
        <w:tblStyle w:val="TabeladeLista6Colorida"/>
        <w:tblW w:w="0" w:type="auto"/>
        <w:jc w:val="center"/>
        <w:tblLook w:val="04A0" w:firstRow="1" w:lastRow="0" w:firstColumn="1" w:lastColumn="0" w:noHBand="0" w:noVBand="1"/>
        <w:tblDescription w:val="tabela que mostra na coluna da esquerda tipos de deficiência e na coluna da direita a quantidade de pessoas com deficiência"/>
      </w:tblPr>
      <w:tblGrid>
        <w:gridCol w:w="2018"/>
        <w:gridCol w:w="1200"/>
      </w:tblGrid>
      <w:tr w:rsidR="00D90876" w:rsidRPr="00D90876" w14:paraId="06169876" w14:textId="77777777" w:rsidTr="00D90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4E1291" w14:textId="77777777" w:rsidR="00D90876" w:rsidRPr="00D90876" w:rsidRDefault="00D90876" w:rsidP="00D90876">
            <w:pPr>
              <w:rPr>
                <w:rFonts w:cstheme="minorHAnsi"/>
                <w:sz w:val="20"/>
                <w:szCs w:val="20"/>
              </w:rPr>
            </w:pPr>
            <w:r w:rsidRPr="00D90876">
              <w:rPr>
                <w:rFonts w:cstheme="minorHAnsi"/>
                <w:sz w:val="20"/>
                <w:szCs w:val="20"/>
              </w:rPr>
              <w:t>Tipo de deficiência</w:t>
            </w:r>
          </w:p>
        </w:tc>
        <w:tc>
          <w:tcPr>
            <w:tcW w:w="0" w:type="auto"/>
            <w:noWrap/>
          </w:tcPr>
          <w:p w14:paraId="632B1020" w14:textId="77777777" w:rsidR="00D90876" w:rsidRPr="00D90876" w:rsidRDefault="00D90876" w:rsidP="00D908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0876">
              <w:rPr>
                <w:rFonts w:cstheme="minorHAnsi"/>
                <w:sz w:val="20"/>
                <w:szCs w:val="20"/>
              </w:rPr>
              <w:t>Quantidade</w:t>
            </w:r>
          </w:p>
        </w:tc>
      </w:tr>
      <w:tr w:rsidR="00D90876" w:rsidRPr="00D90876" w14:paraId="69ADCD9D" w14:textId="77777777" w:rsidTr="00D908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E38B82" w14:textId="77777777" w:rsidR="00D90876" w:rsidRPr="00D90876" w:rsidRDefault="00D90876" w:rsidP="00D90876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90876">
              <w:rPr>
                <w:rFonts w:cstheme="minorHAnsi"/>
                <w:b w:val="0"/>
                <w:bCs w:val="0"/>
                <w:sz w:val="20"/>
                <w:szCs w:val="20"/>
              </w:rPr>
              <w:t>Deficiência Motora</w:t>
            </w:r>
          </w:p>
        </w:tc>
        <w:tc>
          <w:tcPr>
            <w:tcW w:w="0" w:type="auto"/>
            <w:noWrap/>
            <w:hideMark/>
          </w:tcPr>
          <w:p w14:paraId="536BCD3F" w14:textId="083754E6" w:rsidR="00D90876" w:rsidRPr="00D90876" w:rsidRDefault="00D90876" w:rsidP="005D2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0876">
              <w:rPr>
                <w:rFonts w:cstheme="minorHAnsi"/>
                <w:sz w:val="20"/>
                <w:szCs w:val="20"/>
              </w:rPr>
              <w:t>2</w:t>
            </w:r>
            <w:r w:rsidR="005D2307">
              <w:rPr>
                <w:rFonts w:cstheme="minorHAnsi"/>
                <w:sz w:val="20"/>
                <w:szCs w:val="20"/>
              </w:rPr>
              <w:t>.</w:t>
            </w:r>
            <w:r w:rsidRPr="00D90876">
              <w:rPr>
                <w:rFonts w:cstheme="minorHAnsi"/>
                <w:sz w:val="20"/>
                <w:szCs w:val="20"/>
              </w:rPr>
              <w:t>940</w:t>
            </w:r>
          </w:p>
        </w:tc>
      </w:tr>
      <w:tr w:rsidR="00D90876" w:rsidRPr="00D90876" w14:paraId="6522B8FF" w14:textId="77777777" w:rsidTr="00D9087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BB5F72C" w14:textId="77777777" w:rsidR="00D90876" w:rsidRPr="00D90876" w:rsidRDefault="00D90876" w:rsidP="00D90876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90876">
              <w:rPr>
                <w:rFonts w:cstheme="minorHAnsi"/>
                <w:b w:val="0"/>
                <w:bCs w:val="0"/>
                <w:sz w:val="20"/>
                <w:szCs w:val="20"/>
              </w:rPr>
              <w:t>Deficiência Intelectual</w:t>
            </w:r>
          </w:p>
        </w:tc>
        <w:tc>
          <w:tcPr>
            <w:tcW w:w="0" w:type="auto"/>
            <w:noWrap/>
            <w:hideMark/>
          </w:tcPr>
          <w:p w14:paraId="1ED8257C" w14:textId="77777777" w:rsidR="00D90876" w:rsidRPr="00D90876" w:rsidRDefault="00D90876" w:rsidP="005D23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0876">
              <w:rPr>
                <w:rFonts w:cstheme="minorHAnsi"/>
                <w:sz w:val="20"/>
                <w:szCs w:val="20"/>
              </w:rPr>
              <w:t>39</w:t>
            </w:r>
          </w:p>
        </w:tc>
      </w:tr>
      <w:tr w:rsidR="00D90876" w:rsidRPr="00D90876" w14:paraId="0B2759CE" w14:textId="77777777" w:rsidTr="00D908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1FFC43" w14:textId="77777777" w:rsidR="00D90876" w:rsidRPr="00D90876" w:rsidRDefault="00D90876" w:rsidP="00D90876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90876">
              <w:rPr>
                <w:rFonts w:cstheme="minorHAnsi"/>
                <w:b w:val="0"/>
                <w:bCs w:val="0"/>
                <w:sz w:val="20"/>
                <w:szCs w:val="20"/>
              </w:rPr>
              <w:t>Deficiência Auditiva</w:t>
            </w:r>
          </w:p>
        </w:tc>
        <w:tc>
          <w:tcPr>
            <w:tcW w:w="0" w:type="auto"/>
            <w:noWrap/>
            <w:hideMark/>
          </w:tcPr>
          <w:p w14:paraId="661D3FD9" w14:textId="77777777" w:rsidR="00D90876" w:rsidRPr="00D90876" w:rsidRDefault="00D90876" w:rsidP="005D2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0876">
              <w:rPr>
                <w:rFonts w:cstheme="minorHAnsi"/>
                <w:sz w:val="20"/>
                <w:szCs w:val="20"/>
              </w:rPr>
              <w:t>883</w:t>
            </w:r>
          </w:p>
        </w:tc>
      </w:tr>
      <w:tr w:rsidR="00D90876" w:rsidRPr="00D90876" w14:paraId="44D03055" w14:textId="77777777" w:rsidTr="00D9087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FACD9E5" w14:textId="77777777" w:rsidR="00D90876" w:rsidRPr="00D90876" w:rsidRDefault="00D90876" w:rsidP="00D90876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90876">
              <w:rPr>
                <w:rFonts w:cstheme="minorHAnsi"/>
                <w:b w:val="0"/>
                <w:bCs w:val="0"/>
                <w:sz w:val="20"/>
                <w:szCs w:val="20"/>
              </w:rPr>
              <w:t>Deficiência Visual</w:t>
            </w:r>
          </w:p>
        </w:tc>
        <w:tc>
          <w:tcPr>
            <w:tcW w:w="0" w:type="auto"/>
            <w:noWrap/>
            <w:hideMark/>
          </w:tcPr>
          <w:p w14:paraId="253030E3" w14:textId="4DC0B8B2" w:rsidR="00D90876" w:rsidRPr="00D90876" w:rsidRDefault="00D90876" w:rsidP="005D23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0876">
              <w:rPr>
                <w:rFonts w:cstheme="minorHAnsi"/>
                <w:sz w:val="20"/>
                <w:szCs w:val="20"/>
              </w:rPr>
              <w:t>1</w:t>
            </w:r>
            <w:r w:rsidR="005D2307">
              <w:rPr>
                <w:rFonts w:cstheme="minorHAnsi"/>
                <w:sz w:val="20"/>
                <w:szCs w:val="20"/>
              </w:rPr>
              <w:t>.</w:t>
            </w:r>
            <w:r w:rsidRPr="00D90876">
              <w:rPr>
                <w:rFonts w:cstheme="minorHAnsi"/>
                <w:sz w:val="20"/>
                <w:szCs w:val="20"/>
              </w:rPr>
              <w:t>709</w:t>
            </w:r>
          </w:p>
        </w:tc>
      </w:tr>
      <w:tr w:rsidR="00D90876" w:rsidRPr="00D90876" w14:paraId="76786204" w14:textId="77777777" w:rsidTr="00D908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DB0BBE" w14:textId="77777777" w:rsidR="00D90876" w:rsidRPr="00D90876" w:rsidRDefault="00D90876" w:rsidP="00D90876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90876">
              <w:rPr>
                <w:rFonts w:cstheme="minorHAnsi"/>
                <w:b w:val="0"/>
                <w:bCs w:val="0"/>
                <w:sz w:val="20"/>
                <w:szCs w:val="20"/>
              </w:rPr>
              <w:t>Outras Deficiências</w:t>
            </w:r>
          </w:p>
        </w:tc>
        <w:tc>
          <w:tcPr>
            <w:tcW w:w="0" w:type="auto"/>
            <w:noWrap/>
            <w:hideMark/>
          </w:tcPr>
          <w:p w14:paraId="4B5E29DA" w14:textId="77777777" w:rsidR="00D90876" w:rsidRPr="00D90876" w:rsidRDefault="00D90876" w:rsidP="005D2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0876">
              <w:rPr>
                <w:rFonts w:cstheme="minorHAnsi"/>
                <w:sz w:val="20"/>
                <w:szCs w:val="20"/>
              </w:rPr>
              <w:t>391</w:t>
            </w:r>
          </w:p>
        </w:tc>
      </w:tr>
      <w:tr w:rsidR="00D90876" w:rsidRPr="00D90876" w14:paraId="685A8C41" w14:textId="77777777" w:rsidTr="00D9087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35531C9" w14:textId="41625A5A" w:rsidR="00D90876" w:rsidRPr="00D90876" w:rsidRDefault="00D90876" w:rsidP="00D90876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90876">
              <w:rPr>
                <w:rFonts w:cstheme="minorHAnsi"/>
                <w:b w:val="0"/>
                <w:bCs w:val="0"/>
                <w:sz w:val="20"/>
                <w:szCs w:val="20"/>
              </w:rPr>
              <w:t xml:space="preserve">Total </w:t>
            </w:r>
          </w:p>
        </w:tc>
        <w:tc>
          <w:tcPr>
            <w:tcW w:w="0" w:type="auto"/>
            <w:noWrap/>
            <w:hideMark/>
          </w:tcPr>
          <w:p w14:paraId="7663A915" w14:textId="757A66E4" w:rsidR="00D90876" w:rsidRPr="00D90876" w:rsidRDefault="00D90876" w:rsidP="005D23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0876">
              <w:rPr>
                <w:rFonts w:cstheme="minorHAnsi"/>
                <w:sz w:val="20"/>
                <w:szCs w:val="20"/>
              </w:rPr>
              <w:t>5</w:t>
            </w:r>
            <w:r w:rsidR="005D2307">
              <w:rPr>
                <w:rFonts w:cstheme="minorHAnsi"/>
                <w:sz w:val="20"/>
                <w:szCs w:val="20"/>
              </w:rPr>
              <w:t>.</w:t>
            </w:r>
            <w:r w:rsidRPr="00D90876">
              <w:rPr>
                <w:rFonts w:cstheme="minorHAnsi"/>
                <w:sz w:val="20"/>
                <w:szCs w:val="20"/>
              </w:rPr>
              <w:t>962</w:t>
            </w:r>
          </w:p>
        </w:tc>
      </w:tr>
    </w:tbl>
    <w:p w14:paraId="4B60D2FE" w14:textId="4E0D70A5" w:rsidR="00C65962" w:rsidRDefault="00435346" w:rsidP="00F176C2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>Da análise percentual do tipo de deficiência</w:t>
      </w:r>
      <w:r w:rsidR="00BC2989" w:rsidRPr="00D90876">
        <w:rPr>
          <w:rFonts w:cstheme="minorHAnsi"/>
          <w:sz w:val="24"/>
          <w:szCs w:val="24"/>
        </w:rPr>
        <w:t xml:space="preserve">, dentre </w:t>
      </w:r>
      <w:r w:rsidR="00D90876">
        <w:rPr>
          <w:rFonts w:cstheme="minorHAnsi"/>
          <w:sz w:val="24"/>
          <w:szCs w:val="24"/>
        </w:rPr>
        <w:t>o total de servidores</w:t>
      </w:r>
      <w:r w:rsidR="00572FE3">
        <w:rPr>
          <w:rFonts w:cstheme="minorHAnsi"/>
          <w:sz w:val="24"/>
          <w:szCs w:val="24"/>
        </w:rPr>
        <w:t xml:space="preserve"> e servidoras</w:t>
      </w:r>
      <w:r w:rsidR="00D90876">
        <w:rPr>
          <w:rFonts w:cstheme="minorHAnsi"/>
          <w:sz w:val="24"/>
          <w:szCs w:val="24"/>
        </w:rPr>
        <w:t xml:space="preserve"> (5.962 pessoas)</w:t>
      </w:r>
      <w:r w:rsidR="00BC2989" w:rsidRPr="00D90876">
        <w:rPr>
          <w:rFonts w:cstheme="minorHAnsi"/>
          <w:sz w:val="24"/>
          <w:szCs w:val="24"/>
        </w:rPr>
        <w:t xml:space="preserve">, </w:t>
      </w:r>
      <w:r w:rsidR="00D90876">
        <w:rPr>
          <w:rFonts w:cstheme="minorHAnsi"/>
          <w:sz w:val="24"/>
          <w:szCs w:val="24"/>
        </w:rPr>
        <w:t>a grande maioria são deficientes motores, aproximadamente metade de tod</w:t>
      </w:r>
      <w:r w:rsidR="00572FE3">
        <w:rPr>
          <w:rFonts w:cstheme="minorHAnsi"/>
          <w:sz w:val="24"/>
          <w:szCs w:val="24"/>
        </w:rPr>
        <w:t>as as pessoas</w:t>
      </w:r>
      <w:r w:rsidR="00AC5667">
        <w:rPr>
          <w:rFonts w:cstheme="minorHAnsi"/>
          <w:sz w:val="24"/>
          <w:szCs w:val="24"/>
        </w:rPr>
        <w:t xml:space="preserve"> </w:t>
      </w:r>
      <w:r w:rsidR="00122BCA">
        <w:rPr>
          <w:rFonts w:cstheme="minorHAnsi"/>
          <w:sz w:val="24"/>
          <w:szCs w:val="24"/>
        </w:rPr>
        <w:t>com deficiência</w:t>
      </w:r>
      <w:r w:rsidR="00D90876">
        <w:rPr>
          <w:rFonts w:cstheme="minorHAnsi"/>
          <w:sz w:val="24"/>
          <w:szCs w:val="24"/>
        </w:rPr>
        <w:t xml:space="preserve">. </w:t>
      </w:r>
      <w:r w:rsidR="00572FE3">
        <w:rPr>
          <w:rFonts w:cstheme="minorHAnsi"/>
          <w:sz w:val="24"/>
          <w:szCs w:val="24"/>
        </w:rPr>
        <w:t>O</w:t>
      </w:r>
      <w:r w:rsidR="00D90876">
        <w:rPr>
          <w:rFonts w:cstheme="minorHAnsi"/>
          <w:sz w:val="24"/>
          <w:szCs w:val="24"/>
        </w:rPr>
        <w:t xml:space="preserve"> segundo grupo de maior incidência são os deficientes visuais, aproximadamente 30% do </w:t>
      </w:r>
      <w:r w:rsidR="00166750">
        <w:rPr>
          <w:rFonts w:cstheme="minorHAnsi"/>
          <w:sz w:val="24"/>
          <w:szCs w:val="24"/>
        </w:rPr>
        <w:t>total, conforme</w:t>
      </w:r>
      <w:r w:rsidR="00D90876">
        <w:rPr>
          <w:rFonts w:cstheme="minorHAnsi"/>
          <w:sz w:val="24"/>
          <w:szCs w:val="24"/>
        </w:rPr>
        <w:t xml:space="preserve"> gráfico abaixo:</w:t>
      </w:r>
    </w:p>
    <w:p w14:paraId="1F4B7E3A" w14:textId="0DA83BB4" w:rsidR="006C1B67" w:rsidRDefault="006C1B67" w:rsidP="00F176C2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1 – Percentual dos tipos de deficiência dos/as servidores/as do Poder Judiciário</w:t>
      </w:r>
    </w:p>
    <w:p w14:paraId="0CC78A3A" w14:textId="52F8BC4A" w:rsidR="00DB309C" w:rsidRDefault="00DB309C" w:rsidP="00166750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</w:p>
    <w:p w14:paraId="0AA71361" w14:textId="59A8CE98" w:rsidR="00AA0E99" w:rsidRPr="00D90876" w:rsidRDefault="00AA0E99" w:rsidP="00166750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2E24B97B" wp14:editId="43608F1B">
            <wp:extent cx="3889375" cy="2334895"/>
            <wp:effectExtent l="0" t="0" r="0" b="8255"/>
            <wp:docPr id="5" name="Imagem 5" descr="Gráfico em formato de pizza&#10;49% de deficientes motores&#10;29% de deficientes visuais&#10;15% de deficientes auditivos&#10;7% de outras deficiências &#10;1% de deficientes intelectuais" title="Tipos de deficiênc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2A3B6" w14:textId="04EF4EFF" w:rsidR="00BC2989" w:rsidRDefault="00BC2989" w:rsidP="00987B05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</w:p>
    <w:p w14:paraId="6A5CA544" w14:textId="6A804FFE" w:rsidR="00C65962" w:rsidRDefault="00BC2989" w:rsidP="00F176C2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 xml:space="preserve">Dentre os deficientes visuais, que totalizam 1.483 </w:t>
      </w:r>
      <w:r w:rsidR="00AC5667">
        <w:rPr>
          <w:rFonts w:cstheme="minorHAnsi"/>
          <w:sz w:val="24"/>
          <w:szCs w:val="24"/>
        </w:rPr>
        <w:t>pessoas</w:t>
      </w:r>
      <w:r w:rsidRPr="00D90876">
        <w:rPr>
          <w:rFonts w:cstheme="minorHAnsi"/>
          <w:sz w:val="24"/>
          <w:szCs w:val="24"/>
        </w:rPr>
        <w:t>, temos a seguinte distribuição:</w:t>
      </w:r>
    </w:p>
    <w:p w14:paraId="5789BE3B" w14:textId="42CB6687" w:rsidR="006C1B67" w:rsidRPr="00D90876" w:rsidRDefault="006C1B67" w:rsidP="00F176C2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2 – Percentual de tipos de deficiência visual entre os/as servidores/as do Poder Judiciário</w:t>
      </w:r>
    </w:p>
    <w:p w14:paraId="0BD96CA3" w14:textId="6F16F786" w:rsidR="00C65962" w:rsidRPr="00D90876" w:rsidRDefault="00BC2989" w:rsidP="00D90876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  <w:r w:rsidRPr="00D90876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40A8B09A" wp14:editId="4C3ABB43">
            <wp:extent cx="3668400" cy="2354400"/>
            <wp:effectExtent l="0" t="0" r="8255" b="8255"/>
            <wp:docPr id="3" name="Imagem 3" descr="Gráfico em formato de pizza&#10;30% visão monocular&#10;24% não informaram&#10;13% baixa visão&#10;12% Cegueira num olho e baixa visão no outro&#10;9% Outras deficiências&#10;7% Cegueira em ambos os olhos&#10;3% Campo visual menor que 60°&#10;1% Daltonismo" title="Tipos de deficiência 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00" cy="23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04120" w14:textId="28250E28" w:rsidR="00BC2989" w:rsidRPr="00D90876" w:rsidRDefault="00BC2989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>Os grupos de maior incidência</w:t>
      </w:r>
      <w:r w:rsidR="006043DE">
        <w:rPr>
          <w:rFonts w:cstheme="minorHAnsi"/>
          <w:sz w:val="24"/>
          <w:szCs w:val="24"/>
        </w:rPr>
        <w:t xml:space="preserve"> são</w:t>
      </w:r>
      <w:r w:rsidRPr="00D90876">
        <w:rPr>
          <w:rFonts w:cstheme="minorHAnsi"/>
          <w:sz w:val="24"/>
          <w:szCs w:val="24"/>
        </w:rPr>
        <w:t xml:space="preserve"> </w:t>
      </w:r>
      <w:r w:rsidR="006043DE">
        <w:rPr>
          <w:rFonts w:cstheme="minorHAnsi"/>
          <w:sz w:val="24"/>
          <w:szCs w:val="24"/>
        </w:rPr>
        <w:t xml:space="preserve">os </w:t>
      </w:r>
      <w:r w:rsidRPr="00D90876">
        <w:rPr>
          <w:rFonts w:cstheme="minorHAnsi"/>
          <w:sz w:val="24"/>
          <w:szCs w:val="24"/>
        </w:rPr>
        <w:t xml:space="preserve">deficientes com visão monocular, baixa visão e cegueira </w:t>
      </w:r>
      <w:r w:rsidR="00AC5667">
        <w:rPr>
          <w:rFonts w:cstheme="minorHAnsi"/>
          <w:sz w:val="24"/>
          <w:szCs w:val="24"/>
        </w:rPr>
        <w:t>em um</w:t>
      </w:r>
      <w:r w:rsidRPr="00D90876">
        <w:rPr>
          <w:rFonts w:cstheme="minorHAnsi"/>
          <w:sz w:val="24"/>
          <w:szCs w:val="24"/>
        </w:rPr>
        <w:t xml:space="preserve"> olho e baixa visão no outro olho.</w:t>
      </w:r>
    </w:p>
    <w:p w14:paraId="49ED07B5" w14:textId="77777777" w:rsidR="00BC2989" w:rsidRPr="00D90876" w:rsidRDefault="00BC2989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>Em termos conceituais, a baixa visão é caracterizada por um comprometimento da função visual e a pessoa enxerga menos de 20% da capacidade com os dois olhos ou campo visual inferior a 20 graus, mesmo após a melhor correção.</w:t>
      </w:r>
    </w:p>
    <w:p w14:paraId="301600DF" w14:textId="361AE7DE" w:rsidR="0045764B" w:rsidRPr="00D90876" w:rsidRDefault="00BC2989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>Já os portadores de visão monocular apresentam visão normal em um olho e cegueira no olho contralateral, acuidade visual inferior a 20/400 com a melhor correção. Pessoas com visão monocular têm dificuldade em avaliar a profundidade e as distâncias, características da visão tridimensional.</w:t>
      </w:r>
    </w:p>
    <w:p w14:paraId="7B1481D8" w14:textId="2F02836C" w:rsidR="0045764B" w:rsidRPr="00D90876" w:rsidRDefault="00A46424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lastRenderedPageBreak/>
        <w:t>Por fim</w:t>
      </w:r>
      <w:r w:rsidR="008F506A">
        <w:rPr>
          <w:rFonts w:cstheme="minorHAnsi"/>
          <w:sz w:val="24"/>
          <w:szCs w:val="24"/>
        </w:rPr>
        <w:t>,</w:t>
      </w:r>
      <w:r w:rsidRPr="00D90876">
        <w:rPr>
          <w:rFonts w:cstheme="minorHAnsi"/>
          <w:sz w:val="24"/>
          <w:szCs w:val="24"/>
        </w:rPr>
        <w:t xml:space="preserve"> a cegueira é um comprometimento que vai desde a total ausência de resíduo visual até a percepção de vultos e luminosidade.</w:t>
      </w:r>
    </w:p>
    <w:p w14:paraId="03E423C3" w14:textId="6AE75986" w:rsidR="00A46424" w:rsidRPr="00D90876" w:rsidRDefault="00A46424" w:rsidP="003C0102">
      <w:pPr>
        <w:pStyle w:val="Ttulo2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9" w:name="_Toc87338539"/>
      <w:r w:rsidRPr="00D90876">
        <w:rPr>
          <w:rFonts w:asciiTheme="minorHAnsi" w:hAnsiTheme="minorHAnsi" w:cstheme="minorHAnsi"/>
          <w:bCs/>
          <w:sz w:val="24"/>
          <w:szCs w:val="24"/>
        </w:rPr>
        <w:t>Do levantamento de tecnologia assistiva</w:t>
      </w:r>
      <w:bookmarkEnd w:id="9"/>
    </w:p>
    <w:p w14:paraId="3C0AB4FC" w14:textId="6DA155E0" w:rsidR="0045764B" w:rsidRDefault="00C51DC9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</w:t>
      </w:r>
      <w:r w:rsidR="00A46424" w:rsidRPr="00D90876">
        <w:rPr>
          <w:rFonts w:cstheme="minorHAnsi"/>
          <w:sz w:val="24"/>
          <w:szCs w:val="24"/>
        </w:rPr>
        <w:t xml:space="preserve"> a amostra </w:t>
      </w:r>
      <w:r w:rsidR="00AC5667">
        <w:rPr>
          <w:rFonts w:cstheme="minorHAnsi"/>
          <w:sz w:val="24"/>
          <w:szCs w:val="24"/>
        </w:rPr>
        <w:t>de 453</w:t>
      </w:r>
      <w:r w:rsidR="00A46424" w:rsidRPr="00D90876">
        <w:rPr>
          <w:rFonts w:cstheme="minorHAnsi"/>
          <w:sz w:val="24"/>
          <w:szCs w:val="24"/>
        </w:rPr>
        <w:t xml:space="preserve"> servidores </w:t>
      </w:r>
      <w:r w:rsidR="00AC5667">
        <w:rPr>
          <w:rFonts w:cstheme="minorHAnsi"/>
          <w:sz w:val="24"/>
          <w:szCs w:val="24"/>
        </w:rPr>
        <w:t xml:space="preserve">e servidoras </w:t>
      </w:r>
      <w:r w:rsidR="00A46424" w:rsidRPr="00D90876">
        <w:rPr>
          <w:rFonts w:cstheme="minorHAnsi"/>
          <w:sz w:val="24"/>
          <w:szCs w:val="24"/>
        </w:rPr>
        <w:t>entrevistados</w:t>
      </w:r>
      <w:r w:rsidR="001E349D">
        <w:rPr>
          <w:rFonts w:cstheme="minorHAnsi"/>
          <w:sz w:val="24"/>
          <w:szCs w:val="24"/>
        </w:rPr>
        <w:t xml:space="preserve">, </w:t>
      </w:r>
      <w:r w:rsidR="00C72710">
        <w:rPr>
          <w:rFonts w:cstheme="minorHAnsi"/>
          <w:sz w:val="24"/>
          <w:szCs w:val="24"/>
        </w:rPr>
        <w:t>colheram</w:t>
      </w:r>
      <w:r w:rsidR="006C344F">
        <w:rPr>
          <w:rFonts w:cstheme="minorHAnsi"/>
          <w:sz w:val="24"/>
          <w:szCs w:val="24"/>
        </w:rPr>
        <w:t xml:space="preserve">-se </w:t>
      </w:r>
      <w:r w:rsidR="00987636" w:rsidRPr="00D90876">
        <w:rPr>
          <w:rFonts w:cstheme="minorHAnsi"/>
          <w:sz w:val="24"/>
          <w:szCs w:val="24"/>
        </w:rPr>
        <w:t xml:space="preserve">os seguintes resultados quanto </w:t>
      </w:r>
      <w:r w:rsidR="00AC5667">
        <w:rPr>
          <w:rFonts w:cstheme="minorHAnsi"/>
          <w:sz w:val="24"/>
          <w:szCs w:val="24"/>
        </w:rPr>
        <w:t>à</w:t>
      </w:r>
      <w:r w:rsidR="00987636" w:rsidRPr="00D90876">
        <w:rPr>
          <w:rFonts w:cstheme="minorHAnsi"/>
          <w:sz w:val="24"/>
          <w:szCs w:val="24"/>
        </w:rPr>
        <w:t xml:space="preserve"> utilização de tecnologia assistiva:</w:t>
      </w:r>
    </w:p>
    <w:p w14:paraId="3B288430" w14:textId="6D600F08" w:rsidR="006C1B67" w:rsidRDefault="006C1B67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3 – Percentual de tipos de tecnologias assistivas utilizadas no Poder Judiciário</w:t>
      </w:r>
    </w:p>
    <w:p w14:paraId="192DA5D0" w14:textId="431E65F9" w:rsidR="003E0A97" w:rsidRPr="00D90876" w:rsidRDefault="003E0A97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6557885" wp14:editId="4F3D051B">
            <wp:extent cx="5248275" cy="3525194"/>
            <wp:effectExtent l="0" t="0" r="0" b="0"/>
            <wp:docPr id="6" name="Imagem 6" descr="Gráfico em formato de pizza&#10;49% Não informaram ou não utilizam nenhuma ferramenta&#10;22% Ampliadores de tela&#10;13% Leitores de tela&#10;12% Variação de contraste&#10;3% Mouse adaptado&#10;2% Teclado adaptado&#10;1% Régua de linha em braile" title="Uso de tecnologia assis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531" cy="3529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97FEC" w14:textId="2E9CA09B" w:rsidR="0045764B" w:rsidRPr="00D90876" w:rsidRDefault="0045764B" w:rsidP="00D90876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</w:p>
    <w:p w14:paraId="554114CD" w14:textId="0C8901A0" w:rsidR="00F809DB" w:rsidRPr="00D90876" w:rsidRDefault="00F809D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>Dentre as ferramentas apontadas pelos servidores</w:t>
      </w:r>
      <w:r w:rsidR="00C51DC9">
        <w:rPr>
          <w:rFonts w:cstheme="minorHAnsi"/>
          <w:sz w:val="24"/>
          <w:szCs w:val="24"/>
        </w:rPr>
        <w:t xml:space="preserve"> e servidoras</w:t>
      </w:r>
      <w:r w:rsidRPr="00D90876">
        <w:rPr>
          <w:rFonts w:cstheme="minorHAnsi"/>
          <w:sz w:val="24"/>
          <w:szCs w:val="24"/>
        </w:rPr>
        <w:t xml:space="preserve"> selecionados na amostra, os ampliadores de tela, leitores de tela e variação de contraste são as ferramentas de maior utilização.</w:t>
      </w:r>
    </w:p>
    <w:p w14:paraId="7889C8D4" w14:textId="6168732D" w:rsidR="0045764B" w:rsidRPr="00D90876" w:rsidRDefault="00F809D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90876">
        <w:rPr>
          <w:rFonts w:cstheme="minorHAnsi"/>
          <w:sz w:val="24"/>
          <w:szCs w:val="24"/>
        </w:rPr>
        <w:t xml:space="preserve">Tal fato demonstra a necessidade de que </w:t>
      </w:r>
      <w:r w:rsidRPr="00D90876">
        <w:rPr>
          <w:rFonts w:cstheme="minorHAnsi"/>
          <w:i/>
          <w:iCs/>
          <w:sz w:val="24"/>
          <w:szCs w:val="24"/>
        </w:rPr>
        <w:t>softwares</w:t>
      </w:r>
      <w:r w:rsidRPr="00D90876">
        <w:rPr>
          <w:rFonts w:cstheme="minorHAnsi"/>
          <w:sz w:val="24"/>
          <w:szCs w:val="24"/>
        </w:rPr>
        <w:t xml:space="preserve">, sistemas </w:t>
      </w:r>
      <w:r w:rsidRPr="001A356F">
        <w:rPr>
          <w:rFonts w:cstheme="minorHAnsi"/>
          <w:i/>
          <w:sz w:val="24"/>
          <w:szCs w:val="24"/>
        </w:rPr>
        <w:t>web</w:t>
      </w:r>
      <w:r w:rsidRPr="00D90876">
        <w:rPr>
          <w:rFonts w:cstheme="minorHAnsi"/>
          <w:sz w:val="24"/>
          <w:szCs w:val="24"/>
        </w:rPr>
        <w:t xml:space="preserve"> e </w:t>
      </w:r>
      <w:r w:rsidRPr="00D9055D">
        <w:rPr>
          <w:rFonts w:cstheme="minorHAnsi"/>
          <w:i/>
          <w:iCs/>
          <w:sz w:val="24"/>
          <w:szCs w:val="24"/>
        </w:rPr>
        <w:t>site</w:t>
      </w:r>
      <w:r w:rsidRPr="00584C25">
        <w:rPr>
          <w:rFonts w:cstheme="minorHAnsi"/>
          <w:i/>
          <w:iCs/>
          <w:sz w:val="24"/>
          <w:szCs w:val="24"/>
        </w:rPr>
        <w:t>s</w:t>
      </w:r>
      <w:r w:rsidRPr="00D90876">
        <w:rPr>
          <w:rFonts w:cstheme="minorHAnsi"/>
          <w:sz w:val="24"/>
          <w:szCs w:val="24"/>
        </w:rPr>
        <w:t>, sejam compatíveis com as ferramentas de tecnologia assistiva apresentada</w:t>
      </w:r>
      <w:r w:rsidR="000E3D81">
        <w:rPr>
          <w:rFonts w:cstheme="minorHAnsi"/>
          <w:sz w:val="24"/>
          <w:szCs w:val="24"/>
        </w:rPr>
        <w:t>s</w:t>
      </w:r>
      <w:r w:rsidRPr="00D90876">
        <w:rPr>
          <w:rFonts w:cstheme="minorHAnsi"/>
          <w:sz w:val="24"/>
          <w:szCs w:val="24"/>
        </w:rPr>
        <w:t xml:space="preserve"> no gráfico</w:t>
      </w:r>
      <w:r w:rsidR="00001C99" w:rsidRPr="00D90876">
        <w:rPr>
          <w:rFonts w:cstheme="minorHAnsi"/>
          <w:sz w:val="24"/>
          <w:szCs w:val="24"/>
        </w:rPr>
        <w:t>, em especial as ferramentas de maior incidência.</w:t>
      </w:r>
    </w:p>
    <w:p w14:paraId="7EA0A46B" w14:textId="5280DC09" w:rsidR="00D90876" w:rsidRPr="00D90876" w:rsidRDefault="00D90876" w:rsidP="003C0102">
      <w:pPr>
        <w:pStyle w:val="Ttulo1"/>
        <w:numPr>
          <w:ilvl w:val="0"/>
          <w:numId w:val="6"/>
        </w:numPr>
        <w:rPr>
          <w:b w:val="0"/>
        </w:rPr>
      </w:pPr>
      <w:bookmarkStart w:id="10" w:name="_Toc87338540"/>
      <w:r w:rsidRPr="00D90876">
        <w:t>D</w:t>
      </w:r>
      <w:r>
        <w:t>as avaliações</w:t>
      </w:r>
      <w:bookmarkEnd w:id="10"/>
    </w:p>
    <w:p w14:paraId="509FEB77" w14:textId="11F746EE" w:rsidR="0045764B" w:rsidRDefault="00D90876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 avaliações da Ação Coordenada de Auditoria foram estruturadas </w:t>
      </w:r>
      <w:r w:rsidR="00DD4EF2">
        <w:rPr>
          <w:rFonts w:cstheme="minorHAnsi"/>
          <w:sz w:val="24"/>
          <w:szCs w:val="24"/>
        </w:rPr>
        <w:t>no</w:t>
      </w:r>
      <w:r w:rsidR="009E6D2F">
        <w:rPr>
          <w:rFonts w:cstheme="minorHAnsi"/>
          <w:sz w:val="24"/>
          <w:szCs w:val="24"/>
        </w:rPr>
        <w:t>s</w:t>
      </w:r>
      <w:r w:rsidR="00DD4EF2">
        <w:rPr>
          <w:rFonts w:cstheme="minorHAnsi"/>
          <w:sz w:val="24"/>
          <w:szCs w:val="24"/>
        </w:rPr>
        <w:t xml:space="preserve"> </w:t>
      </w:r>
      <w:r w:rsidR="009E6D2F">
        <w:rPr>
          <w:rFonts w:cstheme="minorHAnsi"/>
          <w:sz w:val="24"/>
          <w:szCs w:val="24"/>
        </w:rPr>
        <w:t>seis</w:t>
      </w:r>
      <w:r w:rsidR="00795D24">
        <w:rPr>
          <w:rFonts w:cstheme="minorHAnsi"/>
          <w:sz w:val="24"/>
          <w:szCs w:val="24"/>
        </w:rPr>
        <w:t xml:space="preserve"> eixos</w:t>
      </w:r>
      <w:r w:rsidR="00DD4EF2">
        <w:rPr>
          <w:rFonts w:cstheme="minorHAnsi"/>
          <w:sz w:val="24"/>
          <w:szCs w:val="24"/>
        </w:rPr>
        <w:t xml:space="preserve"> a seguir</w:t>
      </w:r>
      <w:r w:rsidR="00795D24">
        <w:rPr>
          <w:rFonts w:cstheme="minorHAnsi"/>
          <w:sz w:val="24"/>
          <w:szCs w:val="24"/>
        </w:rPr>
        <w:t>:</w:t>
      </w:r>
    </w:p>
    <w:p w14:paraId="6550CBAE" w14:textId="623FE3BD" w:rsidR="00DD4EF2" w:rsidRDefault="00DD4EF2" w:rsidP="00DD4EF2">
      <w:pPr>
        <w:pStyle w:val="PargrafodaLista"/>
        <w:numPr>
          <w:ilvl w:val="0"/>
          <w:numId w:val="19"/>
        </w:num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Avalição da Estratégia;</w:t>
      </w:r>
    </w:p>
    <w:p w14:paraId="2FE15D65" w14:textId="4810A286" w:rsidR="00DD4EF2" w:rsidRDefault="00DD4EF2" w:rsidP="00DD4EF2">
      <w:pPr>
        <w:pStyle w:val="PargrafodaLista"/>
        <w:numPr>
          <w:ilvl w:val="0"/>
          <w:numId w:val="19"/>
        </w:num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D4EF2">
        <w:rPr>
          <w:rFonts w:cstheme="minorHAnsi"/>
          <w:sz w:val="24"/>
          <w:szCs w:val="24"/>
        </w:rPr>
        <w:t>Inspeção de Ambientes Tecnológicos</w:t>
      </w:r>
      <w:r>
        <w:rPr>
          <w:rFonts w:cstheme="minorHAnsi"/>
          <w:sz w:val="24"/>
          <w:szCs w:val="24"/>
        </w:rPr>
        <w:t>;</w:t>
      </w:r>
    </w:p>
    <w:p w14:paraId="4137D8DA" w14:textId="3EE6F100" w:rsidR="00DD4EF2" w:rsidRDefault="00DD4EF2" w:rsidP="00DD4EF2">
      <w:pPr>
        <w:pStyle w:val="PargrafodaLista"/>
        <w:numPr>
          <w:ilvl w:val="0"/>
          <w:numId w:val="19"/>
        </w:num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D4EF2">
        <w:rPr>
          <w:rFonts w:cstheme="minorHAnsi"/>
          <w:sz w:val="24"/>
          <w:szCs w:val="24"/>
        </w:rPr>
        <w:t>Inspeção de sistemas</w:t>
      </w:r>
      <w:r w:rsidR="001A356F">
        <w:rPr>
          <w:rFonts w:cstheme="minorHAnsi"/>
          <w:i/>
          <w:iCs/>
          <w:sz w:val="24"/>
          <w:szCs w:val="24"/>
        </w:rPr>
        <w:t xml:space="preserve"> web </w:t>
      </w:r>
      <w:r w:rsidRPr="00DD4EF2">
        <w:rPr>
          <w:rFonts w:cstheme="minorHAnsi"/>
          <w:sz w:val="24"/>
          <w:szCs w:val="24"/>
        </w:rPr>
        <w:t xml:space="preserve">e </w:t>
      </w:r>
      <w:r w:rsidRPr="00166750">
        <w:rPr>
          <w:rFonts w:cstheme="minorHAnsi"/>
          <w:i/>
          <w:sz w:val="24"/>
          <w:szCs w:val="24"/>
        </w:rPr>
        <w:t>websites</w:t>
      </w:r>
      <w:r w:rsidRPr="00DD4EF2">
        <w:rPr>
          <w:rFonts w:cstheme="minorHAnsi"/>
          <w:sz w:val="24"/>
          <w:szCs w:val="24"/>
        </w:rPr>
        <w:t xml:space="preserve"> no que se refere à utilização do código </w:t>
      </w:r>
      <w:r w:rsidRPr="009104D3">
        <w:rPr>
          <w:rFonts w:cstheme="minorHAnsi"/>
          <w:i/>
          <w:sz w:val="24"/>
          <w:szCs w:val="24"/>
        </w:rPr>
        <w:t>CAPTCHA</w:t>
      </w:r>
      <w:r w:rsidR="008F25B5">
        <w:rPr>
          <w:rFonts w:cstheme="minorHAnsi"/>
          <w:sz w:val="24"/>
          <w:szCs w:val="24"/>
        </w:rPr>
        <w:t>;</w:t>
      </w:r>
    </w:p>
    <w:p w14:paraId="506495AD" w14:textId="6B8EA6E1" w:rsidR="00DD4EF2" w:rsidRDefault="00DD4EF2" w:rsidP="00DD4EF2">
      <w:pPr>
        <w:pStyle w:val="PargrafodaLista"/>
        <w:numPr>
          <w:ilvl w:val="0"/>
          <w:numId w:val="19"/>
        </w:num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D4EF2">
        <w:rPr>
          <w:rFonts w:cstheme="minorHAnsi"/>
          <w:sz w:val="24"/>
          <w:szCs w:val="24"/>
        </w:rPr>
        <w:lastRenderedPageBreak/>
        <w:t>Avaliação sobre a disponibilização de intérprete de Linguagem Brasileira de Sinais, legenda, audiodescrição e comunicação em manifestações publicadas na internet</w:t>
      </w:r>
    </w:p>
    <w:p w14:paraId="21674166" w14:textId="2C2514F8" w:rsidR="00DD4EF2" w:rsidRPr="00DD4EF2" w:rsidRDefault="00DD4EF2" w:rsidP="00DD4EF2">
      <w:pPr>
        <w:pStyle w:val="PargrafodaLista"/>
        <w:numPr>
          <w:ilvl w:val="0"/>
          <w:numId w:val="19"/>
        </w:num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D4EF2">
        <w:rPr>
          <w:rFonts w:cstheme="minorHAnsi"/>
          <w:sz w:val="24"/>
          <w:szCs w:val="24"/>
        </w:rPr>
        <w:t>Avaliação sobre práticas acessíveis aos leitores de tela</w:t>
      </w:r>
      <w:r w:rsidR="008F25B5">
        <w:rPr>
          <w:rFonts w:cstheme="minorHAnsi"/>
          <w:sz w:val="24"/>
          <w:szCs w:val="24"/>
        </w:rPr>
        <w:t>; e</w:t>
      </w:r>
      <w:r w:rsidRPr="00DD4EF2">
        <w:rPr>
          <w:rFonts w:cstheme="minorHAnsi"/>
          <w:sz w:val="24"/>
          <w:szCs w:val="24"/>
        </w:rPr>
        <w:t xml:space="preserve"> </w:t>
      </w:r>
    </w:p>
    <w:p w14:paraId="3620BD4E" w14:textId="5C277F15" w:rsidR="00DD4EF2" w:rsidRPr="00DD4EF2" w:rsidRDefault="00DD4EF2" w:rsidP="00DD4EF2">
      <w:pPr>
        <w:pStyle w:val="PargrafodaLista"/>
        <w:numPr>
          <w:ilvl w:val="0"/>
          <w:numId w:val="19"/>
        </w:num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DD4EF2">
        <w:rPr>
          <w:rFonts w:cstheme="minorHAnsi"/>
          <w:sz w:val="24"/>
          <w:szCs w:val="24"/>
        </w:rPr>
        <w:t>Avalição de Contraste</w:t>
      </w:r>
      <w:r w:rsidR="008F25B5">
        <w:rPr>
          <w:rFonts w:cstheme="minorHAnsi"/>
          <w:sz w:val="24"/>
          <w:szCs w:val="24"/>
        </w:rPr>
        <w:t>.</w:t>
      </w:r>
    </w:p>
    <w:p w14:paraId="66627056" w14:textId="2455C7B2" w:rsidR="00795D24" w:rsidRPr="00DD4EF2" w:rsidRDefault="00DD4EF2" w:rsidP="003C0102">
      <w:pPr>
        <w:pStyle w:val="Ttulo2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11" w:name="_Toc87338541"/>
      <w:r>
        <w:rPr>
          <w:rFonts w:asciiTheme="minorHAnsi" w:hAnsiTheme="minorHAnsi" w:cstheme="minorHAnsi"/>
          <w:bCs/>
          <w:sz w:val="24"/>
          <w:szCs w:val="24"/>
        </w:rPr>
        <w:t>Da a</w:t>
      </w:r>
      <w:r w:rsidR="00795D24" w:rsidRPr="00DD4EF2">
        <w:rPr>
          <w:rFonts w:asciiTheme="minorHAnsi" w:hAnsiTheme="minorHAnsi" w:cstheme="minorHAnsi"/>
          <w:bCs/>
          <w:sz w:val="24"/>
          <w:szCs w:val="24"/>
        </w:rPr>
        <w:t xml:space="preserve">valiação da </w:t>
      </w:r>
      <w:r>
        <w:rPr>
          <w:rFonts w:asciiTheme="minorHAnsi" w:hAnsiTheme="minorHAnsi" w:cstheme="minorHAnsi"/>
          <w:bCs/>
          <w:sz w:val="24"/>
          <w:szCs w:val="24"/>
        </w:rPr>
        <w:t>e</w:t>
      </w:r>
      <w:r w:rsidR="00795D24" w:rsidRPr="00DD4EF2">
        <w:rPr>
          <w:rFonts w:asciiTheme="minorHAnsi" w:hAnsiTheme="minorHAnsi" w:cstheme="minorHAnsi"/>
          <w:bCs/>
          <w:sz w:val="24"/>
          <w:szCs w:val="24"/>
        </w:rPr>
        <w:t>stratégia</w:t>
      </w:r>
      <w:bookmarkEnd w:id="11"/>
    </w:p>
    <w:p w14:paraId="06ECFB0F" w14:textId="144C4A8B" w:rsidR="00F04260" w:rsidRDefault="00F04260" w:rsidP="00DD4EF2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</w:t>
      </w:r>
      <w:r w:rsidR="0038141A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valiação da </w:t>
      </w:r>
      <w:r w:rsidR="0038141A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>stratégia foi subdividida nas questões de auditoria a seguir:</w:t>
      </w:r>
    </w:p>
    <w:p w14:paraId="041AEB7A" w14:textId="09DACF8F" w:rsidR="00F04260" w:rsidRPr="008D0127" w:rsidRDefault="00F04260" w:rsidP="00835BFD">
      <w:pPr>
        <w:pStyle w:val="PargrafodaLista"/>
        <w:numPr>
          <w:ilvl w:val="0"/>
          <w:numId w:val="18"/>
        </w:numPr>
        <w:spacing w:before="240" w:after="240" w:line="240" w:lineRule="auto"/>
        <w:ind w:left="709" w:firstLine="0"/>
        <w:jc w:val="both"/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>O planejamento estratégico aborda a acessibilidade?</w:t>
      </w:r>
    </w:p>
    <w:p w14:paraId="17C86224" w14:textId="4DD46E78" w:rsidR="00F04260" w:rsidRPr="008D0127" w:rsidRDefault="00F04260" w:rsidP="00835BFD">
      <w:pPr>
        <w:pStyle w:val="PargrafodaLista"/>
        <w:numPr>
          <w:ilvl w:val="0"/>
          <w:numId w:val="18"/>
        </w:numPr>
        <w:spacing w:before="240" w:after="240" w:line="240" w:lineRule="auto"/>
        <w:ind w:left="709" w:firstLine="0"/>
        <w:jc w:val="both"/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>A abordagem do planejamento estratégico sobre acessibilidade é suficiente, ou seja, contempla aspectos tecnológicos – acessibilidade digital?</w:t>
      </w:r>
    </w:p>
    <w:p w14:paraId="7D69C91B" w14:textId="1448CE8D" w:rsidR="00F04260" w:rsidRPr="008D0127" w:rsidRDefault="00F04260" w:rsidP="00835BFD">
      <w:pPr>
        <w:pStyle w:val="PargrafodaLista"/>
        <w:numPr>
          <w:ilvl w:val="0"/>
          <w:numId w:val="18"/>
        </w:numPr>
        <w:spacing w:before="240" w:after="240" w:line="240" w:lineRule="auto"/>
        <w:ind w:left="709" w:firstLine="0"/>
        <w:jc w:val="both"/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>As ações de acessibilidade, previstas para a execução da estratégia do órgão, contemplam aspectos de acessibilidade digital?</w:t>
      </w:r>
    </w:p>
    <w:p w14:paraId="5E54FC54" w14:textId="5EB28295" w:rsidR="00F04260" w:rsidRPr="008D0127" w:rsidRDefault="00F04260" w:rsidP="00835BFD">
      <w:pPr>
        <w:pStyle w:val="PargrafodaLista"/>
        <w:numPr>
          <w:ilvl w:val="0"/>
          <w:numId w:val="18"/>
        </w:numPr>
        <w:spacing w:before="240" w:after="240" w:line="240" w:lineRule="auto"/>
        <w:ind w:left="709" w:firstLine="0"/>
        <w:jc w:val="both"/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>A avaliação de cumprimento da estratégia abarca questões de acessibilidade digital?</w:t>
      </w:r>
    </w:p>
    <w:p w14:paraId="7D611587" w14:textId="2E847655" w:rsidR="00F04260" w:rsidRPr="008D0127" w:rsidRDefault="00F04260" w:rsidP="00835BFD">
      <w:pPr>
        <w:pStyle w:val="PargrafodaLista"/>
        <w:numPr>
          <w:ilvl w:val="0"/>
          <w:numId w:val="18"/>
        </w:numPr>
        <w:spacing w:before="240" w:after="240" w:line="240" w:lineRule="auto"/>
        <w:ind w:left="709" w:firstLine="0"/>
        <w:jc w:val="both"/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>Existem metas anuais direcionadas para a promoção da acessibilidade digital?</w:t>
      </w:r>
    </w:p>
    <w:p w14:paraId="1083D548" w14:textId="3CB873A7" w:rsidR="00F04260" w:rsidRPr="008D0127" w:rsidRDefault="00F04260" w:rsidP="00835BFD">
      <w:pPr>
        <w:pStyle w:val="PargrafodaLista"/>
        <w:numPr>
          <w:ilvl w:val="0"/>
          <w:numId w:val="18"/>
        </w:numPr>
        <w:spacing w:before="240" w:after="240" w:line="240" w:lineRule="auto"/>
        <w:ind w:left="709" w:firstLine="0"/>
        <w:jc w:val="both"/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 xml:space="preserve">Existe alguma ação de sensibilização em temas relativos </w:t>
      </w:r>
      <w:r w:rsidR="000E3D81">
        <w:rPr>
          <w:rFonts w:cstheme="minorHAnsi"/>
          <w:sz w:val="24"/>
          <w:szCs w:val="24"/>
        </w:rPr>
        <w:t>a</w:t>
      </w:r>
      <w:r w:rsidR="000E3D81" w:rsidRPr="008D0127">
        <w:rPr>
          <w:rFonts w:cstheme="minorHAnsi"/>
          <w:sz w:val="24"/>
          <w:szCs w:val="24"/>
        </w:rPr>
        <w:t xml:space="preserve"> </w:t>
      </w:r>
      <w:r w:rsidRPr="008D0127">
        <w:rPr>
          <w:rFonts w:cstheme="minorHAnsi"/>
          <w:sz w:val="24"/>
          <w:szCs w:val="24"/>
        </w:rPr>
        <w:t>acolhimento, direitos, atendimento e cotidiano de pessoas com deficiência, entre outros, publicada pelo órgão nos últimos dois anos?</w:t>
      </w:r>
    </w:p>
    <w:p w14:paraId="474AE9BF" w14:textId="412DBE42" w:rsidR="00F04260" w:rsidRPr="008D0127" w:rsidRDefault="00F04260" w:rsidP="00835BFD">
      <w:pPr>
        <w:pStyle w:val="PargrafodaLista"/>
        <w:numPr>
          <w:ilvl w:val="0"/>
          <w:numId w:val="18"/>
        </w:numPr>
        <w:spacing w:before="240" w:after="240" w:line="240" w:lineRule="auto"/>
        <w:ind w:left="709" w:firstLine="0"/>
        <w:contextualSpacing w:val="0"/>
        <w:jc w:val="both"/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>Existe uma Comissão Permanente de Acessibilidade e Inclusão formalizada no órgão</w:t>
      </w:r>
      <w:r w:rsidR="000E3D81">
        <w:rPr>
          <w:rFonts w:cstheme="minorHAnsi"/>
          <w:sz w:val="24"/>
          <w:szCs w:val="24"/>
        </w:rPr>
        <w:t>, conforme previsto na Resolução CNJ n. 401/2021</w:t>
      </w:r>
      <w:r w:rsidRPr="008D0127">
        <w:rPr>
          <w:rFonts w:cstheme="minorHAnsi"/>
          <w:sz w:val="24"/>
          <w:szCs w:val="24"/>
        </w:rPr>
        <w:t>?</w:t>
      </w:r>
    </w:p>
    <w:p w14:paraId="36C72A75" w14:textId="44239500" w:rsidR="00DD4EF2" w:rsidRPr="00DD4EF2" w:rsidRDefault="00DD4EF2" w:rsidP="003C0102">
      <w:pPr>
        <w:pStyle w:val="Ttulo3"/>
        <w:numPr>
          <w:ilvl w:val="2"/>
          <w:numId w:val="6"/>
        </w:numPr>
      </w:pPr>
      <w:bookmarkStart w:id="12" w:name="_Toc87338542"/>
      <w:r w:rsidRPr="00DD4EF2">
        <w:t xml:space="preserve">Dos resultados </w:t>
      </w:r>
      <w:r w:rsidRPr="003C0102">
        <w:t>quantitativos</w:t>
      </w:r>
      <w:bookmarkEnd w:id="12"/>
    </w:p>
    <w:p w14:paraId="296895B6" w14:textId="4609DFD5" w:rsidR="00835BFD" w:rsidRDefault="00835BFD" w:rsidP="00DD4EF2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Os resultados quantitativos obtidos </w:t>
      </w:r>
      <w:r w:rsidR="00DD4EF2">
        <w:rPr>
          <w:rFonts w:cstheme="minorHAnsi"/>
          <w:sz w:val="24"/>
          <w:szCs w:val="24"/>
        </w:rPr>
        <w:t>com as</w:t>
      </w:r>
      <w:r>
        <w:rPr>
          <w:rFonts w:cstheme="minorHAnsi"/>
          <w:sz w:val="24"/>
          <w:szCs w:val="24"/>
        </w:rPr>
        <w:t xml:space="preserve"> avalições da estratégia do</w:t>
      </w:r>
      <w:r w:rsidR="00DD4EF2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órgão</w:t>
      </w:r>
      <w:r w:rsidR="00DD4EF2">
        <w:rPr>
          <w:rFonts w:cstheme="minorHAnsi"/>
          <w:sz w:val="24"/>
          <w:szCs w:val="24"/>
        </w:rPr>
        <w:t>s do Poder Judiciário</w:t>
      </w:r>
      <w:r>
        <w:rPr>
          <w:rFonts w:cstheme="minorHAnsi"/>
          <w:sz w:val="24"/>
          <w:szCs w:val="24"/>
        </w:rPr>
        <w:t xml:space="preserve"> apresentaram o seguinte cenário:</w:t>
      </w:r>
    </w:p>
    <w:p w14:paraId="03DCC8D2" w14:textId="0E249C58" w:rsidR="006C1B67" w:rsidRDefault="006C1B67" w:rsidP="00DD4EF2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4</w:t>
      </w:r>
      <w:r w:rsidR="000E3D81">
        <w:rPr>
          <w:rFonts w:cstheme="minorHAnsi"/>
          <w:sz w:val="24"/>
          <w:szCs w:val="24"/>
        </w:rPr>
        <w:t xml:space="preserve"> – Quantidade de órgãos judiciários que abordam o tema de acessibilidade em seu planejamento estratégico</w:t>
      </w:r>
    </w:p>
    <w:p w14:paraId="3BD34EC4" w14:textId="5BB8791A" w:rsidR="00835BFD" w:rsidRDefault="00987B05" w:rsidP="008C06E4">
      <w:pPr>
        <w:pStyle w:val="PargrafodaLista"/>
        <w:spacing w:before="240" w:after="240" w:line="240" w:lineRule="auto"/>
        <w:contextualSpacing w:val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FE6201A" wp14:editId="190A14E9">
            <wp:extent cx="3992400" cy="2689200"/>
            <wp:effectExtent l="0" t="0" r="8255" b="0"/>
            <wp:docPr id="11" name="Imagem 11" descr="Gráfico em formato de pizza&#10;101 órgãos em que o planejamento estratégico aborda a acessibilidade&#10;18 órgãos em que  o planejamento estratégico não aborda a acessibilidade&#10;" title="Quantidade de órgãos judiciários que abordam o tema acessibilidade em seu planejamento estraté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00" cy="26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E4AB3" w14:textId="031FFAD6" w:rsidR="00835BFD" w:rsidRDefault="00835BFD" w:rsidP="00DD4EF2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Como visto no gráfico, </w:t>
      </w:r>
      <w:r w:rsidR="000E3D81">
        <w:rPr>
          <w:rFonts w:cstheme="minorHAnsi"/>
          <w:sz w:val="24"/>
          <w:szCs w:val="24"/>
        </w:rPr>
        <w:t xml:space="preserve">85% </w:t>
      </w:r>
      <w:r>
        <w:rPr>
          <w:rFonts w:cstheme="minorHAnsi"/>
          <w:sz w:val="24"/>
          <w:szCs w:val="24"/>
        </w:rPr>
        <w:t>do</w:t>
      </w:r>
      <w:r w:rsidR="00DD4EF2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órgãos do Poder Judiciário aborda</w:t>
      </w:r>
      <w:r w:rsidR="000E3D81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 xml:space="preserve"> no </w:t>
      </w:r>
      <w:r w:rsidR="00627410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 xml:space="preserve">lanejamento </w:t>
      </w:r>
      <w:r w:rsidR="00627410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>stratégico o tema acessibilidade.</w:t>
      </w:r>
    </w:p>
    <w:p w14:paraId="62EFF85E" w14:textId="79C5D001" w:rsidR="00835BFD" w:rsidRDefault="00835BFD" w:rsidP="00DD4EF2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Entretanto, dentre os que abordam o tema acessibilidade, poucos estabelecem metas anuais de desempenho para a promoção de acessibilidade digital.</w:t>
      </w:r>
    </w:p>
    <w:p w14:paraId="71521253" w14:textId="39EC5054" w:rsidR="006C1B67" w:rsidRDefault="006C1B67" w:rsidP="006C1B67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5</w:t>
      </w:r>
      <w:r w:rsidR="000E3D81">
        <w:rPr>
          <w:rFonts w:cstheme="minorHAnsi"/>
          <w:sz w:val="24"/>
          <w:szCs w:val="24"/>
        </w:rPr>
        <w:t xml:space="preserve"> – Quantidade de órgãos judiciários que possuem metas sobre acessibilidade em seu planejamento estratégico </w:t>
      </w:r>
    </w:p>
    <w:p w14:paraId="25213F73" w14:textId="77777777" w:rsidR="006C1B67" w:rsidRDefault="006C1B67" w:rsidP="00DD4EF2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</w:p>
    <w:p w14:paraId="13A2D847" w14:textId="50BF91F2" w:rsidR="00835BFD" w:rsidRDefault="00987B05" w:rsidP="00835BFD">
      <w:pPr>
        <w:pStyle w:val="PargrafodaLista"/>
        <w:spacing w:before="240" w:after="240" w:line="240" w:lineRule="auto"/>
        <w:contextualSpacing w:val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0144488D" wp14:editId="5C779F1E">
            <wp:extent cx="3992400" cy="2689200"/>
            <wp:effectExtent l="0" t="0" r="8255" b="0"/>
            <wp:docPr id="12" name="Imagem 12" descr="Gráfico em formato de pizza&#10;97 órgãos não têm metas anuais direcionadas para a promoção da acessibilidade digital &#10;22 órgãos têm metas anuais direcionadas para a promoção da acessibilidade digital &#10;" title="Quantidade de órgãos do Poder Judiciário que possum metas sobre acessibilidade em seu planejamento estraté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00" cy="26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5B5D7" w14:textId="10997ADB" w:rsidR="00DD4EF2" w:rsidRPr="00DD4EF2" w:rsidRDefault="00DD4EF2" w:rsidP="003C0102">
      <w:pPr>
        <w:pStyle w:val="Ttulo3"/>
        <w:numPr>
          <w:ilvl w:val="2"/>
          <w:numId w:val="6"/>
        </w:numPr>
      </w:pPr>
      <w:bookmarkStart w:id="13" w:name="_Toc87338543"/>
      <w:r w:rsidRPr="00DD4EF2">
        <w:t>Dos resultados analíticos</w:t>
      </w:r>
      <w:bookmarkEnd w:id="13"/>
    </w:p>
    <w:p w14:paraId="3EE5447E" w14:textId="0B39A1AB" w:rsidR="00F04260" w:rsidRDefault="00F04260" w:rsidP="00DD4EF2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 objetivo da avalição da estratégia foi verificar se existe alguma correlação entre o desempenho de acessibilidade dos sistemas e portais </w:t>
      </w:r>
      <w:r w:rsidRPr="001A356F">
        <w:rPr>
          <w:rFonts w:cstheme="minorHAnsi"/>
          <w:i/>
          <w:sz w:val="24"/>
          <w:szCs w:val="24"/>
        </w:rPr>
        <w:t>web</w:t>
      </w:r>
      <w:r>
        <w:rPr>
          <w:rFonts w:cstheme="minorHAnsi"/>
          <w:sz w:val="24"/>
          <w:szCs w:val="24"/>
        </w:rPr>
        <w:t xml:space="preserve"> dos tribunais e os indicadores estratégicos de acessibilidade</w:t>
      </w:r>
      <w:r w:rsidR="00835BFD">
        <w:rPr>
          <w:rFonts w:cstheme="minorHAnsi"/>
          <w:sz w:val="24"/>
          <w:szCs w:val="24"/>
        </w:rPr>
        <w:t>.</w:t>
      </w:r>
    </w:p>
    <w:p w14:paraId="791F7E5B" w14:textId="55055C01" w:rsidR="00835BFD" w:rsidRDefault="00835BFD" w:rsidP="00DD4EF2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 isso</w:t>
      </w:r>
      <w:r w:rsidR="00F33EF6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 auditoria buscou compreender se, quando o planejamento estratégico abordava a acessibilidade de forma estruturada, com indicadores e avaliação de desempenho, </w:t>
      </w:r>
      <w:r w:rsidR="00224E23">
        <w:rPr>
          <w:rFonts w:cstheme="minorHAnsi"/>
          <w:sz w:val="24"/>
          <w:szCs w:val="24"/>
        </w:rPr>
        <w:t xml:space="preserve">resultaria, </w:t>
      </w:r>
      <w:r>
        <w:rPr>
          <w:rFonts w:cstheme="minorHAnsi"/>
          <w:sz w:val="24"/>
          <w:szCs w:val="24"/>
        </w:rPr>
        <w:t>ou não</w:t>
      </w:r>
      <w:r w:rsidR="00224E2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224E23">
        <w:rPr>
          <w:rFonts w:cstheme="minorHAnsi"/>
          <w:sz w:val="24"/>
          <w:szCs w:val="24"/>
        </w:rPr>
        <w:t xml:space="preserve">em </w:t>
      </w:r>
      <w:r>
        <w:rPr>
          <w:rFonts w:cstheme="minorHAnsi"/>
          <w:sz w:val="24"/>
          <w:szCs w:val="24"/>
        </w:rPr>
        <w:t xml:space="preserve">um incremento nos resultados </w:t>
      </w:r>
      <w:r w:rsidR="00224E23">
        <w:rPr>
          <w:rFonts w:cstheme="minorHAnsi"/>
          <w:sz w:val="24"/>
          <w:szCs w:val="24"/>
        </w:rPr>
        <w:t xml:space="preserve">das </w:t>
      </w:r>
      <w:r>
        <w:rPr>
          <w:rFonts w:cstheme="minorHAnsi"/>
          <w:sz w:val="24"/>
          <w:szCs w:val="24"/>
        </w:rPr>
        <w:t>inspeções de ambientes tecnológicos.</w:t>
      </w:r>
    </w:p>
    <w:p w14:paraId="657BD3C7" w14:textId="3CFBC1FD" w:rsidR="001504DB" w:rsidRDefault="00DD4EF2" w:rsidP="00DD4EF2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inspeção de ambientes tecnológicos utilizou, para avaliar </w:t>
      </w:r>
      <w:r w:rsidR="001504DB">
        <w:rPr>
          <w:rFonts w:cstheme="minorHAnsi"/>
          <w:sz w:val="24"/>
          <w:szCs w:val="24"/>
        </w:rPr>
        <w:t>sítios de portais, a ferramenta ASES</w:t>
      </w:r>
      <w:r w:rsidR="001504DB">
        <w:rPr>
          <w:rStyle w:val="Refdenotaderodap"/>
          <w:rFonts w:cstheme="minorHAnsi"/>
          <w:sz w:val="24"/>
          <w:szCs w:val="24"/>
        </w:rPr>
        <w:footnoteReference w:id="1"/>
      </w:r>
      <w:r w:rsidR="001504DB">
        <w:rPr>
          <w:rFonts w:cstheme="minorHAnsi"/>
          <w:sz w:val="24"/>
          <w:szCs w:val="24"/>
        </w:rPr>
        <w:t>.</w:t>
      </w:r>
    </w:p>
    <w:p w14:paraId="7DB2C2D7" w14:textId="7BEA0291" w:rsidR="001504DB" w:rsidRDefault="001504DB" w:rsidP="00DD4EF2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 w:rsidRPr="001504DB">
        <w:rPr>
          <w:rFonts w:cstheme="minorHAnsi"/>
          <w:sz w:val="24"/>
          <w:szCs w:val="24"/>
        </w:rPr>
        <w:t xml:space="preserve">O ASES – Avaliador e Simulador de Acessibilidade em </w:t>
      </w:r>
      <w:r w:rsidR="003C0102" w:rsidRPr="001504DB">
        <w:rPr>
          <w:rFonts w:cstheme="minorHAnsi"/>
          <w:sz w:val="24"/>
          <w:szCs w:val="24"/>
        </w:rPr>
        <w:t>Sítios</w:t>
      </w:r>
      <w:r w:rsidR="003C0102">
        <w:rPr>
          <w:rFonts w:cstheme="minorHAnsi"/>
          <w:sz w:val="24"/>
          <w:szCs w:val="24"/>
        </w:rPr>
        <w:t xml:space="preserve"> é</w:t>
      </w:r>
      <w:r w:rsidRPr="001504DB">
        <w:rPr>
          <w:rFonts w:cstheme="minorHAnsi"/>
          <w:sz w:val="24"/>
          <w:szCs w:val="24"/>
        </w:rPr>
        <w:t xml:space="preserve"> um avaliador brasileiro desenvolvido pelo Ministério do Planejamento, Orçamento e Gestão para realizar a avaliação de acessibilidade </w:t>
      </w:r>
      <w:r w:rsidRPr="001A356F">
        <w:rPr>
          <w:rFonts w:cstheme="minorHAnsi"/>
          <w:i/>
          <w:sz w:val="24"/>
          <w:szCs w:val="24"/>
        </w:rPr>
        <w:t>web</w:t>
      </w:r>
      <w:r>
        <w:rPr>
          <w:rFonts w:cstheme="minorHAnsi"/>
          <w:sz w:val="24"/>
          <w:szCs w:val="24"/>
        </w:rPr>
        <w:t xml:space="preserve"> </w:t>
      </w:r>
      <w:r w:rsidRPr="001504DB">
        <w:rPr>
          <w:rFonts w:cstheme="minorHAnsi"/>
          <w:sz w:val="24"/>
          <w:szCs w:val="24"/>
        </w:rPr>
        <w:t xml:space="preserve">de acordo com as recomendações de acessibilidade contidas no </w:t>
      </w:r>
      <w:r>
        <w:rPr>
          <w:rFonts w:cstheme="minorHAnsi"/>
          <w:sz w:val="24"/>
          <w:szCs w:val="24"/>
        </w:rPr>
        <w:t>Modelo de Acessibilidade do Governo Brasileiro (eMAG)</w:t>
      </w:r>
      <w:r w:rsidRPr="001504DB">
        <w:rPr>
          <w:rFonts w:cstheme="minorHAnsi"/>
          <w:sz w:val="24"/>
          <w:szCs w:val="24"/>
        </w:rPr>
        <w:t>.</w:t>
      </w:r>
    </w:p>
    <w:p w14:paraId="0D9A4A75" w14:textId="0182660C" w:rsidR="001504DB" w:rsidRDefault="001504DB" w:rsidP="001504DB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Cruzando-se os dados obtidos na inspeção de ambientes tecnológicos com os dados de avaliação da estratégia, </w:t>
      </w:r>
      <w:r w:rsidR="00E10C53">
        <w:rPr>
          <w:rFonts w:cstheme="minorHAnsi"/>
          <w:sz w:val="24"/>
          <w:szCs w:val="24"/>
        </w:rPr>
        <w:t>chegou</w:t>
      </w:r>
      <w:r>
        <w:rPr>
          <w:rFonts w:cstheme="minorHAnsi"/>
          <w:sz w:val="24"/>
          <w:szCs w:val="24"/>
        </w:rPr>
        <w:t xml:space="preserve">-se </w:t>
      </w:r>
      <w:r w:rsidR="00DA5ED1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o seguinte cenário:</w:t>
      </w:r>
    </w:p>
    <w:p w14:paraId="4104A5AE" w14:textId="05471715" w:rsidR="006C1B67" w:rsidRDefault="006C1B67" w:rsidP="006C1B67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6</w:t>
      </w:r>
      <w:r w:rsidR="000E3D81">
        <w:rPr>
          <w:rFonts w:cstheme="minorHAnsi"/>
          <w:sz w:val="24"/>
          <w:szCs w:val="24"/>
        </w:rPr>
        <w:t xml:space="preserve"> – Avaliação da acessibilidade nos </w:t>
      </w:r>
      <w:r w:rsidR="00460426" w:rsidRPr="00D9055D">
        <w:rPr>
          <w:rFonts w:cstheme="minorHAnsi"/>
          <w:i/>
          <w:sz w:val="24"/>
          <w:szCs w:val="24"/>
        </w:rPr>
        <w:t>sites</w:t>
      </w:r>
      <w:r w:rsidR="00460426">
        <w:rPr>
          <w:rFonts w:cstheme="minorHAnsi"/>
          <w:sz w:val="24"/>
          <w:szCs w:val="24"/>
        </w:rPr>
        <w:t xml:space="preserve"> e </w:t>
      </w:r>
      <w:r w:rsidR="000E3D81">
        <w:rPr>
          <w:rFonts w:cstheme="minorHAnsi"/>
          <w:sz w:val="24"/>
          <w:szCs w:val="24"/>
        </w:rPr>
        <w:t xml:space="preserve">portais dos órgãos judiciários que abordam a temática em seu planejamento estratégico </w:t>
      </w:r>
    </w:p>
    <w:p w14:paraId="02917E08" w14:textId="77777777" w:rsidR="006C1B67" w:rsidRDefault="006C1B67" w:rsidP="001504DB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</w:p>
    <w:p w14:paraId="58D30EBE" w14:textId="64606F25" w:rsidR="0045764B" w:rsidRPr="00D90876" w:rsidRDefault="00987B05" w:rsidP="001504DB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19C27D80" wp14:editId="4EA90746">
            <wp:extent cx="4006800" cy="2689200"/>
            <wp:effectExtent l="0" t="0" r="0" b="0"/>
            <wp:docPr id="15" name="Imagem 15" descr="Gráfico em formato de pizza&#10;43% dos links avaliados com pontuação entre 85% e 94,99%&#10;32%  dos links avaliados com pontuação entre 70% e 84,99%&#10;20% dos links  avaliados com pontuação igual ou maior a 95% de acessibilidade&#10;4% dos links avaliados com pontuação abaixo de 70% de acessibilidade" title="Avaliação da acessibilidade nos sites e portais dos órgãos judiciários que abordam a temática em seu planejamento estratégic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26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85063" w14:textId="6768932A" w:rsidR="0045764B" w:rsidRDefault="001504D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Dentre os tribunais que abordam acessibilidade no </w:t>
      </w:r>
      <w:r w:rsidR="00DA5ED1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 xml:space="preserve">lanejamento </w:t>
      </w:r>
      <w:r w:rsidR="00DA5ED1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stratégico, </w:t>
      </w:r>
      <w:r w:rsidR="00F41322">
        <w:rPr>
          <w:rFonts w:cstheme="minorHAnsi"/>
          <w:sz w:val="24"/>
          <w:szCs w:val="24"/>
        </w:rPr>
        <w:t>43%</w:t>
      </w:r>
      <w:r>
        <w:rPr>
          <w:rFonts w:cstheme="minorHAnsi"/>
          <w:sz w:val="24"/>
          <w:szCs w:val="24"/>
        </w:rPr>
        <w:t xml:space="preserve"> dos 7.436 </w:t>
      </w:r>
      <w:r w:rsidRPr="00D9055D">
        <w:rPr>
          <w:rFonts w:cstheme="minorHAnsi"/>
          <w:i/>
          <w:iCs/>
          <w:sz w:val="24"/>
          <w:szCs w:val="24"/>
        </w:rPr>
        <w:t>sites</w:t>
      </w:r>
      <w:r>
        <w:rPr>
          <w:rFonts w:cstheme="minorHAnsi"/>
          <w:sz w:val="24"/>
          <w:szCs w:val="24"/>
        </w:rPr>
        <w:t xml:space="preserve"> avaliados apresentam resultados satisfatórios de acessibilidade (acima de </w:t>
      </w:r>
      <w:r w:rsidR="00F41322">
        <w:rPr>
          <w:rFonts w:cstheme="minorHAnsi"/>
          <w:sz w:val="24"/>
          <w:szCs w:val="24"/>
        </w:rPr>
        <w:t>85</w:t>
      </w:r>
      <w:r>
        <w:rPr>
          <w:rFonts w:cstheme="minorHAnsi"/>
          <w:sz w:val="24"/>
          <w:szCs w:val="24"/>
        </w:rPr>
        <w:t>% de acessibilidade)</w:t>
      </w:r>
      <w:r w:rsidR="00F41322">
        <w:rPr>
          <w:rFonts w:cstheme="minorHAnsi"/>
          <w:sz w:val="24"/>
          <w:szCs w:val="24"/>
        </w:rPr>
        <w:t xml:space="preserve"> e 20% apresentam resultados excelentes (pontuação acima de 95% de acessibilidade)</w:t>
      </w:r>
      <w:r>
        <w:rPr>
          <w:rFonts w:cstheme="minorHAnsi"/>
          <w:sz w:val="24"/>
          <w:szCs w:val="24"/>
        </w:rPr>
        <w:t>.</w:t>
      </w:r>
    </w:p>
    <w:p w14:paraId="39F780C2" w14:textId="5AA4EEC9" w:rsidR="00F41322" w:rsidRDefault="00F41322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Por outro lado, os tribunais que não abordam acessibilidade no </w:t>
      </w:r>
      <w:r w:rsidR="00DA5ED1">
        <w:rPr>
          <w:rFonts w:cstheme="minorHAnsi"/>
          <w:sz w:val="24"/>
          <w:szCs w:val="24"/>
        </w:rPr>
        <w:t>p</w:t>
      </w:r>
      <w:r w:rsidR="00903BEC">
        <w:rPr>
          <w:rFonts w:cstheme="minorHAnsi"/>
          <w:sz w:val="24"/>
          <w:szCs w:val="24"/>
        </w:rPr>
        <w:t xml:space="preserve">lanejamento </w:t>
      </w:r>
      <w:r w:rsidR="00DA5ED1">
        <w:rPr>
          <w:rFonts w:cstheme="minorHAnsi"/>
          <w:sz w:val="24"/>
          <w:szCs w:val="24"/>
        </w:rPr>
        <w:t>e</w:t>
      </w:r>
      <w:r w:rsidR="00903BEC">
        <w:rPr>
          <w:rFonts w:cstheme="minorHAnsi"/>
          <w:sz w:val="24"/>
          <w:szCs w:val="24"/>
        </w:rPr>
        <w:t>stratégico</w:t>
      </w:r>
      <w:r>
        <w:rPr>
          <w:rFonts w:cstheme="minorHAnsi"/>
          <w:sz w:val="24"/>
          <w:szCs w:val="24"/>
        </w:rPr>
        <w:t xml:space="preserve"> obtiveram resultados bem inferiores. Apenas 23% dos 1</w:t>
      </w:r>
      <w:r w:rsidR="00DA5ED1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>203 sítios avaliados na amostra são satisfatórios e menos de 10% são excelentes, conforme gráfico abaixo:</w:t>
      </w:r>
    </w:p>
    <w:p w14:paraId="050D2C71" w14:textId="0D58FADE" w:rsidR="006C1B67" w:rsidRDefault="006C1B67" w:rsidP="000E3D81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7</w:t>
      </w:r>
      <w:r w:rsidR="000E3D81">
        <w:rPr>
          <w:rFonts w:cstheme="minorHAnsi"/>
          <w:sz w:val="24"/>
          <w:szCs w:val="24"/>
        </w:rPr>
        <w:t xml:space="preserve"> - Avaliação da acessibilidade nos </w:t>
      </w:r>
      <w:r w:rsidR="00460426" w:rsidRPr="00D9055D">
        <w:rPr>
          <w:rFonts w:cstheme="minorHAnsi"/>
          <w:i/>
          <w:sz w:val="24"/>
          <w:szCs w:val="24"/>
        </w:rPr>
        <w:t>sites</w:t>
      </w:r>
      <w:r w:rsidR="00460426">
        <w:rPr>
          <w:rFonts w:cstheme="minorHAnsi"/>
          <w:sz w:val="24"/>
          <w:szCs w:val="24"/>
        </w:rPr>
        <w:t xml:space="preserve"> e </w:t>
      </w:r>
      <w:r w:rsidR="000E3D81">
        <w:rPr>
          <w:rFonts w:cstheme="minorHAnsi"/>
          <w:sz w:val="24"/>
          <w:szCs w:val="24"/>
        </w:rPr>
        <w:t>portais dos órgãos judiciários que não abordam a temática em seu planejamento estratégico</w:t>
      </w:r>
    </w:p>
    <w:p w14:paraId="1B87A510" w14:textId="77777777" w:rsidR="006C1B67" w:rsidRDefault="006C1B67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</w:p>
    <w:p w14:paraId="4CE8E0A6" w14:textId="10E6534A" w:rsidR="00F41322" w:rsidRDefault="00987B05" w:rsidP="00F41322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7C41204D" wp14:editId="23BCEA89">
            <wp:extent cx="4003200" cy="2689200"/>
            <wp:effectExtent l="0" t="0" r="0" b="0"/>
            <wp:docPr id="19" name="Imagem 19" descr="Gráfico em formato de pizza&#10;60% de links avaliados com pontuação entre 70% e 84,99%&#10;27% de links avaliados com pontuação 85% e 94,99%&#10;9% de links avaliados com pontuação igual ou maior a 95% de acessibilidade&#10;4% de links avaliados com pontuação abaixo de 70% de acessibilidade" title="Avaliação da acessibilidade nos sites e portais dos órgãos judiciários que não abordam a temática em seu planejamento estraté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00" cy="26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4E7A3" w14:textId="351BEA49" w:rsidR="00F41322" w:rsidRDefault="00F41322" w:rsidP="00F41322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Ainda com relação </w:t>
      </w:r>
      <w:r w:rsidR="00903BEC">
        <w:rPr>
          <w:rFonts w:cstheme="minorHAnsi"/>
          <w:sz w:val="24"/>
          <w:szCs w:val="24"/>
        </w:rPr>
        <w:t>ao estudo analítico</w:t>
      </w:r>
      <w:r>
        <w:rPr>
          <w:rFonts w:cstheme="minorHAnsi"/>
          <w:sz w:val="24"/>
          <w:szCs w:val="24"/>
        </w:rPr>
        <w:t xml:space="preserve">, </w:t>
      </w:r>
      <w:r w:rsidR="00903BEC">
        <w:rPr>
          <w:rFonts w:cstheme="minorHAnsi"/>
          <w:sz w:val="24"/>
          <w:szCs w:val="24"/>
        </w:rPr>
        <w:t xml:space="preserve">tem-se </w:t>
      </w:r>
      <w:r>
        <w:rPr>
          <w:rFonts w:cstheme="minorHAnsi"/>
          <w:sz w:val="24"/>
          <w:szCs w:val="24"/>
        </w:rPr>
        <w:t xml:space="preserve">que os tribunais que atribuem metas anuais direcionadas à promoção de acessibilidade </w:t>
      </w:r>
      <w:r w:rsidR="00370922">
        <w:rPr>
          <w:rFonts w:cstheme="minorHAnsi"/>
          <w:sz w:val="24"/>
          <w:szCs w:val="24"/>
        </w:rPr>
        <w:t>digital obtiveram</w:t>
      </w:r>
      <w:r>
        <w:rPr>
          <w:rFonts w:cstheme="minorHAnsi"/>
          <w:sz w:val="24"/>
          <w:szCs w:val="24"/>
        </w:rPr>
        <w:t xml:space="preserve"> a expressiva marca de 42% dos</w:t>
      </w:r>
      <w:r w:rsidR="008B35AD">
        <w:rPr>
          <w:rFonts w:cstheme="minorHAnsi"/>
          <w:sz w:val="24"/>
          <w:szCs w:val="24"/>
        </w:rPr>
        <w:t xml:space="preserve"> 2.230</w:t>
      </w:r>
      <w:r>
        <w:rPr>
          <w:rFonts w:cstheme="minorHAnsi"/>
          <w:sz w:val="24"/>
          <w:szCs w:val="24"/>
        </w:rPr>
        <w:t xml:space="preserve"> </w:t>
      </w:r>
      <w:r w:rsidRPr="007045A1">
        <w:rPr>
          <w:rFonts w:cstheme="minorHAnsi"/>
          <w:i/>
          <w:sz w:val="24"/>
          <w:szCs w:val="24"/>
        </w:rPr>
        <w:t>sites</w:t>
      </w:r>
      <w:r w:rsidR="008B35AD">
        <w:rPr>
          <w:rFonts w:cstheme="minorHAnsi"/>
          <w:sz w:val="24"/>
          <w:szCs w:val="24"/>
        </w:rPr>
        <w:t xml:space="preserve"> avaliados,</w:t>
      </w:r>
      <w:r>
        <w:rPr>
          <w:rFonts w:cstheme="minorHAnsi"/>
          <w:sz w:val="24"/>
          <w:szCs w:val="24"/>
        </w:rPr>
        <w:t xml:space="preserve"> com pontuação satisfatória e 59% com pontuação excelente</w:t>
      </w:r>
      <w:r w:rsidR="008B35AD">
        <w:rPr>
          <w:rFonts w:cstheme="minorHAnsi"/>
          <w:sz w:val="24"/>
          <w:szCs w:val="24"/>
        </w:rPr>
        <w:t>, conforme gráfico a seguir:</w:t>
      </w:r>
    </w:p>
    <w:p w14:paraId="219A0FE8" w14:textId="22F94524" w:rsidR="006C1B67" w:rsidRDefault="006C1B67" w:rsidP="000E3D81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8</w:t>
      </w:r>
      <w:r w:rsidR="000E3D81">
        <w:rPr>
          <w:rFonts w:cstheme="minorHAnsi"/>
          <w:sz w:val="24"/>
          <w:szCs w:val="24"/>
        </w:rPr>
        <w:t xml:space="preserve"> - Avaliação da acessibilidade nos </w:t>
      </w:r>
      <w:r w:rsidR="00460426" w:rsidRPr="00D9055D">
        <w:rPr>
          <w:rFonts w:cstheme="minorHAnsi"/>
          <w:i/>
          <w:sz w:val="24"/>
          <w:szCs w:val="24"/>
        </w:rPr>
        <w:t>sites</w:t>
      </w:r>
      <w:r w:rsidR="00460426">
        <w:rPr>
          <w:rFonts w:cstheme="minorHAnsi"/>
          <w:sz w:val="24"/>
          <w:szCs w:val="24"/>
        </w:rPr>
        <w:t xml:space="preserve"> e </w:t>
      </w:r>
      <w:r w:rsidR="000E3D81">
        <w:rPr>
          <w:rFonts w:cstheme="minorHAnsi"/>
          <w:sz w:val="24"/>
          <w:szCs w:val="24"/>
        </w:rPr>
        <w:t>portais dos órgãos judiciários que possuem metas anuais sobre acessibilidade em seu planejamento estratégico</w:t>
      </w:r>
    </w:p>
    <w:p w14:paraId="7DB5F366" w14:textId="77777777" w:rsidR="006C1B67" w:rsidRDefault="006C1B67" w:rsidP="00F41322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</w:p>
    <w:p w14:paraId="7CE45B3F" w14:textId="1F59753B" w:rsidR="008B35AD" w:rsidRDefault="000E3F39" w:rsidP="008B35AD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57586C4" wp14:editId="47596977">
            <wp:extent cx="3996000" cy="2689200"/>
            <wp:effectExtent l="0" t="0" r="5080" b="0"/>
            <wp:docPr id="28" name="Imagem 28" descr="Gráfico em formato de pizza&#10;59%  dos links avaliados com pontuação igual ou maior a 95% de acessibilidade&#10;42% dos links avaliados com pontuação 85% e 94,99%&#10;6% dos links avaliados com pontuação abaixo de 70% de acessibilidade&#10;2% dos links avaliados com pontuação entre 70% e 84,99%." title="Avaliação da acessibilidade nos sites e portais dos órgãos judiciários que possuem metas anuais sobre acessibilidade em seu planejamento estratég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6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47448" w14:textId="182C099E" w:rsidR="00E85703" w:rsidRPr="00DD4EF2" w:rsidRDefault="00E85703" w:rsidP="003C0102">
      <w:pPr>
        <w:pStyle w:val="Ttulo3"/>
        <w:numPr>
          <w:ilvl w:val="2"/>
          <w:numId w:val="6"/>
        </w:numPr>
      </w:pPr>
      <w:bookmarkStart w:id="14" w:name="_Toc87338544"/>
      <w:r>
        <w:t>Da conclusão quanto a a</w:t>
      </w:r>
      <w:r w:rsidRPr="00DD4EF2">
        <w:t xml:space="preserve">valiação da </w:t>
      </w:r>
      <w:r>
        <w:t>e</w:t>
      </w:r>
      <w:r w:rsidRPr="00DD4EF2">
        <w:t>stratégia</w:t>
      </w:r>
      <w:bookmarkEnd w:id="14"/>
    </w:p>
    <w:p w14:paraId="46FACCF0" w14:textId="0DC070C6" w:rsidR="00C23BF7" w:rsidRDefault="00E85703" w:rsidP="00E85703">
      <w:pPr>
        <w:jc w:val="both"/>
        <w:rPr>
          <w:rFonts w:cstheme="minorHAnsi"/>
          <w:sz w:val="24"/>
          <w:szCs w:val="24"/>
        </w:rPr>
      </w:pPr>
      <w:r w:rsidRPr="00E85703">
        <w:rPr>
          <w:rFonts w:cstheme="minorHAnsi"/>
          <w:sz w:val="24"/>
          <w:szCs w:val="24"/>
        </w:rPr>
        <w:t xml:space="preserve">Do cotejo dos dados, </w:t>
      </w:r>
      <w:r>
        <w:rPr>
          <w:rFonts w:cstheme="minorHAnsi"/>
          <w:sz w:val="24"/>
          <w:szCs w:val="24"/>
        </w:rPr>
        <w:t xml:space="preserve">resta evidente que o instrumento de </w:t>
      </w:r>
      <w:r w:rsidR="00264BEA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 xml:space="preserve">lanejamento </w:t>
      </w:r>
      <w:r w:rsidR="00264BEA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>stratégico é um impulsionador eficaz de medidas de eficiência para ações de acessibilidade digital.</w:t>
      </w:r>
    </w:p>
    <w:p w14:paraId="76E05EF4" w14:textId="2AB31CD2" w:rsidR="00E85703" w:rsidRPr="00E85703" w:rsidRDefault="00E85703" w:rsidP="00E8570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Insere-se</w:t>
      </w:r>
      <w:r w:rsidR="001D686B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portanto, no conceito de boa prática institucional, uma vez que, conforme dados apresentados, tribunais que atribuem metas e indicadores estratégicos de </w:t>
      </w:r>
      <w:r>
        <w:rPr>
          <w:rFonts w:cstheme="minorHAnsi"/>
          <w:sz w:val="24"/>
          <w:szCs w:val="24"/>
        </w:rPr>
        <w:lastRenderedPageBreak/>
        <w:t>acessibilidade digital conseguiram resultados substancialmente melhores em relação às inspeções de acessibilidade em ambientes tecnológicos (cf. item 4.3).</w:t>
      </w:r>
    </w:p>
    <w:p w14:paraId="42E64F0C" w14:textId="1FEC4F3E" w:rsidR="0045764B" w:rsidRDefault="008B35AD" w:rsidP="003C0102">
      <w:pPr>
        <w:pStyle w:val="Ttulo2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15" w:name="_Toc87338545"/>
      <w:r w:rsidRPr="003B440C">
        <w:rPr>
          <w:rFonts w:asciiTheme="minorHAnsi" w:hAnsiTheme="minorHAnsi" w:cstheme="minorHAnsi"/>
          <w:bCs/>
          <w:sz w:val="24"/>
          <w:szCs w:val="24"/>
        </w:rPr>
        <w:t>Da inspeção de ambientes tecnológicos</w:t>
      </w:r>
      <w:bookmarkEnd w:id="15"/>
    </w:p>
    <w:p w14:paraId="568B0EDF" w14:textId="7A3C5E8F" w:rsidR="003B440C" w:rsidRDefault="003B440C" w:rsidP="008B35AD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inspeção de ambientes tecnológicos foi realizada por meio da ferramenta ASES.</w:t>
      </w:r>
    </w:p>
    <w:p w14:paraId="182E4B82" w14:textId="5909BF0C" w:rsidR="003B440C" w:rsidRDefault="003B440C" w:rsidP="008B35AD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 w:rsidRPr="003B440C">
        <w:rPr>
          <w:rFonts w:cstheme="minorHAnsi"/>
          <w:sz w:val="24"/>
          <w:szCs w:val="24"/>
        </w:rPr>
        <w:t>O ASES</w:t>
      </w:r>
      <w:r w:rsidR="00C81EE8">
        <w:rPr>
          <w:rStyle w:val="Refdenotaderodap"/>
          <w:rFonts w:cstheme="minorHAnsi"/>
          <w:sz w:val="24"/>
          <w:szCs w:val="24"/>
        </w:rPr>
        <w:footnoteReference w:id="2"/>
      </w:r>
      <w:r w:rsidRPr="003B440C">
        <w:rPr>
          <w:rFonts w:cstheme="minorHAnsi"/>
          <w:sz w:val="24"/>
          <w:szCs w:val="24"/>
        </w:rPr>
        <w:t xml:space="preserve"> consiste em um sistema computacional avaliador de acessibilidade que extrai o código HTML (</w:t>
      </w:r>
      <w:r w:rsidR="00436C09">
        <w:rPr>
          <w:rFonts w:cstheme="minorHAnsi"/>
          <w:sz w:val="24"/>
          <w:szCs w:val="24"/>
        </w:rPr>
        <w:t>URL</w:t>
      </w:r>
      <w:r w:rsidRPr="003B440C">
        <w:rPr>
          <w:rFonts w:cstheme="minorHAnsi"/>
          <w:sz w:val="24"/>
          <w:szCs w:val="24"/>
        </w:rPr>
        <w:t xml:space="preserve">, arquivo ou código fonte) de uma página </w:t>
      </w:r>
      <w:r w:rsidRPr="007045A1">
        <w:rPr>
          <w:rFonts w:cstheme="minorHAnsi"/>
          <w:i/>
          <w:iCs/>
          <w:sz w:val="24"/>
          <w:szCs w:val="24"/>
        </w:rPr>
        <w:t>web</w:t>
      </w:r>
      <w:r w:rsidRPr="003B440C">
        <w:rPr>
          <w:rFonts w:cstheme="minorHAnsi"/>
          <w:sz w:val="24"/>
          <w:szCs w:val="24"/>
        </w:rPr>
        <w:t xml:space="preserve"> e faz a análise do seu conteúdo</w:t>
      </w:r>
      <w:r>
        <w:rPr>
          <w:rFonts w:cstheme="minorHAnsi"/>
          <w:sz w:val="24"/>
          <w:szCs w:val="24"/>
        </w:rPr>
        <w:t>.</w:t>
      </w:r>
    </w:p>
    <w:p w14:paraId="02A45154" w14:textId="65F31DA7" w:rsidR="003B440C" w:rsidRDefault="003B440C" w:rsidP="008B35AD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 </w:t>
      </w:r>
      <w:r w:rsidRPr="003B440C">
        <w:rPr>
          <w:rFonts w:cstheme="minorHAnsi"/>
          <w:sz w:val="24"/>
          <w:szCs w:val="24"/>
        </w:rPr>
        <w:t xml:space="preserve">fundamento </w:t>
      </w:r>
      <w:r>
        <w:rPr>
          <w:rFonts w:cstheme="minorHAnsi"/>
          <w:sz w:val="24"/>
          <w:szCs w:val="24"/>
        </w:rPr>
        <w:t xml:space="preserve">utilizado pelo sistema computacional para realizar as avaliações são as diretrizes de acessibilidade do </w:t>
      </w:r>
      <w:r w:rsidRPr="003B440C">
        <w:rPr>
          <w:rFonts w:cstheme="minorHAnsi"/>
          <w:sz w:val="24"/>
          <w:szCs w:val="24"/>
        </w:rPr>
        <w:t>eMAG</w:t>
      </w:r>
      <w:r>
        <w:rPr>
          <w:rFonts w:cstheme="minorHAnsi"/>
          <w:sz w:val="24"/>
          <w:szCs w:val="24"/>
        </w:rPr>
        <w:t>, que tem com</w:t>
      </w:r>
      <w:r w:rsidRPr="003B440C">
        <w:rPr>
          <w:rFonts w:cstheme="minorHAnsi"/>
          <w:sz w:val="24"/>
          <w:szCs w:val="24"/>
        </w:rPr>
        <w:t>o propós</w:t>
      </w:r>
      <w:r>
        <w:rPr>
          <w:rFonts w:cstheme="minorHAnsi"/>
          <w:sz w:val="24"/>
          <w:szCs w:val="24"/>
        </w:rPr>
        <w:t>it</w:t>
      </w:r>
      <w:r w:rsidRPr="003B440C">
        <w:rPr>
          <w:rFonts w:cstheme="minorHAnsi"/>
          <w:sz w:val="24"/>
          <w:szCs w:val="24"/>
        </w:rPr>
        <w:t>o auxilia</w:t>
      </w:r>
      <w:r>
        <w:rPr>
          <w:rFonts w:cstheme="minorHAnsi"/>
          <w:sz w:val="24"/>
          <w:szCs w:val="24"/>
        </w:rPr>
        <w:t xml:space="preserve">r para que qualquer </w:t>
      </w:r>
      <w:r w:rsidRPr="003B440C">
        <w:rPr>
          <w:rFonts w:cstheme="minorHAnsi"/>
          <w:sz w:val="24"/>
          <w:szCs w:val="24"/>
        </w:rPr>
        <w:t>pessoa, independente do seu tipo de deficiência e dispositivo de navegação</w:t>
      </w:r>
      <w:r>
        <w:rPr>
          <w:rFonts w:cstheme="minorHAnsi"/>
          <w:sz w:val="24"/>
          <w:szCs w:val="24"/>
        </w:rPr>
        <w:t xml:space="preserve">, consiga obter conteúdo de forma correta e autônoma na </w:t>
      </w:r>
      <w:r w:rsidRPr="001A356F">
        <w:rPr>
          <w:rFonts w:cstheme="minorHAnsi"/>
          <w:i/>
          <w:iCs/>
          <w:sz w:val="24"/>
          <w:szCs w:val="24"/>
        </w:rPr>
        <w:t>web</w:t>
      </w:r>
      <w:r w:rsidRPr="003B440C">
        <w:rPr>
          <w:rFonts w:cstheme="minorHAnsi"/>
          <w:sz w:val="24"/>
          <w:szCs w:val="24"/>
        </w:rPr>
        <w:t>.</w:t>
      </w:r>
    </w:p>
    <w:p w14:paraId="0139907C" w14:textId="100249BB" w:rsidR="008B35AD" w:rsidRDefault="008B35AD" w:rsidP="008B35AD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 w:rsidRPr="001504DB">
        <w:rPr>
          <w:rFonts w:cstheme="minorHAnsi"/>
          <w:sz w:val="24"/>
          <w:szCs w:val="24"/>
        </w:rPr>
        <w:t xml:space="preserve">Para realizar a avaliação é preciso fornecer a URL do </w:t>
      </w:r>
      <w:r w:rsidRPr="007045A1">
        <w:rPr>
          <w:rFonts w:cstheme="minorHAnsi"/>
          <w:i/>
          <w:sz w:val="24"/>
          <w:szCs w:val="24"/>
        </w:rPr>
        <w:t>site</w:t>
      </w:r>
      <w:r w:rsidRPr="001504DB">
        <w:rPr>
          <w:rFonts w:cstheme="minorHAnsi"/>
          <w:sz w:val="24"/>
          <w:szCs w:val="24"/>
        </w:rPr>
        <w:t xml:space="preserve">, fazer </w:t>
      </w:r>
      <w:r w:rsidRPr="009104D3">
        <w:rPr>
          <w:rFonts w:cstheme="minorHAnsi"/>
          <w:i/>
          <w:sz w:val="24"/>
          <w:szCs w:val="24"/>
        </w:rPr>
        <w:t>upload</w:t>
      </w:r>
      <w:r w:rsidRPr="001504DB">
        <w:rPr>
          <w:rFonts w:cstheme="minorHAnsi"/>
          <w:sz w:val="24"/>
          <w:szCs w:val="24"/>
        </w:rPr>
        <w:t xml:space="preserve"> de um arquivo com o código fonte da página ou ainda copiar o código fonte e colar diretamente </w:t>
      </w:r>
      <w:r w:rsidR="00C81EE8">
        <w:rPr>
          <w:rFonts w:cstheme="minorHAnsi"/>
          <w:sz w:val="24"/>
          <w:szCs w:val="24"/>
        </w:rPr>
        <w:t xml:space="preserve">na </w:t>
      </w:r>
      <w:r w:rsidRPr="001504DB">
        <w:rPr>
          <w:rFonts w:cstheme="minorHAnsi"/>
          <w:sz w:val="24"/>
          <w:szCs w:val="24"/>
        </w:rPr>
        <w:t>área de edição e clicar em “</w:t>
      </w:r>
      <w:r w:rsidR="009E6D2F">
        <w:rPr>
          <w:rFonts w:cstheme="minorHAnsi"/>
          <w:sz w:val="24"/>
          <w:szCs w:val="24"/>
        </w:rPr>
        <w:t>e</w:t>
      </w:r>
      <w:r w:rsidRPr="001504DB">
        <w:rPr>
          <w:rFonts w:cstheme="minorHAnsi"/>
          <w:sz w:val="24"/>
          <w:szCs w:val="24"/>
        </w:rPr>
        <w:t>xecutar</w:t>
      </w:r>
      <w:r w:rsidR="00B3402B">
        <w:rPr>
          <w:rStyle w:val="Refdenotaderodap"/>
          <w:rFonts w:cstheme="minorHAnsi"/>
          <w:sz w:val="24"/>
          <w:szCs w:val="24"/>
        </w:rPr>
        <w:footnoteReference w:id="3"/>
      </w:r>
      <w:r w:rsidRPr="001504DB">
        <w:rPr>
          <w:rFonts w:cstheme="minorHAnsi"/>
          <w:sz w:val="24"/>
          <w:szCs w:val="24"/>
        </w:rPr>
        <w:t>”.</w:t>
      </w:r>
    </w:p>
    <w:p w14:paraId="1868A197" w14:textId="22D446AE" w:rsidR="008B35AD" w:rsidRDefault="008B35AD" w:rsidP="008B35AD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 w:rsidRPr="001504DB">
        <w:rPr>
          <w:rFonts w:cstheme="minorHAnsi"/>
          <w:sz w:val="24"/>
          <w:szCs w:val="24"/>
        </w:rPr>
        <w:t xml:space="preserve">Ao </w:t>
      </w:r>
      <w:r w:rsidR="005C77E2">
        <w:rPr>
          <w:rFonts w:cstheme="minorHAnsi"/>
          <w:sz w:val="24"/>
          <w:szCs w:val="24"/>
        </w:rPr>
        <w:t>final</w:t>
      </w:r>
      <w:r w:rsidR="005C77E2" w:rsidRPr="001504DB">
        <w:rPr>
          <w:rFonts w:cstheme="minorHAnsi"/>
          <w:sz w:val="24"/>
          <w:szCs w:val="24"/>
        </w:rPr>
        <w:t xml:space="preserve"> </w:t>
      </w:r>
      <w:r w:rsidRPr="001504DB">
        <w:rPr>
          <w:rFonts w:cstheme="minorHAnsi"/>
          <w:sz w:val="24"/>
          <w:szCs w:val="24"/>
        </w:rPr>
        <w:t xml:space="preserve">da avaliação </w:t>
      </w:r>
      <w:r>
        <w:rPr>
          <w:rFonts w:cstheme="minorHAnsi"/>
          <w:sz w:val="24"/>
          <w:szCs w:val="24"/>
        </w:rPr>
        <w:t>é</w:t>
      </w:r>
      <w:r w:rsidRPr="001504DB">
        <w:rPr>
          <w:rFonts w:cstheme="minorHAnsi"/>
          <w:sz w:val="24"/>
          <w:szCs w:val="24"/>
        </w:rPr>
        <w:t xml:space="preserve"> fornecid</w:t>
      </w:r>
      <w:r w:rsidR="00C81EE8">
        <w:rPr>
          <w:rFonts w:cstheme="minorHAnsi"/>
          <w:sz w:val="24"/>
          <w:szCs w:val="24"/>
        </w:rPr>
        <w:t>o</w:t>
      </w:r>
      <w:r w:rsidRPr="001504DB">
        <w:rPr>
          <w:rFonts w:cstheme="minorHAnsi"/>
          <w:sz w:val="24"/>
          <w:szCs w:val="24"/>
        </w:rPr>
        <w:t xml:space="preserve"> um relatório com uma porcentagem de zero a cem</w:t>
      </w:r>
      <w:r w:rsidR="00C81EE8">
        <w:rPr>
          <w:rFonts w:cstheme="minorHAnsi"/>
          <w:sz w:val="24"/>
          <w:szCs w:val="24"/>
        </w:rPr>
        <w:t>,</w:t>
      </w:r>
      <w:r w:rsidRPr="001504DB">
        <w:rPr>
          <w:rFonts w:cstheme="minorHAnsi"/>
          <w:sz w:val="24"/>
          <w:szCs w:val="24"/>
        </w:rPr>
        <w:t xml:space="preserve"> indicando o nível de acessibilidade do ambiente, como também uma lista de erros e avisos que devem ser verificados para melhorar o nível de acessibilidade do </w:t>
      </w:r>
      <w:r w:rsidR="00C81EE8">
        <w:rPr>
          <w:rFonts w:cstheme="minorHAnsi"/>
          <w:sz w:val="24"/>
          <w:szCs w:val="24"/>
        </w:rPr>
        <w:t>sítio avaliado</w:t>
      </w:r>
      <w:r w:rsidRPr="001504DB">
        <w:rPr>
          <w:rFonts w:cstheme="minorHAnsi"/>
          <w:sz w:val="24"/>
          <w:szCs w:val="24"/>
        </w:rPr>
        <w:t>.</w:t>
      </w:r>
    </w:p>
    <w:p w14:paraId="54A4DACE" w14:textId="792EEB31" w:rsidR="008B35AD" w:rsidRDefault="00C81EE8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 amostra selecionada, 8</w:t>
      </w:r>
      <w:r w:rsidR="009E6D2F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551 </w:t>
      </w:r>
      <w:r w:rsidRPr="007045A1">
        <w:rPr>
          <w:rFonts w:cstheme="minorHAnsi"/>
          <w:i/>
          <w:sz w:val="24"/>
          <w:szCs w:val="24"/>
        </w:rPr>
        <w:t>sites</w:t>
      </w:r>
      <w:r>
        <w:rPr>
          <w:rFonts w:cstheme="minorHAnsi"/>
          <w:sz w:val="24"/>
          <w:szCs w:val="24"/>
        </w:rPr>
        <w:t xml:space="preserve"> avaliados, </w:t>
      </w:r>
      <w:r w:rsidR="001B3CF1">
        <w:rPr>
          <w:rFonts w:cstheme="minorHAnsi"/>
          <w:sz w:val="24"/>
          <w:szCs w:val="24"/>
        </w:rPr>
        <w:t>37% apresenta pontuação razoável (abaixo de 85% de acessibilidade) e 4% apresenta resultado ruim (abaixo de 70% de acessibilidade), conforme gráfico a seguir:</w:t>
      </w:r>
    </w:p>
    <w:p w14:paraId="264DD413" w14:textId="469786AF" w:rsidR="006C1B67" w:rsidRDefault="006C1B67" w:rsidP="006C1B67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9</w:t>
      </w:r>
      <w:r w:rsidR="00460426">
        <w:rPr>
          <w:rFonts w:cstheme="minorHAnsi"/>
          <w:sz w:val="24"/>
          <w:szCs w:val="24"/>
        </w:rPr>
        <w:t xml:space="preserve"> </w:t>
      </w:r>
      <w:r w:rsidR="00B63E06">
        <w:rPr>
          <w:rFonts w:cstheme="minorHAnsi"/>
          <w:sz w:val="24"/>
          <w:szCs w:val="24"/>
        </w:rPr>
        <w:t>–</w:t>
      </w:r>
      <w:r w:rsidR="00460426">
        <w:rPr>
          <w:rFonts w:cstheme="minorHAnsi"/>
          <w:sz w:val="24"/>
          <w:szCs w:val="24"/>
        </w:rPr>
        <w:t xml:space="preserve"> </w:t>
      </w:r>
      <w:r w:rsidR="00B63E06">
        <w:rPr>
          <w:rFonts w:cstheme="minorHAnsi"/>
          <w:sz w:val="24"/>
          <w:szCs w:val="24"/>
        </w:rPr>
        <w:t xml:space="preserve">Desempenho da acessibilidade em amostra de </w:t>
      </w:r>
      <w:r w:rsidR="00B63E06" w:rsidRPr="00D9055D">
        <w:rPr>
          <w:rFonts w:cstheme="minorHAnsi"/>
          <w:i/>
          <w:sz w:val="24"/>
          <w:szCs w:val="24"/>
        </w:rPr>
        <w:t>sites</w:t>
      </w:r>
      <w:r w:rsidR="00B63E06">
        <w:rPr>
          <w:rFonts w:cstheme="minorHAnsi"/>
          <w:sz w:val="24"/>
          <w:szCs w:val="24"/>
        </w:rPr>
        <w:t xml:space="preserve"> do Poder Judiciário por meio da ferramenta ASES</w:t>
      </w:r>
    </w:p>
    <w:p w14:paraId="1801A240" w14:textId="77777777" w:rsidR="006C1B67" w:rsidRDefault="006C1B67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</w:p>
    <w:p w14:paraId="097E12DD" w14:textId="0F5ED922" w:rsidR="001B3CF1" w:rsidRDefault="000E3F39" w:rsidP="001B3CF1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521A467D" wp14:editId="782A28F8">
            <wp:extent cx="4006800" cy="2671200"/>
            <wp:effectExtent l="0" t="0" r="0" b="0"/>
            <wp:docPr id="30" name="Imagem 30" descr="Gráfico em formato de pizza&#10;41% dos links avaliados com pontuação 85% e 94,99%&#10;37% dos links avaliados com pontuação entre 70% e 84,99%&#10;18% dos links avaliados com pontuação igual ou maior a 95% de acessibilidade&#10;4% dos links avaliados com pontuação abaixo de 70% de acessibilidade&#10;" title="Desempenho da acessibilidade em amostra de sites do Poder Judiciário por meio da ferramenta 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00" cy="267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1545B" w14:textId="5E1EDA62" w:rsidR="008B35AD" w:rsidRDefault="001B3CF1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Dentre os segmentos que apresentaram melhor resultado</w:t>
      </w:r>
      <w:r w:rsidR="00460527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destacam-se</w:t>
      </w:r>
      <w:r w:rsidR="001819BA">
        <w:rPr>
          <w:rFonts w:cstheme="minorHAnsi"/>
          <w:sz w:val="24"/>
          <w:szCs w:val="24"/>
        </w:rPr>
        <w:t xml:space="preserve"> os </w:t>
      </w:r>
      <w:r w:rsidR="002D13AF">
        <w:rPr>
          <w:rFonts w:cstheme="minorHAnsi"/>
          <w:sz w:val="24"/>
          <w:szCs w:val="24"/>
        </w:rPr>
        <w:t>t</w:t>
      </w:r>
      <w:r w:rsidR="001819BA">
        <w:rPr>
          <w:rFonts w:cstheme="minorHAnsi"/>
          <w:sz w:val="24"/>
          <w:szCs w:val="24"/>
        </w:rPr>
        <w:t xml:space="preserve">ribunais </w:t>
      </w:r>
      <w:r w:rsidR="002D13AF">
        <w:rPr>
          <w:rFonts w:cstheme="minorHAnsi"/>
          <w:sz w:val="24"/>
          <w:szCs w:val="24"/>
        </w:rPr>
        <w:t>r</w:t>
      </w:r>
      <w:r w:rsidR="001819BA">
        <w:rPr>
          <w:rFonts w:cstheme="minorHAnsi"/>
          <w:sz w:val="24"/>
          <w:szCs w:val="24"/>
        </w:rPr>
        <w:t xml:space="preserve">egionais </w:t>
      </w:r>
      <w:r w:rsidR="002D13AF">
        <w:rPr>
          <w:rFonts w:cstheme="minorHAnsi"/>
          <w:sz w:val="24"/>
          <w:szCs w:val="24"/>
        </w:rPr>
        <w:t>e</w:t>
      </w:r>
      <w:r w:rsidR="001819BA">
        <w:rPr>
          <w:rFonts w:cstheme="minorHAnsi"/>
          <w:sz w:val="24"/>
          <w:szCs w:val="24"/>
        </w:rPr>
        <w:t>leitorais, com 44% da amostra selecionada (1</w:t>
      </w:r>
      <w:r w:rsidR="002D13AF">
        <w:rPr>
          <w:rFonts w:cstheme="minorHAnsi"/>
          <w:sz w:val="24"/>
          <w:szCs w:val="24"/>
        </w:rPr>
        <w:t>.</w:t>
      </w:r>
      <w:r w:rsidR="001819BA">
        <w:rPr>
          <w:rFonts w:cstheme="minorHAnsi"/>
          <w:sz w:val="24"/>
          <w:szCs w:val="24"/>
        </w:rPr>
        <w:t xml:space="preserve">948 </w:t>
      </w:r>
      <w:r w:rsidR="001819BA" w:rsidRPr="007045A1">
        <w:rPr>
          <w:rFonts w:cstheme="minorHAnsi"/>
          <w:i/>
          <w:iCs/>
          <w:sz w:val="24"/>
          <w:szCs w:val="24"/>
          <w:u w:val="single"/>
        </w:rPr>
        <w:t>sites</w:t>
      </w:r>
      <w:r w:rsidR="001819BA">
        <w:rPr>
          <w:rFonts w:cstheme="minorHAnsi"/>
          <w:sz w:val="24"/>
          <w:szCs w:val="24"/>
        </w:rPr>
        <w:t>) avaliados como excelentes (percentil de acessibilidade igual ou superior a 95%)</w:t>
      </w:r>
      <w:r w:rsidR="009E6D2F">
        <w:rPr>
          <w:rFonts w:cstheme="minorHAnsi"/>
          <w:sz w:val="24"/>
          <w:szCs w:val="24"/>
        </w:rPr>
        <w:t>. Por outro lado</w:t>
      </w:r>
      <w:r w:rsidR="00460527">
        <w:rPr>
          <w:rFonts w:cstheme="minorHAnsi"/>
          <w:sz w:val="24"/>
          <w:szCs w:val="24"/>
        </w:rPr>
        <w:t>,</w:t>
      </w:r>
      <w:r w:rsidR="009E6D2F">
        <w:rPr>
          <w:rFonts w:cstheme="minorHAnsi"/>
          <w:sz w:val="24"/>
          <w:szCs w:val="24"/>
        </w:rPr>
        <w:t xml:space="preserve"> o segmento de tribunais de justiça é o que apresenta menor desempenho de acessibilidade </w:t>
      </w:r>
      <w:r w:rsidR="003C0102" w:rsidRPr="001A356F">
        <w:rPr>
          <w:rFonts w:cstheme="minorHAnsi"/>
          <w:i/>
          <w:iCs/>
          <w:sz w:val="24"/>
          <w:szCs w:val="24"/>
        </w:rPr>
        <w:t>web</w:t>
      </w:r>
      <w:r w:rsidR="003C0102">
        <w:rPr>
          <w:rFonts w:cstheme="minorHAnsi"/>
          <w:sz w:val="24"/>
          <w:szCs w:val="24"/>
        </w:rPr>
        <w:t>, conforme</w:t>
      </w:r>
      <w:r w:rsidR="001819BA">
        <w:rPr>
          <w:rFonts w:cstheme="minorHAnsi"/>
          <w:sz w:val="24"/>
          <w:szCs w:val="24"/>
        </w:rPr>
        <w:t xml:space="preserve"> gráfico a seguir:</w:t>
      </w:r>
    </w:p>
    <w:p w14:paraId="06DC4F85" w14:textId="74D85A68" w:rsidR="006C1B67" w:rsidRDefault="006C1B67" w:rsidP="006C1B67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10</w:t>
      </w:r>
      <w:r w:rsidR="00C114BB">
        <w:rPr>
          <w:rFonts w:cstheme="minorHAnsi"/>
          <w:sz w:val="24"/>
          <w:szCs w:val="24"/>
        </w:rPr>
        <w:t xml:space="preserve"> </w:t>
      </w:r>
      <w:r w:rsidR="00B63E06">
        <w:rPr>
          <w:rFonts w:cstheme="minorHAnsi"/>
          <w:sz w:val="24"/>
          <w:szCs w:val="24"/>
        </w:rPr>
        <w:t>–</w:t>
      </w:r>
      <w:r w:rsidR="00C114BB">
        <w:rPr>
          <w:rFonts w:cstheme="minorHAnsi"/>
          <w:sz w:val="24"/>
          <w:szCs w:val="24"/>
        </w:rPr>
        <w:t xml:space="preserve"> </w:t>
      </w:r>
      <w:r w:rsidR="00B63E06">
        <w:rPr>
          <w:rFonts w:cstheme="minorHAnsi"/>
          <w:sz w:val="24"/>
          <w:szCs w:val="24"/>
        </w:rPr>
        <w:t xml:space="preserve">Desempenho da acessibilidade em amostra de </w:t>
      </w:r>
      <w:r w:rsidR="00B63E06" w:rsidRPr="00D9055D">
        <w:rPr>
          <w:rFonts w:cstheme="minorHAnsi"/>
          <w:i/>
          <w:sz w:val="24"/>
          <w:szCs w:val="24"/>
        </w:rPr>
        <w:t>sites</w:t>
      </w:r>
      <w:r w:rsidR="00B63E06">
        <w:rPr>
          <w:rFonts w:cstheme="minorHAnsi"/>
          <w:sz w:val="24"/>
          <w:szCs w:val="24"/>
        </w:rPr>
        <w:t xml:space="preserve"> por meio da ferramenta ASES por segmento de justiça </w:t>
      </w:r>
    </w:p>
    <w:p w14:paraId="1E0EF30A" w14:textId="1C2C591E" w:rsidR="006C1B67" w:rsidRDefault="00A138A6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35CC7DAF" wp14:editId="6AF72202">
            <wp:extent cx="5803900" cy="3602990"/>
            <wp:effectExtent l="0" t="0" r="6350" b="0"/>
            <wp:docPr id="7" name="Imagem 7" descr="Gráfico em barra com dados separados por ramo de justiça&#10;Nos tribunais de justiça e nos tribunais de justiça militar&#10;1% dos links avaliados com pontuação acima de 95% de acessibilidade&#10;20% dos links avaliados com pontuação entre 85% e 94,99% de acessibilidade&#10;73% dos links avaliados com pontuação entre 70% e 84,99% de acessibilidade&#10;7% dos links avaliados com pontuação abaixo de 70% de acessibilidade&#10;Nos tribunais regionais do trabalho&#10;16% dos links avaliados com pontuação acima de 95% de acessibilidade&#10;59% dos links avaliados com pontuação entre 85% e 94,99% de acessibilidade&#10;21% dos links avaliados com pontuação entre 70% e 84,99% de acessibilidade&#10;3% dos links avaliados com pontuação abaixo de 70% de acessibilidade&#10;Nos tribunais regionais federais e seções judiciárias&#10;13% dos links avaliados com pontuação acima de 95% de acessibilidade&#10;44% dos links avaliados com pontuação entre 85% e 94,99% de acessibilidade&#10;39% dos links avaliados com pontuação entre 70% e 84,99% de acessibilidade&#10;3% dos links avaliados com pontuação abaixo de 70% de acessibilidade&#10;Nos tribunais regionais eleitorais&#10;44% dos links avaliados com pontuação acima de 95% de acessibilidade&#10;33% dos links avaliados com pontuação entre 85% e 94,99% de acessibilidade&#10;19% dos links avaliados com pontuação entre 70% e 84,99% de acessibilidade&#10;4% dos links avaliados com pontuação abaixo de 70% de acessibilidade&#10;Nos tribunais superiores &#10;14% dos links avaliados com pontuação acima de 95% de acessibilidade&#10;46% dos links avaliados com pontuação entre 85% e 94,99% de acessibilidade&#10;36% dos links avaliados com pontuação entre 70% e 84,99% de acessibilidade&#10;3% dos links avaliados com pontuação abaixo de 70% de acessibilidade&#10;" title="Desempenho da acessibilidade em amostra de sites por meio da ferramenta ASES por segmento de justiç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43278" w14:textId="6C8DFE15" w:rsidR="001B3CF1" w:rsidRDefault="001B3CF1" w:rsidP="001819BA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</w:p>
    <w:p w14:paraId="48151376" w14:textId="4D604851" w:rsidR="008B35AD" w:rsidRDefault="00460527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Por fim</w:t>
      </w:r>
      <w:r w:rsidR="00B3402B">
        <w:rPr>
          <w:rFonts w:cstheme="minorHAnsi"/>
          <w:sz w:val="24"/>
          <w:szCs w:val="24"/>
        </w:rPr>
        <w:t>,</w:t>
      </w:r>
      <w:r w:rsidR="003C5524">
        <w:rPr>
          <w:rFonts w:cstheme="minorHAnsi"/>
          <w:sz w:val="24"/>
          <w:szCs w:val="24"/>
        </w:rPr>
        <w:t xml:space="preserve"> cumpre mencionar que </w:t>
      </w:r>
      <w:r w:rsidR="00B3402B">
        <w:rPr>
          <w:rFonts w:cstheme="minorHAnsi"/>
          <w:sz w:val="24"/>
          <w:szCs w:val="24"/>
        </w:rPr>
        <w:t>do total da amostra selecionada, 8</w:t>
      </w:r>
      <w:r w:rsidR="002D13AF">
        <w:rPr>
          <w:rFonts w:cstheme="minorHAnsi"/>
          <w:sz w:val="24"/>
          <w:szCs w:val="24"/>
        </w:rPr>
        <w:t>.</w:t>
      </w:r>
      <w:r w:rsidR="00B3402B">
        <w:rPr>
          <w:rFonts w:cstheme="minorHAnsi"/>
          <w:sz w:val="24"/>
          <w:szCs w:val="24"/>
        </w:rPr>
        <w:t xml:space="preserve">551 </w:t>
      </w:r>
      <w:r w:rsidR="00B3402B" w:rsidRPr="00166750">
        <w:rPr>
          <w:rFonts w:cstheme="minorHAnsi"/>
          <w:i/>
          <w:sz w:val="24"/>
          <w:szCs w:val="24"/>
        </w:rPr>
        <w:t>site</w:t>
      </w:r>
      <w:r w:rsidR="00B3402B" w:rsidRPr="009104D3">
        <w:rPr>
          <w:rFonts w:cstheme="minorHAnsi"/>
          <w:i/>
          <w:sz w:val="24"/>
          <w:szCs w:val="24"/>
        </w:rPr>
        <w:t>s</w:t>
      </w:r>
      <w:r w:rsidR="00B3402B">
        <w:rPr>
          <w:rFonts w:cstheme="minorHAnsi"/>
          <w:sz w:val="24"/>
          <w:szCs w:val="24"/>
        </w:rPr>
        <w:t>, somando todos 119 órgãos participantes (91 tribunais/conselhos e 28 seções judiciárias)</w:t>
      </w:r>
      <w:r w:rsidR="007542C5">
        <w:rPr>
          <w:rFonts w:cstheme="minorHAnsi"/>
          <w:sz w:val="24"/>
          <w:szCs w:val="24"/>
        </w:rPr>
        <w:t>,</w:t>
      </w:r>
      <w:r w:rsidR="00B3402B">
        <w:rPr>
          <w:rFonts w:cstheme="minorHAnsi"/>
          <w:sz w:val="24"/>
          <w:szCs w:val="24"/>
        </w:rPr>
        <w:t xml:space="preserve"> a avaliação identificou 752.453 erros críticos, que impedem o bom desempenho d</w:t>
      </w:r>
      <w:r w:rsidR="00707C66">
        <w:rPr>
          <w:rFonts w:cstheme="minorHAnsi"/>
          <w:sz w:val="24"/>
          <w:szCs w:val="24"/>
        </w:rPr>
        <w:t xml:space="preserve">e leitores de tela, entre outras ferramentas de tecnologia assistiva. Para cada erro crítico, o Modelo de Acessibilidade do Governo Eletrônico estabelece uma recomendação que pode ser obtida no </w:t>
      </w:r>
      <w:r w:rsidR="00707C66" w:rsidRPr="00166750">
        <w:rPr>
          <w:rFonts w:cstheme="minorHAnsi"/>
          <w:i/>
          <w:sz w:val="24"/>
          <w:szCs w:val="24"/>
        </w:rPr>
        <w:t>site</w:t>
      </w:r>
      <w:r w:rsidR="00707C66">
        <w:rPr>
          <w:rFonts w:cstheme="minorHAnsi"/>
          <w:sz w:val="24"/>
          <w:szCs w:val="24"/>
        </w:rPr>
        <w:t xml:space="preserve">: </w:t>
      </w:r>
      <w:hyperlink r:id="rId18" w:history="1">
        <w:r w:rsidR="005D2307" w:rsidRPr="00E2150A">
          <w:rPr>
            <w:rStyle w:val="Hyperlink"/>
            <w:rFonts w:cstheme="minorHAnsi"/>
            <w:sz w:val="24"/>
            <w:szCs w:val="24"/>
          </w:rPr>
          <w:t>https://asesweb.governoeletronico.gov.br/criteriosSucesso</w:t>
        </w:r>
      </w:hyperlink>
      <w:r w:rsidR="00B3402B">
        <w:rPr>
          <w:rFonts w:cstheme="minorHAnsi"/>
          <w:sz w:val="24"/>
          <w:szCs w:val="24"/>
        </w:rPr>
        <w:t>.</w:t>
      </w:r>
    </w:p>
    <w:p w14:paraId="29CD206F" w14:textId="72EA37F6" w:rsidR="00E85703" w:rsidRPr="00DD4EF2" w:rsidRDefault="00E85703" w:rsidP="003C0102">
      <w:pPr>
        <w:pStyle w:val="Ttulo3"/>
        <w:numPr>
          <w:ilvl w:val="2"/>
          <w:numId w:val="6"/>
        </w:numPr>
      </w:pPr>
      <w:bookmarkStart w:id="16" w:name="_Toc87338546"/>
      <w:r>
        <w:t>Da conclusão quanto aos resultados da inspeção de ambientes tecnológicos</w:t>
      </w:r>
      <w:bookmarkEnd w:id="16"/>
    </w:p>
    <w:p w14:paraId="4190BDD2" w14:textId="06EE139A" w:rsidR="00683832" w:rsidRDefault="00E85703" w:rsidP="00E85703">
      <w:pPr>
        <w:jc w:val="both"/>
        <w:rPr>
          <w:rFonts w:cstheme="minorHAnsi"/>
          <w:sz w:val="24"/>
          <w:szCs w:val="24"/>
        </w:rPr>
      </w:pPr>
      <w:r w:rsidRPr="00E85703"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>a análise dos dados, observa-se que o segmento de justiça menos acessível, de acordo com exames realizados pela plataforma eMAG</w:t>
      </w:r>
      <w:r w:rsidR="00AA2177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é o segmento de </w:t>
      </w:r>
      <w:r w:rsidR="002D13AF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 xml:space="preserve">ribunais </w:t>
      </w:r>
      <w:r w:rsidR="002D13AF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>staduais</w:t>
      </w:r>
      <w:r w:rsidR="00AA2177">
        <w:rPr>
          <w:rFonts w:cstheme="minorHAnsi"/>
          <w:sz w:val="24"/>
          <w:szCs w:val="24"/>
        </w:rPr>
        <w:t xml:space="preserve">. </w:t>
      </w:r>
      <w:r w:rsidR="002D13AF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>ortanto</w:t>
      </w:r>
      <w:r w:rsidR="00F63BEF">
        <w:rPr>
          <w:rFonts w:cstheme="minorHAnsi"/>
          <w:sz w:val="24"/>
          <w:szCs w:val="24"/>
        </w:rPr>
        <w:t xml:space="preserve">, </w:t>
      </w:r>
      <w:r w:rsidR="002D13AF">
        <w:rPr>
          <w:rFonts w:cstheme="minorHAnsi"/>
          <w:sz w:val="24"/>
          <w:szCs w:val="24"/>
        </w:rPr>
        <w:t xml:space="preserve">esse segmento </w:t>
      </w:r>
      <w:r w:rsidR="00F63BEF">
        <w:rPr>
          <w:rFonts w:cstheme="minorHAnsi"/>
          <w:sz w:val="24"/>
          <w:szCs w:val="24"/>
        </w:rPr>
        <w:t>carece</w:t>
      </w:r>
      <w:r>
        <w:rPr>
          <w:rFonts w:cstheme="minorHAnsi"/>
          <w:sz w:val="24"/>
          <w:szCs w:val="24"/>
        </w:rPr>
        <w:t xml:space="preserve"> de maior esforço para implantar me</w:t>
      </w:r>
      <w:r w:rsidR="00683832">
        <w:rPr>
          <w:rFonts w:cstheme="minorHAnsi"/>
          <w:sz w:val="24"/>
          <w:szCs w:val="24"/>
        </w:rPr>
        <w:t xml:space="preserve">didas eficazes de controle de publicação de conteúdo na </w:t>
      </w:r>
      <w:r w:rsidR="00683832" w:rsidRPr="001A356F">
        <w:rPr>
          <w:rFonts w:cstheme="minorHAnsi"/>
          <w:i/>
          <w:sz w:val="24"/>
          <w:szCs w:val="24"/>
        </w:rPr>
        <w:t>web</w:t>
      </w:r>
      <w:r w:rsidR="00683832">
        <w:rPr>
          <w:rFonts w:cstheme="minorHAnsi"/>
          <w:sz w:val="24"/>
          <w:szCs w:val="24"/>
        </w:rPr>
        <w:t>.</w:t>
      </w:r>
    </w:p>
    <w:p w14:paraId="6D4922E8" w14:textId="35161317" w:rsidR="00E85703" w:rsidRDefault="00683832" w:rsidP="0068383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Observou-se, também, que 41% de todos os sítios avaliados na </w:t>
      </w:r>
      <w:r w:rsidR="00B63E06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mostra de auditoria estão em desconformidade com os padrões internacionais de acessibilidade</w:t>
      </w:r>
      <w:r w:rsidR="00F63BEF">
        <w:rPr>
          <w:rFonts w:cstheme="minorHAnsi"/>
          <w:sz w:val="24"/>
          <w:szCs w:val="24"/>
        </w:rPr>
        <w:t>. T</w:t>
      </w:r>
      <w:r>
        <w:rPr>
          <w:rFonts w:cstheme="minorHAnsi"/>
          <w:sz w:val="24"/>
          <w:szCs w:val="24"/>
        </w:rPr>
        <w:t>al evidência denota que os controles aplicados aos conteúdos disponibilizados na</w:t>
      </w:r>
      <w:r w:rsidR="00166750">
        <w:rPr>
          <w:rFonts w:cstheme="minorHAnsi"/>
          <w:sz w:val="24"/>
          <w:szCs w:val="24"/>
        </w:rPr>
        <w:t xml:space="preserve"> </w:t>
      </w:r>
      <w:r w:rsidRPr="001A356F">
        <w:rPr>
          <w:rFonts w:cstheme="minorHAnsi"/>
          <w:i/>
          <w:iCs/>
          <w:sz w:val="24"/>
          <w:szCs w:val="24"/>
        </w:rPr>
        <w:t>web</w:t>
      </w:r>
      <w:r>
        <w:rPr>
          <w:rFonts w:cstheme="minorHAnsi"/>
          <w:sz w:val="24"/>
          <w:szCs w:val="24"/>
        </w:rPr>
        <w:t xml:space="preserve"> são ineficazes ou inexistentes.</w:t>
      </w:r>
    </w:p>
    <w:p w14:paraId="431D18B7" w14:textId="601F6E0F" w:rsidR="00BB0BA7" w:rsidRPr="00BB0BA7" w:rsidRDefault="00652FFB" w:rsidP="003C0102">
      <w:pPr>
        <w:pStyle w:val="Ttulo2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17" w:name="_Toc87338547"/>
      <w:r>
        <w:rPr>
          <w:rFonts w:asciiTheme="minorHAnsi" w:hAnsiTheme="minorHAnsi" w:cstheme="minorHAnsi"/>
          <w:bCs/>
          <w:sz w:val="24"/>
          <w:szCs w:val="24"/>
        </w:rPr>
        <w:t>Da i</w:t>
      </w:r>
      <w:r w:rsidR="00BB0BA7" w:rsidRPr="00BB0BA7">
        <w:rPr>
          <w:rFonts w:asciiTheme="minorHAnsi" w:hAnsiTheme="minorHAnsi" w:cstheme="minorHAnsi"/>
          <w:bCs/>
          <w:sz w:val="24"/>
          <w:szCs w:val="24"/>
        </w:rPr>
        <w:t xml:space="preserve">nspeção de sistemas </w:t>
      </w:r>
      <w:r w:rsidR="009A6210" w:rsidRPr="001A356F">
        <w:rPr>
          <w:rFonts w:asciiTheme="minorHAnsi" w:hAnsiTheme="minorHAnsi" w:cstheme="minorHAnsi"/>
          <w:bCs/>
          <w:i/>
          <w:sz w:val="24"/>
          <w:szCs w:val="24"/>
        </w:rPr>
        <w:t>web</w:t>
      </w:r>
      <w:r w:rsidR="009A6210" w:rsidRPr="00BB0BA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A6210">
        <w:rPr>
          <w:rFonts w:asciiTheme="minorHAnsi" w:hAnsiTheme="minorHAnsi" w:cstheme="minorHAnsi"/>
          <w:bCs/>
          <w:sz w:val="24"/>
          <w:szCs w:val="24"/>
        </w:rPr>
        <w:t>e</w:t>
      </w:r>
      <w:r w:rsidR="00BB0BA7" w:rsidRPr="00BB0BA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B0BA7" w:rsidRPr="00166750">
        <w:rPr>
          <w:rFonts w:asciiTheme="minorHAnsi" w:hAnsiTheme="minorHAnsi" w:cstheme="minorHAnsi"/>
          <w:bCs/>
          <w:i/>
          <w:iCs/>
          <w:sz w:val="24"/>
          <w:szCs w:val="24"/>
        </w:rPr>
        <w:t>websites</w:t>
      </w:r>
      <w:r w:rsidR="00BB0BA7" w:rsidRPr="00BB0BA7">
        <w:rPr>
          <w:rFonts w:asciiTheme="minorHAnsi" w:hAnsiTheme="minorHAnsi" w:cstheme="minorHAnsi"/>
          <w:bCs/>
          <w:sz w:val="24"/>
          <w:szCs w:val="24"/>
        </w:rPr>
        <w:t xml:space="preserve"> no que se refere à utilização do código </w:t>
      </w:r>
      <w:r w:rsidR="00BB0BA7" w:rsidRPr="00861799">
        <w:rPr>
          <w:rFonts w:asciiTheme="minorHAnsi" w:hAnsiTheme="minorHAnsi" w:cstheme="minorHAnsi"/>
          <w:bCs/>
          <w:i/>
          <w:iCs/>
          <w:sz w:val="24"/>
          <w:szCs w:val="24"/>
        </w:rPr>
        <w:t>CAPTCHA</w:t>
      </w:r>
      <w:bookmarkEnd w:id="17"/>
    </w:p>
    <w:p w14:paraId="26C223E6" w14:textId="7622AF26" w:rsidR="00BB0BA7" w:rsidRPr="00BB0BA7" w:rsidRDefault="00BB0BA7" w:rsidP="00BB0BA7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Pr="00BB0BA7">
        <w:rPr>
          <w:rFonts w:cstheme="minorHAnsi"/>
          <w:sz w:val="24"/>
          <w:szCs w:val="24"/>
        </w:rPr>
        <w:t xml:space="preserve"> </w:t>
      </w:r>
      <w:r w:rsidRPr="00861799">
        <w:rPr>
          <w:rFonts w:cstheme="minorHAnsi"/>
          <w:i/>
          <w:iCs/>
          <w:sz w:val="24"/>
          <w:szCs w:val="24"/>
        </w:rPr>
        <w:t>CAPTCHA</w:t>
      </w:r>
      <w:r w:rsidRPr="00BB0BA7">
        <w:rPr>
          <w:rFonts w:cstheme="minorHAnsi"/>
          <w:sz w:val="24"/>
          <w:szCs w:val="24"/>
        </w:rPr>
        <w:t xml:space="preserve"> é um teste interativo humano, completamente automatizado</w:t>
      </w:r>
      <w:r w:rsidR="00AE2454">
        <w:rPr>
          <w:rFonts w:cstheme="minorHAnsi"/>
          <w:sz w:val="24"/>
          <w:szCs w:val="24"/>
        </w:rPr>
        <w:t>,</w:t>
      </w:r>
      <w:r w:rsidRPr="00BB0BA7">
        <w:rPr>
          <w:rFonts w:cstheme="minorHAnsi"/>
          <w:sz w:val="24"/>
          <w:szCs w:val="24"/>
        </w:rPr>
        <w:t xml:space="preserve"> para diferenciar computadores</w:t>
      </w:r>
      <w:r>
        <w:rPr>
          <w:rFonts w:cstheme="minorHAnsi"/>
          <w:sz w:val="24"/>
          <w:szCs w:val="24"/>
        </w:rPr>
        <w:t xml:space="preserve"> (robôs maliciosos)</w:t>
      </w:r>
      <w:r w:rsidRPr="00BB0BA7">
        <w:rPr>
          <w:rFonts w:cstheme="minorHAnsi"/>
          <w:sz w:val="24"/>
          <w:szCs w:val="24"/>
        </w:rPr>
        <w:t xml:space="preserve"> de seres humanos. Os </w:t>
      </w:r>
      <w:r w:rsidRPr="00861799">
        <w:rPr>
          <w:rFonts w:cstheme="minorHAnsi"/>
          <w:i/>
          <w:iCs/>
          <w:sz w:val="24"/>
          <w:szCs w:val="24"/>
        </w:rPr>
        <w:t>CAPTCHAS</w:t>
      </w:r>
      <w:r w:rsidRPr="00BB0BA7">
        <w:rPr>
          <w:rFonts w:cstheme="minorHAnsi"/>
          <w:sz w:val="24"/>
          <w:szCs w:val="24"/>
        </w:rPr>
        <w:t xml:space="preserve"> comuns usam imagens que expressam símbolos e caracteres. Esse tipo de </w:t>
      </w:r>
      <w:r w:rsidRPr="00861799">
        <w:rPr>
          <w:rFonts w:cstheme="minorHAnsi"/>
          <w:i/>
          <w:iCs/>
          <w:sz w:val="24"/>
          <w:szCs w:val="24"/>
        </w:rPr>
        <w:t>CAPTCHA</w:t>
      </w:r>
      <w:r w:rsidRPr="00BB0BA7">
        <w:rPr>
          <w:rFonts w:cstheme="minorHAnsi"/>
          <w:sz w:val="24"/>
          <w:szCs w:val="24"/>
        </w:rPr>
        <w:t xml:space="preserve"> não é interpretado e lido pelos </w:t>
      </w:r>
      <w:r w:rsidRPr="009104D3">
        <w:rPr>
          <w:rFonts w:cstheme="minorHAnsi"/>
          <w:i/>
          <w:sz w:val="24"/>
          <w:szCs w:val="24"/>
        </w:rPr>
        <w:t>softwares</w:t>
      </w:r>
      <w:r w:rsidRPr="00BB0BA7">
        <w:rPr>
          <w:rFonts w:cstheme="minorHAnsi"/>
          <w:sz w:val="24"/>
          <w:szCs w:val="24"/>
        </w:rPr>
        <w:t xml:space="preserve"> leitores de tela.</w:t>
      </w:r>
    </w:p>
    <w:p w14:paraId="5D7D800E" w14:textId="0B16FFF3" w:rsidR="00BB0BA7" w:rsidRPr="00BB0BA7" w:rsidRDefault="00BB0BA7" w:rsidP="00BB0BA7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BB0BA7">
        <w:rPr>
          <w:rFonts w:cstheme="minorHAnsi"/>
          <w:sz w:val="24"/>
          <w:szCs w:val="24"/>
        </w:rPr>
        <w:t xml:space="preserve">A orientação do eMAG é que esse recurso seja utilizado somente em casos de extrema necessidade. Nessas situações, o </w:t>
      </w:r>
      <w:r w:rsidRPr="00861799">
        <w:rPr>
          <w:rFonts w:cstheme="minorHAnsi"/>
          <w:i/>
          <w:iCs/>
          <w:sz w:val="24"/>
          <w:szCs w:val="24"/>
        </w:rPr>
        <w:t>CAPTCHA</w:t>
      </w:r>
      <w:r w:rsidRPr="00BB0BA7">
        <w:rPr>
          <w:rFonts w:cstheme="minorHAnsi"/>
          <w:sz w:val="24"/>
          <w:szCs w:val="24"/>
        </w:rPr>
        <w:t xml:space="preserve"> deverá ser disponibilizado em forma alternativa, podendo ser de perguntas de interpretação ou testes matemáticos que só poderão ser </w:t>
      </w:r>
      <w:r w:rsidR="00B63E06" w:rsidRPr="00BB0BA7">
        <w:rPr>
          <w:rFonts w:cstheme="minorHAnsi"/>
          <w:sz w:val="24"/>
          <w:szCs w:val="24"/>
        </w:rPr>
        <w:t>respondid</w:t>
      </w:r>
      <w:r w:rsidR="00B63E06">
        <w:rPr>
          <w:rFonts w:cstheme="minorHAnsi"/>
          <w:sz w:val="24"/>
          <w:szCs w:val="24"/>
        </w:rPr>
        <w:t>o</w:t>
      </w:r>
      <w:r w:rsidR="00B63E06" w:rsidRPr="00BB0BA7">
        <w:rPr>
          <w:rFonts w:cstheme="minorHAnsi"/>
          <w:sz w:val="24"/>
          <w:szCs w:val="24"/>
        </w:rPr>
        <w:t xml:space="preserve">s </w:t>
      </w:r>
      <w:r w:rsidRPr="00BB0BA7">
        <w:rPr>
          <w:rFonts w:cstheme="minorHAnsi"/>
          <w:sz w:val="24"/>
          <w:szCs w:val="24"/>
        </w:rPr>
        <w:t>por seres humanos.</w:t>
      </w:r>
    </w:p>
    <w:p w14:paraId="3A3CE113" w14:textId="065F8C39" w:rsidR="00BB0BA7" w:rsidRPr="00BB0BA7" w:rsidRDefault="00BB0BA7" w:rsidP="00BB0BA7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BB0BA7">
        <w:rPr>
          <w:rFonts w:cstheme="minorHAnsi"/>
          <w:sz w:val="24"/>
          <w:szCs w:val="24"/>
        </w:rPr>
        <w:t xml:space="preserve">O problema com os </w:t>
      </w:r>
      <w:r w:rsidRPr="00861799">
        <w:rPr>
          <w:rFonts w:cstheme="minorHAnsi"/>
          <w:i/>
          <w:iCs/>
          <w:sz w:val="24"/>
          <w:szCs w:val="24"/>
        </w:rPr>
        <w:t>CAPTCHAs</w:t>
      </w:r>
      <w:r w:rsidRPr="00BB0BA7">
        <w:rPr>
          <w:rFonts w:cstheme="minorHAnsi"/>
          <w:sz w:val="24"/>
          <w:szCs w:val="24"/>
        </w:rPr>
        <w:t xml:space="preserve"> é que eles não são acessíveis a todos os tipos de usuários, o que significa que alguns não poderão preencher o formulário no </w:t>
      </w:r>
      <w:r w:rsidRPr="00166750">
        <w:rPr>
          <w:rFonts w:cstheme="minorHAnsi"/>
          <w:i/>
          <w:sz w:val="24"/>
          <w:szCs w:val="24"/>
        </w:rPr>
        <w:t>site</w:t>
      </w:r>
      <w:r w:rsidRPr="00BB0BA7">
        <w:rPr>
          <w:rFonts w:cstheme="minorHAnsi"/>
          <w:sz w:val="24"/>
          <w:szCs w:val="24"/>
        </w:rPr>
        <w:t>.</w:t>
      </w:r>
    </w:p>
    <w:p w14:paraId="4DD10D9A" w14:textId="1A9320EE" w:rsidR="00BB0BA7" w:rsidRDefault="00BB0BA7" w:rsidP="00BB0BA7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BB0BA7">
        <w:rPr>
          <w:rFonts w:cstheme="minorHAnsi"/>
          <w:sz w:val="24"/>
          <w:szCs w:val="24"/>
        </w:rPr>
        <w:t xml:space="preserve">Para resolver um </w:t>
      </w:r>
      <w:r w:rsidRPr="00861799">
        <w:rPr>
          <w:rFonts w:cstheme="minorHAnsi"/>
          <w:i/>
          <w:iCs/>
          <w:sz w:val="24"/>
          <w:szCs w:val="24"/>
        </w:rPr>
        <w:t>CAPTCHA</w:t>
      </w:r>
      <w:r w:rsidRPr="00BB0BA7">
        <w:rPr>
          <w:rFonts w:cstheme="minorHAnsi"/>
          <w:sz w:val="24"/>
          <w:szCs w:val="24"/>
        </w:rPr>
        <w:t xml:space="preserve">, </w:t>
      </w:r>
      <w:r w:rsidR="005252D6">
        <w:rPr>
          <w:rFonts w:cstheme="minorHAnsi"/>
          <w:sz w:val="24"/>
          <w:szCs w:val="24"/>
        </w:rPr>
        <w:t xml:space="preserve"> é preciso</w:t>
      </w:r>
      <w:r w:rsidRPr="00BB0BA7">
        <w:rPr>
          <w:rFonts w:cstheme="minorHAnsi"/>
          <w:sz w:val="24"/>
          <w:szCs w:val="24"/>
        </w:rPr>
        <w:t xml:space="preserve"> ler e transcrever uma série de letras e números irregulares e distorcidos. As formas de áudio também existem, </w:t>
      </w:r>
      <w:r>
        <w:rPr>
          <w:rFonts w:cstheme="minorHAnsi"/>
          <w:sz w:val="24"/>
          <w:szCs w:val="24"/>
        </w:rPr>
        <w:t xml:space="preserve">mas inviabilizam por igual a utilização autônoma de deficientes </w:t>
      </w:r>
      <w:r w:rsidR="00D43319">
        <w:rPr>
          <w:rFonts w:cstheme="minorHAnsi"/>
          <w:sz w:val="24"/>
          <w:szCs w:val="24"/>
        </w:rPr>
        <w:t>físicos</w:t>
      </w:r>
      <w:r w:rsidRPr="00BB0BA7">
        <w:rPr>
          <w:rFonts w:cstheme="minorHAnsi"/>
          <w:sz w:val="24"/>
          <w:szCs w:val="24"/>
        </w:rPr>
        <w:t>, muitas vezes usando voz gerada por computador ou vozes humanas gravadas para ler uma série de números que são difíceis de distinguir do ruído de fundo gerado</w:t>
      </w:r>
      <w:r>
        <w:rPr>
          <w:rFonts w:cstheme="minorHAnsi"/>
          <w:sz w:val="24"/>
          <w:szCs w:val="24"/>
        </w:rPr>
        <w:t>.</w:t>
      </w:r>
    </w:p>
    <w:p w14:paraId="2E319098" w14:textId="0C65C6D3" w:rsidR="00BB0BA7" w:rsidRDefault="00D43319" w:rsidP="00BB0BA7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Visando</w:t>
      </w:r>
      <w:r w:rsidR="00A44DA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avaliar se essa barreira estava presente nos sistemas </w:t>
      </w:r>
      <w:r w:rsidRPr="001A356F">
        <w:rPr>
          <w:rFonts w:cstheme="minorHAnsi"/>
          <w:i/>
          <w:sz w:val="24"/>
          <w:szCs w:val="24"/>
        </w:rPr>
        <w:t>web</w:t>
      </w:r>
      <w:r>
        <w:rPr>
          <w:rFonts w:cstheme="minorHAnsi"/>
          <w:sz w:val="24"/>
          <w:szCs w:val="24"/>
        </w:rPr>
        <w:t xml:space="preserve"> do Poder Judiciário</w:t>
      </w:r>
      <w:r w:rsidR="00FC4ABB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foi realizada inspeção em amostra selecionada, que resultou no seguinte cenário:</w:t>
      </w:r>
    </w:p>
    <w:p w14:paraId="2B814F85" w14:textId="2651FF0C" w:rsidR="006C1B67" w:rsidRDefault="006C1B67" w:rsidP="006C1B67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11</w:t>
      </w:r>
      <w:r w:rsidR="00C114BB">
        <w:rPr>
          <w:rFonts w:cstheme="minorHAnsi"/>
          <w:sz w:val="24"/>
          <w:szCs w:val="24"/>
        </w:rPr>
        <w:t xml:space="preserve"> – Percentual de uso da ferramenta </w:t>
      </w:r>
      <w:r w:rsidR="00C114BB" w:rsidRPr="00D9055D">
        <w:rPr>
          <w:rFonts w:cstheme="minorHAnsi"/>
          <w:i/>
          <w:sz w:val="24"/>
          <w:szCs w:val="24"/>
        </w:rPr>
        <w:t>CAPTCHA</w:t>
      </w:r>
      <w:r w:rsidR="00C114BB">
        <w:rPr>
          <w:rFonts w:cstheme="minorHAnsi"/>
          <w:sz w:val="24"/>
          <w:szCs w:val="24"/>
        </w:rPr>
        <w:t xml:space="preserve"> nos sistemas </w:t>
      </w:r>
      <w:r w:rsidR="00C114BB" w:rsidRPr="00D9055D">
        <w:rPr>
          <w:rFonts w:cstheme="minorHAnsi"/>
          <w:i/>
          <w:sz w:val="24"/>
          <w:szCs w:val="24"/>
        </w:rPr>
        <w:t>Web</w:t>
      </w:r>
      <w:r w:rsidR="00C114BB">
        <w:rPr>
          <w:rFonts w:cstheme="minorHAnsi"/>
          <w:sz w:val="24"/>
          <w:szCs w:val="24"/>
        </w:rPr>
        <w:t xml:space="preserve"> do Poder Judiciário</w:t>
      </w:r>
    </w:p>
    <w:p w14:paraId="2FB156CC" w14:textId="3E6D64B4" w:rsidR="00D43319" w:rsidRPr="00BB0BA7" w:rsidRDefault="00861799" w:rsidP="00D43319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780C2BB4" wp14:editId="37D3028D">
            <wp:extent cx="4028400" cy="2656800"/>
            <wp:effectExtent l="0" t="0" r="0" b="0"/>
            <wp:docPr id="17" name="Imagem 17" descr="Gráfico em formato de pizza&#10;3,48% dos sistemas usam captcha&#10;96,52% dos sistemas não usam captcha" title="Percentual de uso da ferramenta CAPTCHA nos sistemas Web do Poder Judici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00" cy="26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D4161" w14:textId="59787827" w:rsidR="008B35AD" w:rsidRDefault="00D43319" w:rsidP="00BB0BA7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Apenas 3,48% da amostra de 8.338 sistemas </w:t>
      </w:r>
      <w:r w:rsidRPr="001A356F">
        <w:rPr>
          <w:rFonts w:cstheme="minorHAnsi"/>
          <w:i/>
          <w:sz w:val="24"/>
          <w:szCs w:val="24"/>
        </w:rPr>
        <w:t>web</w:t>
      </w:r>
      <w:r>
        <w:rPr>
          <w:rFonts w:cstheme="minorHAnsi"/>
          <w:sz w:val="24"/>
          <w:szCs w:val="24"/>
        </w:rPr>
        <w:t xml:space="preserve"> avaliados </w:t>
      </w:r>
      <w:r w:rsidR="00B63E06">
        <w:rPr>
          <w:rFonts w:cstheme="minorHAnsi"/>
          <w:sz w:val="24"/>
          <w:szCs w:val="24"/>
        </w:rPr>
        <w:t xml:space="preserve">contêm </w:t>
      </w:r>
      <w:r>
        <w:rPr>
          <w:rFonts w:cstheme="minorHAnsi"/>
          <w:sz w:val="24"/>
          <w:szCs w:val="24"/>
        </w:rPr>
        <w:t>a fer</w:t>
      </w:r>
      <w:r w:rsidR="00861799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 xml:space="preserve">amenta </w:t>
      </w:r>
      <w:r w:rsidRPr="00861799">
        <w:rPr>
          <w:rFonts w:cstheme="minorHAnsi"/>
          <w:i/>
          <w:iCs/>
          <w:sz w:val="24"/>
          <w:szCs w:val="24"/>
        </w:rPr>
        <w:t>CAPTCHA</w:t>
      </w:r>
      <w:r>
        <w:rPr>
          <w:rFonts w:cstheme="minorHAnsi"/>
          <w:sz w:val="24"/>
          <w:szCs w:val="24"/>
        </w:rPr>
        <w:t xml:space="preserve"> </w:t>
      </w:r>
      <w:r w:rsidR="00861799">
        <w:rPr>
          <w:rFonts w:cstheme="minorHAnsi"/>
          <w:sz w:val="24"/>
          <w:szCs w:val="24"/>
        </w:rPr>
        <w:t xml:space="preserve">para </w:t>
      </w:r>
      <w:r w:rsidR="00BB0BA7" w:rsidRPr="00BB0BA7">
        <w:rPr>
          <w:rFonts w:cstheme="minorHAnsi"/>
          <w:sz w:val="24"/>
          <w:szCs w:val="24"/>
        </w:rPr>
        <w:t>diferenciar pessoas de robôs.</w:t>
      </w:r>
    </w:p>
    <w:p w14:paraId="5F627D21" w14:textId="2146FA66" w:rsidR="00861799" w:rsidRDefault="00861799" w:rsidP="00BB0BA7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Dentre os tribunais que apresentaram maior percentil de não aderência (linha de corte foi de 20% de não aderência)</w:t>
      </w:r>
      <w:r w:rsidR="00FC4ABB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FC4ABB">
        <w:rPr>
          <w:rFonts w:cstheme="minorHAnsi"/>
          <w:sz w:val="24"/>
          <w:szCs w:val="24"/>
        </w:rPr>
        <w:t>tem-se</w:t>
      </w:r>
      <w:r w:rsidR="002A075C">
        <w:rPr>
          <w:rFonts w:cstheme="minorHAnsi"/>
          <w:sz w:val="24"/>
          <w:szCs w:val="24"/>
        </w:rPr>
        <w:t xml:space="preserve"> o seguinte cenário</w:t>
      </w:r>
      <w:r>
        <w:rPr>
          <w:rFonts w:cstheme="minorHAnsi"/>
          <w:sz w:val="24"/>
          <w:szCs w:val="24"/>
        </w:rPr>
        <w:t>:</w:t>
      </w:r>
    </w:p>
    <w:p w14:paraId="3B00E383" w14:textId="128A717E" w:rsidR="00D634FB" w:rsidRPr="00D634FB" w:rsidRDefault="00D634FB" w:rsidP="00BB0BA7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Tabela 4 – Percentual de aderência ao eMag em relação ao uso de </w:t>
      </w:r>
      <w:r w:rsidRPr="001A356F">
        <w:rPr>
          <w:rFonts w:cstheme="minorHAnsi"/>
          <w:i/>
          <w:sz w:val="24"/>
          <w:szCs w:val="24"/>
        </w:rPr>
        <w:t>CAPTCHA</w:t>
      </w:r>
      <w:r>
        <w:rPr>
          <w:rFonts w:cstheme="minorHAnsi"/>
          <w:sz w:val="24"/>
          <w:szCs w:val="24"/>
        </w:rPr>
        <w:t xml:space="preserve"> nos </w:t>
      </w:r>
      <w:r w:rsidRPr="00D9055D">
        <w:rPr>
          <w:rFonts w:cstheme="minorHAnsi"/>
          <w:i/>
          <w:sz w:val="24"/>
          <w:szCs w:val="24"/>
        </w:rPr>
        <w:t>sites</w:t>
      </w:r>
      <w:r>
        <w:rPr>
          <w:rFonts w:cstheme="minorHAnsi"/>
          <w:sz w:val="24"/>
          <w:szCs w:val="24"/>
        </w:rPr>
        <w:t xml:space="preserve"> dos órgãos do Poder Judiciário</w:t>
      </w:r>
    </w:p>
    <w:tbl>
      <w:tblPr>
        <w:tblpPr w:leftFromText="141" w:rightFromText="141" w:vertAnchor="text" w:horzAnchor="margin" w:tblpY="38"/>
        <w:tblW w:w="8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ela com os tribunais que não atendem ao emag em relação ao uso de captcha e o percentual de não aderência de cada amostra de cada tribunal"/>
      </w:tblPr>
      <w:tblGrid>
        <w:gridCol w:w="6760"/>
        <w:gridCol w:w="1660"/>
      </w:tblGrid>
      <w:tr w:rsidR="00861799" w:rsidRPr="00861799" w14:paraId="642DA617" w14:textId="77777777" w:rsidTr="00861799">
        <w:trPr>
          <w:trHeight w:val="540"/>
        </w:trPr>
        <w:tc>
          <w:tcPr>
            <w:tcW w:w="6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D37D55" w14:textId="77777777" w:rsidR="00861799" w:rsidRPr="00861799" w:rsidRDefault="00861799" w:rsidP="008617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Tribunal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47C008B" w14:textId="77777777" w:rsidR="00861799" w:rsidRPr="00861799" w:rsidRDefault="00861799" w:rsidP="008617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Percentil de não aderência</w:t>
            </w:r>
          </w:p>
        </w:tc>
      </w:tr>
      <w:tr w:rsidR="00861799" w:rsidRPr="00861799" w14:paraId="495C5CFA" w14:textId="77777777" w:rsidTr="00861799">
        <w:trPr>
          <w:trHeight w:val="300"/>
        </w:trPr>
        <w:tc>
          <w:tcPr>
            <w:tcW w:w="6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9B924" w14:textId="77777777" w:rsidR="00861799" w:rsidRPr="00861799" w:rsidRDefault="00861799" w:rsidP="008617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TJMT - Tribunal de Justiça do Mato Grosso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6C6D" w14:textId="77777777" w:rsidR="00861799" w:rsidRPr="00861799" w:rsidRDefault="00861799" w:rsidP="008617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40%</w:t>
            </w:r>
          </w:p>
        </w:tc>
      </w:tr>
      <w:tr w:rsidR="00861799" w:rsidRPr="00861799" w14:paraId="49B25DA7" w14:textId="77777777" w:rsidTr="00861799">
        <w:trPr>
          <w:trHeight w:val="300"/>
        </w:trPr>
        <w:tc>
          <w:tcPr>
            <w:tcW w:w="6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7B251" w14:textId="77777777" w:rsidR="00861799" w:rsidRPr="00861799" w:rsidRDefault="00861799" w:rsidP="008617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TJSE - Tribunal de Justiça de Sergipe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0C2E9" w14:textId="77777777" w:rsidR="00861799" w:rsidRPr="00861799" w:rsidRDefault="00861799" w:rsidP="008617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28%</w:t>
            </w:r>
          </w:p>
        </w:tc>
      </w:tr>
      <w:tr w:rsidR="00861799" w:rsidRPr="00861799" w14:paraId="33AFA860" w14:textId="77777777" w:rsidTr="00861799">
        <w:trPr>
          <w:trHeight w:val="300"/>
        </w:trPr>
        <w:tc>
          <w:tcPr>
            <w:tcW w:w="6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FB6EB" w14:textId="77777777" w:rsidR="00861799" w:rsidRPr="00861799" w:rsidRDefault="00861799" w:rsidP="008617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TJSP - Tribunal de Justiça de São Paulo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3AC1" w14:textId="77777777" w:rsidR="00861799" w:rsidRPr="00861799" w:rsidRDefault="00861799" w:rsidP="008617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20%</w:t>
            </w:r>
          </w:p>
        </w:tc>
      </w:tr>
      <w:tr w:rsidR="00861799" w:rsidRPr="00861799" w14:paraId="792422C1" w14:textId="77777777" w:rsidTr="00861799">
        <w:trPr>
          <w:trHeight w:val="300"/>
        </w:trPr>
        <w:tc>
          <w:tcPr>
            <w:tcW w:w="6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B2F6E" w14:textId="77777777" w:rsidR="00861799" w:rsidRPr="00861799" w:rsidRDefault="00861799" w:rsidP="008617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TRE-ES - Tribunal Regional Eleitoral - Espírito Santo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96E2" w14:textId="77777777" w:rsidR="00861799" w:rsidRPr="00861799" w:rsidRDefault="00861799" w:rsidP="008617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27%</w:t>
            </w:r>
          </w:p>
        </w:tc>
      </w:tr>
      <w:tr w:rsidR="00861799" w:rsidRPr="00861799" w14:paraId="735F1D36" w14:textId="77777777" w:rsidTr="00861799">
        <w:trPr>
          <w:trHeight w:val="300"/>
        </w:trPr>
        <w:tc>
          <w:tcPr>
            <w:tcW w:w="6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65154" w14:textId="77777777" w:rsidR="00861799" w:rsidRPr="00861799" w:rsidRDefault="00861799" w:rsidP="008617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TRE-PB - Tribunal Regional Eleitoral - Paraíba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F03C" w14:textId="77777777" w:rsidR="00861799" w:rsidRPr="00861799" w:rsidRDefault="00861799" w:rsidP="008617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24%</w:t>
            </w:r>
          </w:p>
        </w:tc>
      </w:tr>
      <w:tr w:rsidR="00861799" w:rsidRPr="00861799" w14:paraId="7A38B3EB" w14:textId="77777777" w:rsidTr="00861799">
        <w:trPr>
          <w:trHeight w:val="300"/>
        </w:trPr>
        <w:tc>
          <w:tcPr>
            <w:tcW w:w="6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0A4A5" w14:textId="77777777" w:rsidR="00861799" w:rsidRPr="00861799" w:rsidRDefault="00861799" w:rsidP="008617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TRT13 - Tribunal Regional do Trabalho da 13ª Região - Paraíba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90385" w14:textId="77777777" w:rsidR="00861799" w:rsidRPr="00861799" w:rsidRDefault="00861799" w:rsidP="008617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65%</w:t>
            </w:r>
          </w:p>
        </w:tc>
      </w:tr>
      <w:tr w:rsidR="00861799" w:rsidRPr="00861799" w14:paraId="069AF256" w14:textId="77777777" w:rsidTr="00861799">
        <w:trPr>
          <w:trHeight w:val="300"/>
        </w:trPr>
        <w:tc>
          <w:tcPr>
            <w:tcW w:w="6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B3DD2" w14:textId="77777777" w:rsidR="00861799" w:rsidRPr="00861799" w:rsidRDefault="00861799" w:rsidP="008617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TRT14 - Tribunal Regional do Trabalho da 14ª Região - Acre e Rondônia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FA072" w14:textId="77777777" w:rsidR="00861799" w:rsidRPr="00861799" w:rsidRDefault="00861799" w:rsidP="008617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20%</w:t>
            </w:r>
          </w:p>
        </w:tc>
      </w:tr>
      <w:tr w:rsidR="00861799" w:rsidRPr="00861799" w14:paraId="40A1619A" w14:textId="77777777" w:rsidTr="00861799">
        <w:trPr>
          <w:trHeight w:val="300"/>
        </w:trPr>
        <w:tc>
          <w:tcPr>
            <w:tcW w:w="6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F7436" w14:textId="77777777" w:rsidR="00861799" w:rsidRPr="00861799" w:rsidRDefault="00861799" w:rsidP="008617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TRT19 - Tribunal Regional do Trabalho da 19ª Região - Alagoas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DA1D" w14:textId="77777777" w:rsidR="00861799" w:rsidRPr="00861799" w:rsidRDefault="00861799" w:rsidP="008617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20%</w:t>
            </w:r>
          </w:p>
        </w:tc>
      </w:tr>
      <w:tr w:rsidR="00861799" w:rsidRPr="00861799" w14:paraId="58ECE33E" w14:textId="77777777" w:rsidTr="00861799">
        <w:trPr>
          <w:trHeight w:val="300"/>
        </w:trPr>
        <w:tc>
          <w:tcPr>
            <w:tcW w:w="6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A38CD" w14:textId="77777777" w:rsidR="00861799" w:rsidRPr="00861799" w:rsidRDefault="00861799" w:rsidP="008617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TRT20 - Tribunal Regional do Trabalho da 20ª Região - Sergipe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BA83" w14:textId="77777777" w:rsidR="00861799" w:rsidRPr="00861799" w:rsidRDefault="00861799" w:rsidP="008617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lang w:eastAsia="pt-BR"/>
              </w:rPr>
              <w:t>27%</w:t>
            </w:r>
          </w:p>
        </w:tc>
      </w:tr>
      <w:tr w:rsidR="00861799" w:rsidRPr="00861799" w14:paraId="51156DCC" w14:textId="77777777" w:rsidTr="00861799">
        <w:trPr>
          <w:trHeight w:val="300"/>
        </w:trPr>
        <w:tc>
          <w:tcPr>
            <w:tcW w:w="8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D6AF72" w14:textId="77777777" w:rsidR="00861799" w:rsidRPr="00861799" w:rsidRDefault="00861799" w:rsidP="008617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86179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Linha de corte - 20% da amostra é ineficiente</w:t>
            </w:r>
          </w:p>
        </w:tc>
      </w:tr>
    </w:tbl>
    <w:p w14:paraId="1FB6D3B0" w14:textId="77777777" w:rsidR="003C0102" w:rsidRDefault="003C0102" w:rsidP="003C0102">
      <w:pPr>
        <w:pStyle w:val="Ttulo3"/>
        <w:ind w:left="1224"/>
      </w:pPr>
    </w:p>
    <w:p w14:paraId="7F034B30" w14:textId="317990DA" w:rsidR="00683832" w:rsidRPr="00DD4EF2" w:rsidRDefault="00683832" w:rsidP="003C0102">
      <w:pPr>
        <w:pStyle w:val="Ttulo3"/>
        <w:numPr>
          <w:ilvl w:val="2"/>
          <w:numId w:val="6"/>
        </w:numPr>
      </w:pPr>
      <w:bookmarkStart w:id="18" w:name="_Toc87338548"/>
      <w:r>
        <w:t>Da conclusão quanto aos resultados da i</w:t>
      </w:r>
      <w:r w:rsidRPr="00BB0BA7">
        <w:t xml:space="preserve">nspeção de sistemas </w:t>
      </w:r>
      <w:r w:rsidRPr="001A356F">
        <w:rPr>
          <w:i/>
          <w:iCs/>
        </w:rPr>
        <w:t>web</w:t>
      </w:r>
      <w:r w:rsidRPr="00BB0BA7">
        <w:t xml:space="preserve"> e </w:t>
      </w:r>
      <w:r w:rsidRPr="00166750">
        <w:rPr>
          <w:i/>
          <w:iCs/>
        </w:rPr>
        <w:t>websites</w:t>
      </w:r>
      <w:r w:rsidRPr="00BB0BA7">
        <w:t xml:space="preserve"> no que se refere à utilização do código </w:t>
      </w:r>
      <w:r w:rsidRPr="00861799">
        <w:rPr>
          <w:i/>
          <w:iCs/>
        </w:rPr>
        <w:t>CAPTCHA</w:t>
      </w:r>
      <w:bookmarkEnd w:id="18"/>
    </w:p>
    <w:p w14:paraId="4EC9B31D" w14:textId="53D89362" w:rsidR="00683832" w:rsidRDefault="00683832" w:rsidP="00683832">
      <w:pPr>
        <w:jc w:val="both"/>
        <w:rPr>
          <w:rFonts w:cstheme="minorHAnsi"/>
          <w:sz w:val="24"/>
          <w:szCs w:val="24"/>
        </w:rPr>
      </w:pPr>
      <w:r w:rsidRPr="00E85703"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 xml:space="preserve">a análise dos dados, observa-se que apenas 3,48% da amostra selecionada utiliza o código </w:t>
      </w:r>
      <w:r w:rsidRPr="009104D3">
        <w:rPr>
          <w:rFonts w:cstheme="minorHAnsi"/>
          <w:i/>
          <w:sz w:val="24"/>
          <w:szCs w:val="24"/>
        </w:rPr>
        <w:t>CAPTCHA</w:t>
      </w:r>
      <w:r>
        <w:rPr>
          <w:rFonts w:cstheme="minorHAnsi"/>
          <w:sz w:val="24"/>
          <w:szCs w:val="24"/>
        </w:rPr>
        <w:t xml:space="preserve"> para </w:t>
      </w:r>
      <w:r w:rsidRPr="00BB0BA7">
        <w:rPr>
          <w:rFonts w:cstheme="minorHAnsi"/>
          <w:sz w:val="24"/>
          <w:szCs w:val="24"/>
        </w:rPr>
        <w:t>diferenciar computadores</w:t>
      </w:r>
      <w:r>
        <w:rPr>
          <w:rFonts w:cstheme="minorHAnsi"/>
          <w:sz w:val="24"/>
          <w:szCs w:val="24"/>
        </w:rPr>
        <w:t xml:space="preserve"> (robôs maliciosos)</w:t>
      </w:r>
      <w:r w:rsidRPr="00BB0BA7">
        <w:rPr>
          <w:rFonts w:cstheme="minorHAnsi"/>
          <w:sz w:val="24"/>
          <w:szCs w:val="24"/>
        </w:rPr>
        <w:t xml:space="preserve"> de seres humanos</w:t>
      </w:r>
      <w:r>
        <w:rPr>
          <w:rFonts w:cstheme="minorHAnsi"/>
          <w:sz w:val="24"/>
          <w:szCs w:val="24"/>
        </w:rPr>
        <w:t>. Devido ao baixo percentual no universo de tribunais que participaram da Ação Coordenada de Auditoria, o risco não é relevante para o Poder Judiciário como um todo.</w:t>
      </w:r>
    </w:p>
    <w:p w14:paraId="163F5B39" w14:textId="7035779A" w:rsidR="000819FD" w:rsidRDefault="00683832" w:rsidP="0068383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Entretanto, analisando individualmente cada tribunal, percebe-se que, em casos pontuais</w:t>
      </w:r>
      <w:r w:rsidR="0097509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0819FD">
        <w:rPr>
          <w:rFonts w:cstheme="minorHAnsi"/>
          <w:sz w:val="24"/>
          <w:szCs w:val="24"/>
        </w:rPr>
        <w:t xml:space="preserve">o código </w:t>
      </w:r>
      <w:r w:rsidR="000819FD" w:rsidRPr="009104D3">
        <w:rPr>
          <w:rFonts w:cstheme="minorHAnsi"/>
          <w:i/>
          <w:sz w:val="24"/>
          <w:szCs w:val="24"/>
        </w:rPr>
        <w:t>CAPTCHA</w:t>
      </w:r>
      <w:r w:rsidR="000819FD">
        <w:rPr>
          <w:rFonts w:cstheme="minorHAnsi"/>
          <w:sz w:val="24"/>
          <w:szCs w:val="24"/>
        </w:rPr>
        <w:t xml:space="preserve"> é utilizado em mais de 50% da amostra avaliada. </w:t>
      </w:r>
      <w:r w:rsidR="0097509C">
        <w:rPr>
          <w:rFonts w:cstheme="minorHAnsi"/>
          <w:sz w:val="24"/>
          <w:szCs w:val="24"/>
        </w:rPr>
        <w:t xml:space="preserve">Assim, </w:t>
      </w:r>
      <w:r w:rsidR="00976BA9">
        <w:rPr>
          <w:rFonts w:cstheme="minorHAnsi"/>
          <w:sz w:val="24"/>
          <w:szCs w:val="24"/>
        </w:rPr>
        <w:t xml:space="preserve">por </w:t>
      </w:r>
      <w:r w:rsidR="00976BA9">
        <w:rPr>
          <w:rFonts w:cstheme="minorHAnsi"/>
          <w:sz w:val="24"/>
          <w:szCs w:val="24"/>
        </w:rPr>
        <w:lastRenderedPageBreak/>
        <w:t xml:space="preserve">essa razão, </w:t>
      </w:r>
      <w:r w:rsidR="000819FD">
        <w:rPr>
          <w:rFonts w:cstheme="minorHAnsi"/>
          <w:sz w:val="24"/>
          <w:szCs w:val="24"/>
        </w:rPr>
        <w:t xml:space="preserve">é necessário que se institua controles sobre a publicação de sistemas </w:t>
      </w:r>
      <w:r w:rsidR="000819FD" w:rsidRPr="001A356F">
        <w:rPr>
          <w:rFonts w:cstheme="minorHAnsi"/>
          <w:i/>
          <w:sz w:val="24"/>
          <w:szCs w:val="24"/>
        </w:rPr>
        <w:t>web</w:t>
      </w:r>
      <w:r w:rsidR="000819FD">
        <w:rPr>
          <w:rFonts w:cstheme="minorHAnsi"/>
          <w:sz w:val="24"/>
          <w:szCs w:val="24"/>
        </w:rPr>
        <w:t xml:space="preserve"> que carecem de segurança contra robôs maliciosos.</w:t>
      </w:r>
    </w:p>
    <w:p w14:paraId="4AFA4A5A" w14:textId="2DAB3C19" w:rsidR="00683832" w:rsidRDefault="000819FD" w:rsidP="000819FD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Para tanto, tais tribunais poderão recorrer </w:t>
      </w:r>
      <w:r w:rsidR="00976BA9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ferramentas de segurança mais acessíveis, como o re</w:t>
      </w:r>
      <w:r w:rsidRPr="009104D3">
        <w:rPr>
          <w:rFonts w:cstheme="minorHAnsi"/>
          <w:i/>
          <w:sz w:val="24"/>
          <w:szCs w:val="24"/>
        </w:rPr>
        <w:t>CAPTCHA</w:t>
      </w:r>
      <w:r>
        <w:rPr>
          <w:rFonts w:cstheme="minorHAnsi"/>
          <w:sz w:val="24"/>
          <w:szCs w:val="24"/>
        </w:rPr>
        <w:t xml:space="preserve"> ou outro mecanismo a ser definido pela unidade de tecnologia da informação de cada órgão.</w:t>
      </w:r>
    </w:p>
    <w:p w14:paraId="1A5C7EA8" w14:textId="66BB69C6" w:rsidR="00EB77F4" w:rsidRPr="005D2307" w:rsidRDefault="00652FFB" w:rsidP="003C0102">
      <w:pPr>
        <w:pStyle w:val="Ttulo2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19" w:name="_Toc87338549"/>
      <w:r w:rsidRPr="005D2307">
        <w:rPr>
          <w:rFonts w:asciiTheme="minorHAnsi" w:hAnsiTheme="minorHAnsi" w:cstheme="minorHAnsi"/>
          <w:bCs/>
          <w:sz w:val="24"/>
          <w:szCs w:val="24"/>
        </w:rPr>
        <w:t>Da a</w:t>
      </w:r>
      <w:r w:rsidR="00EB77F4" w:rsidRPr="005D2307">
        <w:rPr>
          <w:rFonts w:asciiTheme="minorHAnsi" w:hAnsiTheme="minorHAnsi" w:cstheme="minorHAnsi"/>
          <w:bCs/>
          <w:sz w:val="24"/>
          <w:szCs w:val="24"/>
        </w:rPr>
        <w:t>valiação sobre a disponibilização de intérprete de Linguagem Brasileira de Sinais</w:t>
      </w:r>
      <w:r w:rsidR="00B63E06">
        <w:rPr>
          <w:rFonts w:asciiTheme="minorHAnsi" w:hAnsiTheme="minorHAnsi" w:cstheme="minorHAnsi"/>
          <w:bCs/>
          <w:sz w:val="24"/>
          <w:szCs w:val="24"/>
        </w:rPr>
        <w:t xml:space="preserve"> - Libras</w:t>
      </w:r>
      <w:r w:rsidR="00EB77F4" w:rsidRPr="005D2307">
        <w:rPr>
          <w:rFonts w:asciiTheme="minorHAnsi" w:hAnsiTheme="minorHAnsi" w:cstheme="minorHAnsi"/>
          <w:bCs/>
          <w:sz w:val="24"/>
          <w:szCs w:val="24"/>
        </w:rPr>
        <w:t xml:space="preserve">, legenda, audiodescrição e comunicação em manifestações publicadas na </w:t>
      </w:r>
      <w:r w:rsidR="00EB77F4" w:rsidRPr="00D9055D">
        <w:rPr>
          <w:rFonts w:asciiTheme="minorHAnsi" w:hAnsiTheme="minorHAnsi" w:cstheme="minorHAnsi"/>
          <w:bCs/>
          <w:sz w:val="24"/>
          <w:szCs w:val="24"/>
        </w:rPr>
        <w:t>internet</w:t>
      </w:r>
      <w:bookmarkEnd w:id="19"/>
    </w:p>
    <w:p w14:paraId="7788DF64" w14:textId="1D2D54BD" w:rsidR="00EB77F4" w:rsidRDefault="00EB77F4" w:rsidP="00EB77F4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Para avaliação de acessibilidade em pronunciamentos oficiais e manifestações públicas</w:t>
      </w:r>
      <w:r w:rsidR="00D1432B">
        <w:rPr>
          <w:rFonts w:cstheme="minorHAnsi"/>
          <w:sz w:val="24"/>
          <w:szCs w:val="24"/>
        </w:rPr>
        <w:t>, foram aplicados exames com o objetivo de aferir se é</w:t>
      </w:r>
      <w:r w:rsidRPr="00EB77F4">
        <w:rPr>
          <w:rFonts w:cstheme="minorHAnsi"/>
          <w:sz w:val="24"/>
          <w:szCs w:val="24"/>
        </w:rPr>
        <w:t xml:space="preserve"> utilizado um intérprete de Linguagem Brasileira de Sinais, legenda, audiodescrição e comunicação em linguagem acessível</w:t>
      </w:r>
      <w:r w:rsidR="007E6F6C">
        <w:rPr>
          <w:rFonts w:cstheme="minorHAnsi"/>
          <w:sz w:val="24"/>
          <w:szCs w:val="24"/>
        </w:rPr>
        <w:t>,</w:t>
      </w:r>
      <w:r w:rsidRPr="00EB77F4">
        <w:rPr>
          <w:rFonts w:cstheme="minorHAnsi"/>
          <w:sz w:val="24"/>
          <w:szCs w:val="24"/>
        </w:rPr>
        <w:t xml:space="preserve"> em todas as manifestações públicas, entre elas</w:t>
      </w:r>
      <w:r w:rsidR="00D1432B">
        <w:rPr>
          <w:rFonts w:cstheme="minorHAnsi"/>
          <w:sz w:val="24"/>
          <w:szCs w:val="24"/>
        </w:rPr>
        <w:t>:</w:t>
      </w:r>
      <w:r w:rsidRPr="00EB77F4">
        <w:rPr>
          <w:rFonts w:cstheme="minorHAnsi"/>
          <w:sz w:val="24"/>
          <w:szCs w:val="24"/>
        </w:rPr>
        <w:t xml:space="preserve"> propagandas, pronunciamentos oficiais, sessões plenárias, vídeos educativos, eventos e reuniões importantes</w:t>
      </w:r>
      <w:r w:rsidR="00D1432B">
        <w:rPr>
          <w:rFonts w:cstheme="minorHAnsi"/>
          <w:sz w:val="24"/>
          <w:szCs w:val="24"/>
        </w:rPr>
        <w:t>.</w:t>
      </w:r>
    </w:p>
    <w:p w14:paraId="4CD5AA83" w14:textId="6A17ACFE" w:rsidR="00EB77F4" w:rsidRPr="00EB77F4" w:rsidRDefault="007E6F6C" w:rsidP="00EB77F4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Os exames foram realizados por meio de inspeção em arquivos multimídia disponibilizados nas redes sociais, canais de vídeos (</w:t>
      </w:r>
      <w:r w:rsidR="008B2FA0" w:rsidRPr="00166750">
        <w:rPr>
          <w:rFonts w:cstheme="minorHAnsi"/>
          <w:i/>
          <w:sz w:val="24"/>
          <w:szCs w:val="24"/>
        </w:rPr>
        <w:t>Y</w:t>
      </w:r>
      <w:r w:rsidRPr="00166750">
        <w:rPr>
          <w:rFonts w:cstheme="minorHAnsi"/>
          <w:i/>
          <w:sz w:val="24"/>
          <w:szCs w:val="24"/>
        </w:rPr>
        <w:t>ou</w:t>
      </w:r>
      <w:r w:rsidR="008B2FA0" w:rsidRPr="00166750">
        <w:rPr>
          <w:rFonts w:cstheme="minorHAnsi"/>
          <w:i/>
          <w:sz w:val="24"/>
          <w:szCs w:val="24"/>
        </w:rPr>
        <w:t>T</w:t>
      </w:r>
      <w:r w:rsidRPr="00166750">
        <w:rPr>
          <w:rFonts w:cstheme="minorHAnsi"/>
          <w:i/>
          <w:sz w:val="24"/>
          <w:szCs w:val="24"/>
        </w:rPr>
        <w:t xml:space="preserve">ube, </w:t>
      </w:r>
      <w:r w:rsidR="00E307F4" w:rsidRPr="00166750">
        <w:rPr>
          <w:rFonts w:cstheme="minorHAnsi"/>
          <w:i/>
          <w:sz w:val="24"/>
          <w:szCs w:val="24"/>
        </w:rPr>
        <w:t>V</w:t>
      </w:r>
      <w:r w:rsidRPr="00166750">
        <w:rPr>
          <w:rFonts w:cstheme="minorHAnsi"/>
          <w:i/>
          <w:sz w:val="24"/>
          <w:szCs w:val="24"/>
        </w:rPr>
        <w:t>imeo</w:t>
      </w:r>
      <w:r>
        <w:rPr>
          <w:rFonts w:cstheme="minorHAnsi"/>
          <w:sz w:val="24"/>
          <w:szCs w:val="24"/>
        </w:rPr>
        <w:t>)</w:t>
      </w:r>
      <w:r w:rsidR="002A075C">
        <w:rPr>
          <w:rFonts w:cstheme="minorHAnsi"/>
          <w:sz w:val="24"/>
          <w:szCs w:val="24"/>
        </w:rPr>
        <w:t xml:space="preserve"> e</w:t>
      </w:r>
      <w:r>
        <w:rPr>
          <w:rFonts w:cstheme="minorHAnsi"/>
          <w:sz w:val="24"/>
          <w:szCs w:val="24"/>
        </w:rPr>
        <w:t xml:space="preserve"> </w:t>
      </w:r>
      <w:r w:rsidRPr="00166750">
        <w:rPr>
          <w:rFonts w:cstheme="minorHAnsi"/>
          <w:i/>
          <w:iCs/>
          <w:sz w:val="24"/>
          <w:szCs w:val="24"/>
        </w:rPr>
        <w:t>websites</w:t>
      </w:r>
      <w:r>
        <w:rPr>
          <w:rFonts w:cstheme="minorHAnsi"/>
          <w:sz w:val="24"/>
          <w:szCs w:val="24"/>
        </w:rPr>
        <w:t>. As subquestões que nortearam as análises foram:</w:t>
      </w:r>
    </w:p>
    <w:p w14:paraId="2E4E4F35" w14:textId="3A137DD3" w:rsidR="00EB77F4" w:rsidRPr="007E6F6C" w:rsidRDefault="00EB77F4" w:rsidP="007E6F6C">
      <w:pPr>
        <w:pStyle w:val="PargrafodaLista"/>
        <w:numPr>
          <w:ilvl w:val="1"/>
          <w:numId w:val="21"/>
        </w:num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7E6F6C">
        <w:rPr>
          <w:rFonts w:cstheme="minorHAnsi"/>
          <w:sz w:val="24"/>
          <w:szCs w:val="24"/>
        </w:rPr>
        <w:t>os pronunciamentos são acompanhados de intérpretes de Libras (humano ou virtual)</w:t>
      </w:r>
      <w:r w:rsidR="007E6F6C" w:rsidRPr="007E6F6C">
        <w:rPr>
          <w:rFonts w:cstheme="minorHAnsi"/>
          <w:sz w:val="24"/>
          <w:szCs w:val="24"/>
        </w:rPr>
        <w:t>?</w:t>
      </w:r>
    </w:p>
    <w:p w14:paraId="75176F6B" w14:textId="2F1DB63B" w:rsidR="008B35AD" w:rsidRPr="007E6F6C" w:rsidRDefault="00EB77F4" w:rsidP="007E6F6C">
      <w:pPr>
        <w:pStyle w:val="PargrafodaLista"/>
        <w:numPr>
          <w:ilvl w:val="1"/>
          <w:numId w:val="21"/>
        </w:num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7E6F6C">
        <w:rPr>
          <w:rFonts w:cstheme="minorHAnsi"/>
          <w:sz w:val="24"/>
          <w:szCs w:val="24"/>
        </w:rPr>
        <w:t>os vídeos são acompanhados de legenda ou audiodescrição</w:t>
      </w:r>
      <w:r w:rsidR="007E6F6C" w:rsidRPr="007E6F6C">
        <w:rPr>
          <w:rFonts w:cstheme="minorHAnsi"/>
          <w:sz w:val="24"/>
          <w:szCs w:val="24"/>
        </w:rPr>
        <w:t>?</w:t>
      </w:r>
    </w:p>
    <w:p w14:paraId="13C80754" w14:textId="621CDEBB" w:rsidR="007E6F6C" w:rsidRDefault="007E6F6C" w:rsidP="00EB77F4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7E6F6C">
        <w:rPr>
          <w:rFonts w:cstheme="minorHAnsi"/>
          <w:sz w:val="24"/>
          <w:szCs w:val="24"/>
        </w:rPr>
        <w:t>Como resultado das avaliações obtivemos o seguinte cenário:</w:t>
      </w:r>
    </w:p>
    <w:p w14:paraId="06F55CA2" w14:textId="3965F97C" w:rsidR="006C1B67" w:rsidRDefault="006C1B67" w:rsidP="006C1B67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12</w:t>
      </w:r>
      <w:r w:rsidR="00C114BB">
        <w:rPr>
          <w:rFonts w:cstheme="minorHAnsi"/>
          <w:sz w:val="24"/>
          <w:szCs w:val="24"/>
        </w:rPr>
        <w:t xml:space="preserve"> – Percentual </w:t>
      </w:r>
      <w:r w:rsidR="00B63E06">
        <w:rPr>
          <w:rFonts w:cstheme="minorHAnsi"/>
          <w:sz w:val="24"/>
          <w:szCs w:val="24"/>
        </w:rPr>
        <w:t xml:space="preserve">disponibilizado </w:t>
      </w:r>
      <w:r w:rsidR="00C114BB">
        <w:rPr>
          <w:rFonts w:cstheme="minorHAnsi"/>
          <w:sz w:val="24"/>
          <w:szCs w:val="24"/>
        </w:rPr>
        <w:t>de intérprete de Libras, de legenda, de audiodescrição em manifestações publicadas nos portais dos órgãos do Poder Judiciário</w:t>
      </w:r>
    </w:p>
    <w:p w14:paraId="0899A552" w14:textId="77777777" w:rsidR="006C1B67" w:rsidRPr="007E6F6C" w:rsidRDefault="006C1B67" w:rsidP="00EB77F4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</w:p>
    <w:p w14:paraId="1A9C92BF" w14:textId="2D4C6B2D" w:rsidR="007E6F6C" w:rsidRPr="007E6F6C" w:rsidRDefault="000E3F39" w:rsidP="007E6F6C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66C1FE14" wp14:editId="6039C754">
            <wp:extent cx="4003200" cy="2689200"/>
            <wp:effectExtent l="0" t="0" r="0" b="0"/>
            <wp:docPr id="31" name="Imagem 31" descr="Gráfico em formato de pizza&#10;85,5% não atendem às recomendações do eMag&#10;14,5% atendem às recomendações do eMag" title="Percentual disponibilizado de intérprete de Libras, de legenda, de audiodescrição em manifestações publicadas nos portais dos órgãos do Poder Judici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00" cy="26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C2900" w14:textId="6433D78D" w:rsidR="007E6F6C" w:rsidRPr="007E6F6C" w:rsidRDefault="007E6F6C" w:rsidP="00EB77F4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Observa-se que, dos </w:t>
      </w:r>
      <w:r w:rsidR="009A6210">
        <w:rPr>
          <w:rFonts w:cstheme="minorHAnsi"/>
          <w:sz w:val="24"/>
          <w:szCs w:val="24"/>
        </w:rPr>
        <w:t>7.987 arquivos</w:t>
      </w:r>
      <w:r>
        <w:rPr>
          <w:rFonts w:cstheme="minorHAnsi"/>
          <w:sz w:val="24"/>
          <w:szCs w:val="24"/>
        </w:rPr>
        <w:t xml:space="preserve"> multimídia avaliados, apenas 14% são aderentes às boas práticas disseminadas pelo Modelo de Acessibilidade do Governo Eletrônico Brasileiro – eMAG.</w:t>
      </w:r>
    </w:p>
    <w:p w14:paraId="460BD79A" w14:textId="367CE774" w:rsidR="007E6F6C" w:rsidRDefault="007E6F6C" w:rsidP="00EB77F4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Resta, então, que mais de 85% dos pronunciamentos oficiais do Poder Judiciário, sejam julgamentos ou propagandas institucionais, não são acessíveis para </w:t>
      </w:r>
      <w:r w:rsidR="006574CE">
        <w:rPr>
          <w:rFonts w:cstheme="minorHAnsi"/>
          <w:sz w:val="24"/>
          <w:szCs w:val="24"/>
        </w:rPr>
        <w:t>parcela expressiva de cidadãos</w:t>
      </w:r>
      <w:r w:rsidR="008D0127">
        <w:rPr>
          <w:rStyle w:val="Refdenotaderodap"/>
          <w:rFonts w:cstheme="minorHAnsi"/>
          <w:sz w:val="24"/>
          <w:szCs w:val="24"/>
        </w:rPr>
        <w:footnoteReference w:id="4"/>
      </w:r>
      <w:r w:rsidR="006574CE">
        <w:rPr>
          <w:rFonts w:cstheme="minorHAnsi"/>
          <w:sz w:val="24"/>
          <w:szCs w:val="24"/>
        </w:rPr>
        <w:t xml:space="preserve"> </w:t>
      </w:r>
      <w:r w:rsidR="008D0127">
        <w:rPr>
          <w:rFonts w:cstheme="minorHAnsi"/>
          <w:sz w:val="24"/>
          <w:szCs w:val="24"/>
        </w:rPr>
        <w:t>. S</w:t>
      </w:r>
      <w:r w:rsidR="006574CE" w:rsidRPr="006574CE">
        <w:rPr>
          <w:rFonts w:cstheme="minorHAnsi"/>
          <w:sz w:val="24"/>
          <w:szCs w:val="24"/>
        </w:rPr>
        <w:t>egundo dados do IBGE</w:t>
      </w:r>
      <w:r w:rsidR="006574CE">
        <w:rPr>
          <w:rStyle w:val="Refdenotaderodap"/>
          <w:rFonts w:cstheme="minorHAnsi"/>
          <w:sz w:val="24"/>
          <w:szCs w:val="24"/>
        </w:rPr>
        <w:footnoteReference w:id="5"/>
      </w:r>
      <w:r w:rsidR="006574CE" w:rsidRPr="006574CE">
        <w:rPr>
          <w:rFonts w:cstheme="minorHAnsi"/>
          <w:sz w:val="24"/>
          <w:szCs w:val="24"/>
        </w:rPr>
        <w:t xml:space="preserve"> de 2010, no Brasil, </w:t>
      </w:r>
      <w:r w:rsidR="006574CE">
        <w:rPr>
          <w:rFonts w:cstheme="minorHAnsi"/>
          <w:sz w:val="24"/>
          <w:szCs w:val="24"/>
        </w:rPr>
        <w:t xml:space="preserve">existem </w:t>
      </w:r>
      <w:r w:rsidR="006574CE" w:rsidRPr="006574CE">
        <w:rPr>
          <w:rFonts w:cstheme="minorHAnsi"/>
          <w:sz w:val="24"/>
          <w:szCs w:val="24"/>
        </w:rPr>
        <w:t>mais de 6,5 milhões de pessoas com alguma deficiência visual</w:t>
      </w:r>
      <w:r w:rsidR="006574CE">
        <w:rPr>
          <w:rFonts w:cstheme="minorHAnsi"/>
          <w:sz w:val="24"/>
          <w:szCs w:val="24"/>
        </w:rPr>
        <w:t>, e mais de 1,1 milhão de pessoas com deficiência auditiva</w:t>
      </w:r>
      <w:r w:rsidR="000B6679">
        <w:rPr>
          <w:rFonts w:cstheme="minorHAnsi"/>
          <w:sz w:val="24"/>
          <w:szCs w:val="24"/>
        </w:rPr>
        <w:t>.</w:t>
      </w:r>
    </w:p>
    <w:p w14:paraId="0A56566D" w14:textId="4B1B5B60" w:rsidR="006574CE" w:rsidRDefault="006574CE" w:rsidP="00EB77F4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Apesar de não se tratar de auditoria de conformidade, cumpre mencionar que a Resolução CNJ n. </w:t>
      </w:r>
      <w:r w:rsidRPr="006574CE">
        <w:rPr>
          <w:rFonts w:cstheme="minorHAnsi"/>
          <w:sz w:val="24"/>
          <w:szCs w:val="24"/>
        </w:rPr>
        <w:t>401</w:t>
      </w:r>
      <w:r>
        <w:rPr>
          <w:rFonts w:cstheme="minorHAnsi"/>
          <w:sz w:val="24"/>
          <w:szCs w:val="24"/>
        </w:rPr>
        <w:t>/2021 estabeleceu que:</w:t>
      </w:r>
    </w:p>
    <w:p w14:paraId="4A935AEA" w14:textId="7345D6DB" w:rsidR="006574CE" w:rsidRPr="00BE02A8" w:rsidRDefault="006574CE" w:rsidP="006574CE">
      <w:pPr>
        <w:spacing w:before="240" w:after="240" w:line="240" w:lineRule="auto"/>
        <w:ind w:left="2268"/>
        <w:jc w:val="both"/>
        <w:rPr>
          <w:rFonts w:cstheme="minorHAnsi"/>
        </w:rPr>
      </w:pPr>
      <w:r w:rsidRPr="00BE02A8">
        <w:rPr>
          <w:rFonts w:cstheme="minorHAnsi"/>
        </w:rPr>
        <w:t>Art. 4</w:t>
      </w:r>
      <w:r w:rsidR="00B90C5F">
        <w:rPr>
          <w:rFonts w:cstheme="minorHAnsi"/>
        </w:rPr>
        <w:t>º</w:t>
      </w:r>
      <w:r w:rsidRPr="00BE02A8">
        <w:rPr>
          <w:rFonts w:cstheme="minorHAnsi"/>
        </w:rPr>
        <w:t xml:space="preserve"> Para promover a acessibilidade, o Poder Judiciário deverá, entre outras atividades, implementar:</w:t>
      </w:r>
    </w:p>
    <w:p w14:paraId="227517B2" w14:textId="73E6D2D0" w:rsidR="008B35AD" w:rsidRPr="00BE02A8" w:rsidRDefault="006574CE" w:rsidP="006574CE">
      <w:pPr>
        <w:spacing w:before="240" w:after="240" w:line="240" w:lineRule="auto"/>
        <w:ind w:left="2268"/>
        <w:jc w:val="both"/>
        <w:rPr>
          <w:rFonts w:cstheme="minorHAnsi"/>
        </w:rPr>
      </w:pPr>
      <w:r w:rsidRPr="00BE02A8">
        <w:rPr>
          <w:rFonts w:cstheme="minorHAnsi"/>
        </w:rPr>
        <w:t>I – o uso da Língua Brasileira de Sinais (Libras), do Braille, da audiodescrição, da subtitulação, da comunicação aumentativa e alternativa, e de todos os demais meios, modos e formatos acessíveis de comunicação;</w:t>
      </w:r>
    </w:p>
    <w:p w14:paraId="70E7CB6A" w14:textId="3F465E92" w:rsidR="000819FD" w:rsidRDefault="000819FD" w:rsidP="003C0102">
      <w:pPr>
        <w:pStyle w:val="Ttulo3"/>
        <w:numPr>
          <w:ilvl w:val="2"/>
          <w:numId w:val="6"/>
        </w:numPr>
      </w:pPr>
      <w:bookmarkStart w:id="20" w:name="_Toc87338550"/>
      <w:r w:rsidRPr="000819FD">
        <w:t>Da conclusão quanto aos resultados da inspeção de acessibilidade de arquivos multimídia</w:t>
      </w:r>
      <w:r w:rsidR="001A4B84">
        <w:t xml:space="preserve"> (</w:t>
      </w:r>
      <w:r w:rsidR="001A4B84" w:rsidRPr="005D2307">
        <w:t>intérprete de Linguagem Brasileira de Sinais, legenda, audiodescrição e comunicação</w:t>
      </w:r>
      <w:r w:rsidR="001A4B84">
        <w:t>)</w:t>
      </w:r>
      <w:bookmarkEnd w:id="20"/>
    </w:p>
    <w:p w14:paraId="377C0D51" w14:textId="59507CBA" w:rsidR="000819FD" w:rsidRDefault="000819FD" w:rsidP="000819FD">
      <w:pPr>
        <w:jc w:val="both"/>
        <w:rPr>
          <w:rFonts w:cstheme="minorHAnsi"/>
          <w:sz w:val="24"/>
          <w:szCs w:val="24"/>
        </w:rPr>
      </w:pPr>
      <w:r w:rsidRPr="000819FD">
        <w:rPr>
          <w:rFonts w:cstheme="minorHAnsi"/>
          <w:sz w:val="24"/>
          <w:szCs w:val="24"/>
        </w:rPr>
        <w:t xml:space="preserve">Da análise dos dados, </w:t>
      </w:r>
      <w:r w:rsidR="00E3222B">
        <w:rPr>
          <w:rFonts w:cstheme="minorHAnsi"/>
          <w:sz w:val="24"/>
          <w:szCs w:val="24"/>
        </w:rPr>
        <w:t>infere</w:t>
      </w:r>
      <w:r w:rsidRPr="000819FD">
        <w:rPr>
          <w:rFonts w:cstheme="minorHAnsi"/>
          <w:sz w:val="24"/>
          <w:szCs w:val="24"/>
        </w:rPr>
        <w:t xml:space="preserve">-se que </w:t>
      </w:r>
      <w:r>
        <w:rPr>
          <w:rFonts w:cstheme="minorHAnsi"/>
          <w:sz w:val="24"/>
          <w:szCs w:val="24"/>
        </w:rPr>
        <w:t xml:space="preserve">aproximadamente 85% de tudo o que é veiculado pelo Poder Judiciário não atinge de forma indiscriminada todos os cidadãos, excluindo </w:t>
      </w:r>
      <w:r w:rsidR="00126E3E">
        <w:rPr>
          <w:rFonts w:cstheme="minorHAnsi"/>
          <w:sz w:val="24"/>
          <w:szCs w:val="24"/>
        </w:rPr>
        <w:t xml:space="preserve">os deficientes físicos, </w:t>
      </w:r>
      <w:r>
        <w:rPr>
          <w:rFonts w:cstheme="minorHAnsi"/>
          <w:sz w:val="24"/>
          <w:szCs w:val="24"/>
        </w:rPr>
        <w:t>parte significativa de usuários do sistema jurisdicional.</w:t>
      </w:r>
    </w:p>
    <w:p w14:paraId="59FF0390" w14:textId="336ECAC8" w:rsidR="000819FD" w:rsidRDefault="00126E3E" w:rsidP="000819F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Resta evidente que as unidades </w:t>
      </w:r>
      <w:r w:rsidR="004276A6">
        <w:rPr>
          <w:rFonts w:cstheme="minorHAnsi"/>
          <w:sz w:val="24"/>
          <w:szCs w:val="24"/>
        </w:rPr>
        <w:t>que</w:t>
      </w:r>
      <w:r>
        <w:rPr>
          <w:rFonts w:cstheme="minorHAnsi"/>
          <w:sz w:val="24"/>
          <w:szCs w:val="24"/>
        </w:rPr>
        <w:t xml:space="preserve"> operam os setores de comunicação e publicação de conteúdos multimídia (e.g. julgamentos, propagandas institucionais) em todo o Poder Judiciário não entregam produtos de forma eficiente sob o viés da acessibilidade. Tal fato, além de causar prejuízos a imagem do Poder Judiciário como um todo, acaba por cercear o acesso à justiça aos deficientes.</w:t>
      </w:r>
    </w:p>
    <w:p w14:paraId="4B672DAA" w14:textId="433CEC2F" w:rsidR="00126E3E" w:rsidRDefault="00126E3E" w:rsidP="000819F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Por tal motivo é primordial que se instituam controles </w:t>
      </w:r>
      <w:r w:rsidR="00631E0D">
        <w:rPr>
          <w:rFonts w:cstheme="minorHAnsi"/>
          <w:sz w:val="24"/>
          <w:szCs w:val="24"/>
        </w:rPr>
        <w:t xml:space="preserve">efetivos </w:t>
      </w:r>
      <w:r>
        <w:rPr>
          <w:rFonts w:cstheme="minorHAnsi"/>
          <w:sz w:val="24"/>
          <w:szCs w:val="24"/>
        </w:rPr>
        <w:t xml:space="preserve">sobre </w:t>
      </w:r>
      <w:r w:rsidR="00631E0D">
        <w:rPr>
          <w:rFonts w:cstheme="minorHAnsi"/>
          <w:sz w:val="24"/>
          <w:szCs w:val="24"/>
        </w:rPr>
        <w:t xml:space="preserve">a </w:t>
      </w:r>
      <w:r>
        <w:rPr>
          <w:rFonts w:cstheme="minorHAnsi"/>
          <w:sz w:val="24"/>
          <w:szCs w:val="24"/>
        </w:rPr>
        <w:t>publicação de conteúdos multimídia em curto prazo de tempo, para que a</w:t>
      </w:r>
      <w:r w:rsidRPr="00126E3E">
        <w:rPr>
          <w:rFonts w:cstheme="minorHAnsi"/>
          <w:sz w:val="24"/>
          <w:szCs w:val="24"/>
        </w:rPr>
        <w:t xml:space="preserve"> Estratégia Nacional do Poder Judiciário 2021–2026</w:t>
      </w:r>
      <w:r>
        <w:rPr>
          <w:rFonts w:cstheme="minorHAnsi"/>
          <w:sz w:val="24"/>
          <w:szCs w:val="24"/>
        </w:rPr>
        <w:t xml:space="preserve">, </w:t>
      </w:r>
      <w:r w:rsidRPr="00126E3E">
        <w:rPr>
          <w:rFonts w:cstheme="minorHAnsi"/>
          <w:sz w:val="24"/>
          <w:szCs w:val="24"/>
        </w:rPr>
        <w:t>instituída pela Resolução CNJ n. 325, de 30 de junho de 2020</w:t>
      </w:r>
      <w:r>
        <w:rPr>
          <w:rFonts w:cstheme="minorHAnsi"/>
          <w:sz w:val="24"/>
          <w:szCs w:val="24"/>
        </w:rPr>
        <w:t>, não seja comprometida</w:t>
      </w:r>
      <w:r w:rsidR="00876902">
        <w:rPr>
          <w:rFonts w:cstheme="minorHAnsi"/>
          <w:sz w:val="24"/>
          <w:szCs w:val="24"/>
        </w:rPr>
        <w:t xml:space="preserve">. Isso </w:t>
      </w:r>
      <w:r w:rsidR="009A6210">
        <w:rPr>
          <w:rFonts w:cstheme="minorHAnsi"/>
          <w:sz w:val="24"/>
          <w:szCs w:val="24"/>
        </w:rPr>
        <w:t>porque tanto</w:t>
      </w:r>
      <w:r>
        <w:rPr>
          <w:rFonts w:cstheme="minorHAnsi"/>
          <w:sz w:val="24"/>
          <w:szCs w:val="24"/>
        </w:rPr>
        <w:t xml:space="preserve"> os atributos de valor quanto os macros desafios </w:t>
      </w:r>
      <w:r w:rsidR="009A6210">
        <w:rPr>
          <w:rFonts w:cstheme="minorHAnsi"/>
          <w:sz w:val="24"/>
          <w:szCs w:val="24"/>
        </w:rPr>
        <w:t>da quadrante sociedade</w:t>
      </w:r>
      <w:r>
        <w:rPr>
          <w:rFonts w:cstheme="minorHAnsi"/>
          <w:sz w:val="24"/>
          <w:szCs w:val="24"/>
        </w:rPr>
        <w:t>, relacionam</w:t>
      </w:r>
      <w:r w:rsidR="00876902">
        <w:rPr>
          <w:rFonts w:cstheme="minorHAnsi"/>
          <w:sz w:val="24"/>
          <w:szCs w:val="24"/>
        </w:rPr>
        <w:t>-se</w:t>
      </w:r>
      <w:r>
        <w:rPr>
          <w:rFonts w:cstheme="minorHAnsi"/>
          <w:sz w:val="24"/>
          <w:szCs w:val="24"/>
        </w:rPr>
        <w:t xml:space="preserve"> com a </w:t>
      </w:r>
      <w:r w:rsidR="001A4B84">
        <w:rPr>
          <w:rFonts w:cstheme="minorHAnsi"/>
          <w:sz w:val="24"/>
          <w:szCs w:val="24"/>
        </w:rPr>
        <w:t>acessibilidade das comunicações institucionais dos tribunais, conforme se depreende do excerto a seguir:</w:t>
      </w:r>
    </w:p>
    <w:p w14:paraId="5EDC911C" w14:textId="4EF2AEE0" w:rsidR="001A4B84" w:rsidRPr="00BE02A8" w:rsidRDefault="001A4B84" w:rsidP="001A4B84">
      <w:pPr>
        <w:spacing w:after="120" w:line="240" w:lineRule="auto"/>
        <w:ind w:left="2268"/>
        <w:jc w:val="both"/>
        <w:rPr>
          <w:rFonts w:cstheme="minorHAnsi"/>
          <w:b/>
          <w:bCs/>
        </w:rPr>
      </w:pPr>
      <w:r w:rsidRPr="00BE02A8">
        <w:rPr>
          <w:rFonts w:cstheme="minorHAnsi"/>
          <w:b/>
          <w:bCs/>
        </w:rPr>
        <w:t>Resolução CNJ n. 325/2020 – ANEXO I</w:t>
      </w:r>
    </w:p>
    <w:p w14:paraId="20627609" w14:textId="572502F9" w:rsidR="001A4B84" w:rsidRPr="00BE02A8" w:rsidRDefault="009A6210" w:rsidP="001A4B84">
      <w:pPr>
        <w:spacing w:after="120" w:line="240" w:lineRule="auto"/>
        <w:ind w:left="2268"/>
        <w:jc w:val="both"/>
        <w:rPr>
          <w:rFonts w:cstheme="minorHAnsi"/>
        </w:rPr>
      </w:pPr>
      <w:r w:rsidRPr="00BE02A8">
        <w:rPr>
          <w:rFonts w:cstheme="minorHAnsi"/>
        </w:rPr>
        <w:t>Macro desafios</w:t>
      </w:r>
      <w:r w:rsidR="001A4B84" w:rsidRPr="00BE02A8">
        <w:rPr>
          <w:rFonts w:cstheme="minorHAnsi"/>
        </w:rPr>
        <w:t xml:space="preserve"> do Poder Judiciário e respectivas descrições.</w:t>
      </w:r>
    </w:p>
    <w:p w14:paraId="7C56FCF3" w14:textId="028112D3" w:rsidR="001A4B84" w:rsidRPr="00BE02A8" w:rsidRDefault="001A4B84" w:rsidP="001A4B84">
      <w:pPr>
        <w:spacing w:after="120" w:line="240" w:lineRule="auto"/>
        <w:ind w:left="2268"/>
        <w:jc w:val="both"/>
        <w:rPr>
          <w:rFonts w:cstheme="minorHAnsi"/>
        </w:rPr>
      </w:pPr>
      <w:r w:rsidRPr="00BE02A8">
        <w:rPr>
          <w:rFonts w:cstheme="minorHAnsi"/>
        </w:rPr>
        <w:lastRenderedPageBreak/>
        <w:t>Perspectiva Sociedade.</w:t>
      </w:r>
    </w:p>
    <w:p w14:paraId="3032F3A2" w14:textId="2CBBD66F" w:rsidR="001A4B84" w:rsidRPr="00BE02A8" w:rsidRDefault="001A4B84" w:rsidP="001A4B84">
      <w:pPr>
        <w:spacing w:after="120" w:line="240" w:lineRule="auto"/>
        <w:ind w:left="2268"/>
        <w:jc w:val="both"/>
        <w:rPr>
          <w:rFonts w:cstheme="minorHAnsi"/>
        </w:rPr>
      </w:pPr>
      <w:r w:rsidRPr="00BE02A8">
        <w:rPr>
          <w:rFonts w:cstheme="minorHAnsi"/>
        </w:rPr>
        <w:t>GARANTIA DOS DIREITOS FUNDAMENTAIS.</w:t>
      </w:r>
    </w:p>
    <w:p w14:paraId="2DB96359" w14:textId="77777777" w:rsidR="001A4B84" w:rsidRPr="00BE02A8" w:rsidRDefault="001A4B84" w:rsidP="001A4B84">
      <w:pPr>
        <w:spacing w:after="120" w:line="240" w:lineRule="auto"/>
        <w:ind w:left="2268"/>
        <w:jc w:val="both"/>
        <w:rPr>
          <w:rFonts w:cstheme="minorHAnsi"/>
        </w:rPr>
      </w:pPr>
      <w:r w:rsidRPr="00BE02A8">
        <w:rPr>
          <w:rFonts w:cstheme="minorHAnsi"/>
        </w:rPr>
        <w:t>Descrição:</w:t>
      </w:r>
    </w:p>
    <w:p w14:paraId="7C5AD610" w14:textId="0936A1CB" w:rsidR="001A4B84" w:rsidRPr="00BE02A8" w:rsidRDefault="001A4B84" w:rsidP="001A4B84">
      <w:pPr>
        <w:spacing w:after="120" w:line="240" w:lineRule="auto"/>
        <w:ind w:left="2268"/>
        <w:jc w:val="both"/>
        <w:rPr>
          <w:rFonts w:cstheme="minorHAnsi"/>
        </w:rPr>
      </w:pPr>
      <w:r w:rsidRPr="00BE02A8">
        <w:rPr>
          <w:rFonts w:cstheme="minorHAnsi"/>
        </w:rPr>
        <w:t xml:space="preserve">Refere-se ao desafio de garantir no plano concreto os Direitos e Garantias Fundamentais (CF, art. 5º), buscando-se assegurar o direito à vida, à liberdade, à igualdade, à segurança e à propriedade, bem como atenuar as desigualdades sociais, garantir os direitos de minorias e a </w:t>
      </w:r>
      <w:r w:rsidRPr="00BE02A8">
        <w:rPr>
          <w:rFonts w:cstheme="minorHAnsi"/>
          <w:b/>
          <w:bCs/>
        </w:rPr>
        <w:t>inclusão e acessibilidade a todos</w:t>
      </w:r>
      <w:r w:rsidRPr="00BE02A8">
        <w:rPr>
          <w:rFonts w:cstheme="minorHAnsi"/>
        </w:rPr>
        <w:t>. (</w:t>
      </w:r>
      <w:r w:rsidR="004276A6">
        <w:rPr>
          <w:rFonts w:cstheme="minorHAnsi"/>
        </w:rPr>
        <w:t>G</w:t>
      </w:r>
      <w:r w:rsidRPr="00BE02A8">
        <w:rPr>
          <w:rFonts w:cstheme="minorHAnsi"/>
        </w:rPr>
        <w:t>rifos não constam do original.)</w:t>
      </w:r>
    </w:p>
    <w:p w14:paraId="0C702511" w14:textId="4F259C3E" w:rsidR="00B7574C" w:rsidRPr="00652FFB" w:rsidRDefault="00652FFB" w:rsidP="003C0102">
      <w:pPr>
        <w:pStyle w:val="Ttulo2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21" w:name="_Toc87338551"/>
      <w:r w:rsidRPr="00652FFB">
        <w:rPr>
          <w:rFonts w:asciiTheme="minorHAnsi" w:hAnsiTheme="minorHAnsi" w:cstheme="minorHAnsi"/>
          <w:bCs/>
          <w:sz w:val="24"/>
          <w:szCs w:val="24"/>
        </w:rPr>
        <w:t>Da a</w:t>
      </w:r>
      <w:r w:rsidR="00B7574C" w:rsidRPr="00652FFB">
        <w:rPr>
          <w:rFonts w:asciiTheme="minorHAnsi" w:hAnsiTheme="minorHAnsi" w:cstheme="minorHAnsi"/>
          <w:bCs/>
          <w:sz w:val="24"/>
          <w:szCs w:val="24"/>
        </w:rPr>
        <w:t>valiação sobre práticas acessíveis aos leitores de tela</w:t>
      </w:r>
      <w:bookmarkEnd w:id="21"/>
      <w:r w:rsidR="00B7574C" w:rsidRPr="00652FFB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7B33929B" w14:textId="3963556F" w:rsidR="008B35AD" w:rsidRDefault="00652FF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avaliação aferiu se</w:t>
      </w:r>
      <w:r w:rsidR="00802050">
        <w:rPr>
          <w:rFonts w:cstheme="minorHAnsi"/>
          <w:sz w:val="24"/>
          <w:szCs w:val="24"/>
        </w:rPr>
        <w:t xml:space="preserve"> as seções,</w:t>
      </w:r>
      <w:r>
        <w:rPr>
          <w:rFonts w:cstheme="minorHAnsi"/>
          <w:sz w:val="24"/>
          <w:szCs w:val="24"/>
        </w:rPr>
        <w:t xml:space="preserve"> os tribunais ou </w:t>
      </w:r>
      <w:r w:rsidR="00802050">
        <w:rPr>
          <w:rFonts w:cstheme="minorHAnsi"/>
          <w:sz w:val="24"/>
          <w:szCs w:val="24"/>
        </w:rPr>
        <w:t xml:space="preserve">os </w:t>
      </w:r>
      <w:r>
        <w:rPr>
          <w:rFonts w:cstheme="minorHAnsi"/>
          <w:sz w:val="24"/>
          <w:szCs w:val="24"/>
        </w:rPr>
        <w:t xml:space="preserve">conselhos </w:t>
      </w:r>
      <w:r w:rsidRPr="00652FFB">
        <w:rPr>
          <w:rFonts w:cstheme="minorHAnsi"/>
          <w:sz w:val="24"/>
          <w:szCs w:val="24"/>
        </w:rPr>
        <w:t>adota</w:t>
      </w:r>
      <w:r>
        <w:rPr>
          <w:rFonts w:cstheme="minorHAnsi"/>
          <w:sz w:val="24"/>
          <w:szCs w:val="24"/>
        </w:rPr>
        <w:t>m</w:t>
      </w:r>
      <w:r w:rsidRPr="00652FFB">
        <w:rPr>
          <w:rFonts w:cstheme="minorHAnsi"/>
          <w:sz w:val="24"/>
          <w:szCs w:val="24"/>
        </w:rPr>
        <w:t xml:space="preserve"> práticas de </w:t>
      </w:r>
      <w:r w:rsidRPr="007045A1">
        <w:rPr>
          <w:rFonts w:cstheme="minorHAnsi"/>
          <w:i/>
          <w:iCs/>
          <w:sz w:val="24"/>
          <w:szCs w:val="24"/>
        </w:rPr>
        <w:t>web</w:t>
      </w:r>
      <w:r w:rsidRPr="00652FFB">
        <w:rPr>
          <w:rFonts w:cstheme="minorHAnsi"/>
          <w:sz w:val="24"/>
          <w:szCs w:val="24"/>
        </w:rPr>
        <w:t xml:space="preserve"> </w:t>
      </w:r>
      <w:r w:rsidR="008B2FA0">
        <w:rPr>
          <w:rFonts w:cstheme="minorHAnsi"/>
          <w:sz w:val="24"/>
          <w:szCs w:val="24"/>
        </w:rPr>
        <w:t xml:space="preserve"> </w:t>
      </w:r>
      <w:r w:rsidRPr="00652FFB">
        <w:rPr>
          <w:rFonts w:cstheme="minorHAnsi"/>
          <w:sz w:val="24"/>
          <w:szCs w:val="24"/>
        </w:rPr>
        <w:t>acessíveis aos leitores de tela, conforme modelo de acessibilidade do governo eletrônico</w:t>
      </w:r>
      <w:r>
        <w:rPr>
          <w:rStyle w:val="Refdenotaderodap"/>
          <w:rFonts w:cstheme="minorHAnsi"/>
          <w:sz w:val="24"/>
          <w:szCs w:val="24"/>
        </w:rPr>
        <w:footnoteReference w:id="6"/>
      </w:r>
      <w:r w:rsidRPr="00652FFB">
        <w:rPr>
          <w:rFonts w:cstheme="minorHAnsi"/>
          <w:sz w:val="24"/>
          <w:szCs w:val="24"/>
        </w:rPr>
        <w:t xml:space="preserve"> – eMAG</w:t>
      </w:r>
      <w:r>
        <w:rPr>
          <w:rFonts w:cstheme="minorHAnsi"/>
          <w:sz w:val="24"/>
          <w:szCs w:val="24"/>
        </w:rPr>
        <w:t>. Para tanto, foram aplicados os quatro exames a seguir:</w:t>
      </w:r>
    </w:p>
    <w:p w14:paraId="6265EBB6" w14:textId="288FACAD" w:rsidR="00652FFB" w:rsidRDefault="00652FFB" w:rsidP="00652FFB">
      <w:pPr>
        <w:pStyle w:val="PargrafodaLista"/>
        <w:numPr>
          <w:ilvl w:val="0"/>
          <w:numId w:val="23"/>
        </w:num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652FFB">
        <w:rPr>
          <w:rFonts w:cstheme="minorHAnsi"/>
          <w:sz w:val="24"/>
          <w:szCs w:val="24"/>
        </w:rPr>
        <w:t xml:space="preserve">Avaliação dos </w:t>
      </w:r>
      <w:r w:rsidRPr="009104D3">
        <w:rPr>
          <w:rFonts w:cstheme="minorHAnsi"/>
          <w:i/>
          <w:sz w:val="24"/>
          <w:szCs w:val="24"/>
        </w:rPr>
        <w:t>links</w:t>
      </w:r>
      <w:r w:rsidRPr="00652FFB">
        <w:rPr>
          <w:rFonts w:cstheme="minorHAnsi"/>
          <w:sz w:val="24"/>
          <w:szCs w:val="24"/>
        </w:rPr>
        <w:t xml:space="preserve"> do tipo - LEIA MAIS</w:t>
      </w:r>
      <w:r w:rsidR="003F69C6">
        <w:rPr>
          <w:rFonts w:cstheme="minorHAnsi"/>
          <w:sz w:val="24"/>
          <w:szCs w:val="24"/>
        </w:rPr>
        <w:t>;</w:t>
      </w:r>
    </w:p>
    <w:p w14:paraId="56B9B1C1" w14:textId="2AE036A0" w:rsidR="00652FFB" w:rsidRPr="00652FFB" w:rsidRDefault="00652FFB" w:rsidP="00652FFB">
      <w:pPr>
        <w:pStyle w:val="PargrafodaLista"/>
        <w:numPr>
          <w:ilvl w:val="0"/>
          <w:numId w:val="23"/>
        </w:num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652FFB">
        <w:rPr>
          <w:rFonts w:cstheme="minorHAnsi"/>
          <w:sz w:val="24"/>
          <w:szCs w:val="24"/>
        </w:rPr>
        <w:t>Avaliação de imagens que transmitem conteúdo</w:t>
      </w:r>
      <w:r w:rsidR="003F69C6">
        <w:rPr>
          <w:rFonts w:cstheme="minorHAnsi"/>
          <w:sz w:val="24"/>
          <w:szCs w:val="24"/>
        </w:rPr>
        <w:t>;</w:t>
      </w:r>
    </w:p>
    <w:p w14:paraId="2CE5266F" w14:textId="04B99865" w:rsidR="00652FFB" w:rsidRPr="00652FFB" w:rsidRDefault="00652FFB" w:rsidP="00652FFB">
      <w:pPr>
        <w:pStyle w:val="PargrafodaLista"/>
        <w:numPr>
          <w:ilvl w:val="0"/>
          <w:numId w:val="23"/>
        </w:num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652FFB">
        <w:rPr>
          <w:rFonts w:cstheme="minorHAnsi"/>
          <w:sz w:val="24"/>
          <w:szCs w:val="24"/>
        </w:rPr>
        <w:t xml:space="preserve">Avaliação de documentos disponibilizados para </w:t>
      </w:r>
      <w:r w:rsidRPr="009104D3">
        <w:rPr>
          <w:rFonts w:cstheme="minorHAnsi"/>
          <w:i/>
          <w:sz w:val="24"/>
          <w:szCs w:val="24"/>
        </w:rPr>
        <w:t>download</w:t>
      </w:r>
      <w:r w:rsidR="003F69C6">
        <w:rPr>
          <w:rFonts w:cstheme="minorHAnsi"/>
          <w:sz w:val="24"/>
          <w:szCs w:val="24"/>
        </w:rPr>
        <w:t>; e</w:t>
      </w:r>
    </w:p>
    <w:p w14:paraId="6E004AAF" w14:textId="25C49C5D" w:rsidR="00652FFB" w:rsidRDefault="00652FFB" w:rsidP="00652FFB">
      <w:pPr>
        <w:pStyle w:val="PargrafodaLista"/>
        <w:numPr>
          <w:ilvl w:val="0"/>
          <w:numId w:val="23"/>
        </w:num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652FFB">
        <w:rPr>
          <w:rFonts w:cstheme="minorHAnsi"/>
          <w:sz w:val="24"/>
          <w:szCs w:val="24"/>
        </w:rPr>
        <w:t xml:space="preserve">Avaliação de </w:t>
      </w:r>
      <w:r w:rsidR="00561281">
        <w:rPr>
          <w:rFonts w:cstheme="minorHAnsi"/>
          <w:sz w:val="24"/>
          <w:szCs w:val="24"/>
        </w:rPr>
        <w:t>t</w:t>
      </w:r>
      <w:r w:rsidRPr="00652FFB">
        <w:rPr>
          <w:rFonts w:cstheme="minorHAnsi"/>
          <w:sz w:val="24"/>
          <w:szCs w:val="24"/>
        </w:rPr>
        <w:t>extos inseridos diretamente nos sítios (formato HTML)</w:t>
      </w:r>
      <w:r w:rsidR="003F69C6">
        <w:rPr>
          <w:rFonts w:cstheme="minorHAnsi"/>
          <w:sz w:val="24"/>
          <w:szCs w:val="24"/>
        </w:rPr>
        <w:t>.</w:t>
      </w:r>
    </w:p>
    <w:p w14:paraId="62E9DE2B" w14:textId="069294F1" w:rsidR="00652FFB" w:rsidRPr="00652FFB" w:rsidRDefault="00652FFB" w:rsidP="003C0102">
      <w:pPr>
        <w:pStyle w:val="Ttulo3"/>
        <w:numPr>
          <w:ilvl w:val="2"/>
          <w:numId w:val="6"/>
        </w:numPr>
      </w:pPr>
      <w:bookmarkStart w:id="22" w:name="_Hlk85574494"/>
      <w:bookmarkStart w:id="23" w:name="_Toc87338552"/>
      <w:r>
        <w:t xml:space="preserve">Da </w:t>
      </w:r>
      <w:r w:rsidR="00B7574C" w:rsidRPr="00652FFB">
        <w:t xml:space="preserve">Avaliação dos </w:t>
      </w:r>
      <w:r w:rsidR="00B7574C" w:rsidRPr="009104D3">
        <w:rPr>
          <w:i/>
        </w:rPr>
        <w:t>links</w:t>
      </w:r>
      <w:r w:rsidR="00B7574C" w:rsidRPr="00652FFB">
        <w:t xml:space="preserve"> do tipo - LEIA MAIS</w:t>
      </w:r>
      <w:bookmarkEnd w:id="22"/>
      <w:bookmarkEnd w:id="23"/>
      <w:r w:rsidRPr="00652FFB">
        <w:t xml:space="preserve"> </w:t>
      </w:r>
    </w:p>
    <w:p w14:paraId="0873865F" w14:textId="5524B0FC" w:rsidR="00652FFB" w:rsidRDefault="00652FFB" w:rsidP="00652FFB">
      <w:pPr>
        <w:jc w:val="both"/>
        <w:rPr>
          <w:rFonts w:cstheme="minorHAnsi"/>
          <w:szCs w:val="24"/>
        </w:rPr>
      </w:pPr>
      <w:r w:rsidRPr="00652FFB">
        <w:rPr>
          <w:rFonts w:cstheme="minorHAnsi"/>
          <w:sz w:val="24"/>
          <w:szCs w:val="24"/>
        </w:rPr>
        <w:t>Para proceder os exames</w:t>
      </w:r>
      <w:r w:rsidR="00561281">
        <w:rPr>
          <w:rFonts w:cstheme="minorHAnsi"/>
          <w:sz w:val="24"/>
          <w:szCs w:val="24"/>
        </w:rPr>
        <w:t>,</w:t>
      </w:r>
      <w:r w:rsidRPr="00652FFB">
        <w:rPr>
          <w:rFonts w:cstheme="minorHAnsi"/>
          <w:sz w:val="24"/>
          <w:szCs w:val="24"/>
        </w:rPr>
        <w:t xml:space="preserve"> os auditores analisaram os </w:t>
      </w:r>
      <w:r w:rsidRPr="007045A1">
        <w:rPr>
          <w:rFonts w:cstheme="minorHAnsi"/>
          <w:i/>
          <w:sz w:val="24"/>
          <w:szCs w:val="24"/>
        </w:rPr>
        <w:t>site</w:t>
      </w:r>
      <w:r w:rsidRPr="009104D3">
        <w:rPr>
          <w:rFonts w:cstheme="minorHAnsi"/>
          <w:i/>
          <w:sz w:val="24"/>
          <w:szCs w:val="24"/>
        </w:rPr>
        <w:t>s</w:t>
      </w:r>
      <w:r w:rsidRPr="00652FFB">
        <w:rPr>
          <w:rFonts w:cstheme="minorHAnsi"/>
          <w:sz w:val="24"/>
          <w:szCs w:val="24"/>
        </w:rPr>
        <w:t xml:space="preserve"> hospedados nos servidores do órgão ou as informações publicadas nas mídias sociais, por meio de observação, e verificaram se os conteudistas utilizavam o padrão “leia mais”, “clique aqui”</w:t>
      </w:r>
      <w:r>
        <w:rPr>
          <w:rFonts w:cstheme="minorHAnsi"/>
          <w:sz w:val="24"/>
          <w:szCs w:val="24"/>
        </w:rPr>
        <w:t>, conforme exemplo abaixo:</w:t>
      </w:r>
    </w:p>
    <w:p w14:paraId="60A56E51" w14:textId="53BDBF34" w:rsidR="00652FFB" w:rsidRDefault="00652FFB" w:rsidP="00652FFB">
      <w:pPr>
        <w:jc w:val="center"/>
        <w:rPr>
          <w:rFonts w:cstheme="minorHAnsi"/>
          <w:szCs w:val="24"/>
        </w:rPr>
      </w:pPr>
      <w:r w:rsidRPr="00652FFB">
        <w:rPr>
          <w:rFonts w:cstheme="minorHAnsi"/>
          <w:noProof/>
          <w:szCs w:val="24"/>
          <w:lang w:eastAsia="pt-BR"/>
        </w:rPr>
        <w:drawing>
          <wp:inline distT="0" distB="0" distL="0" distR="0" wp14:anchorId="315D1452" wp14:editId="64E6772E">
            <wp:extent cx="3107566" cy="1850441"/>
            <wp:effectExtent l="114300" t="114300" r="112395" b="149860"/>
            <wp:docPr id="20" name="Imagem 20" descr="Imagem contento uma sequência de links listados após o título: Exemplos incorretos. Logo abaixo outra sequencia de links abaixo do título: Exemplos corretos." title="exemplo de certo e errado no uso do link leia mais, para direcionar o usuário para outra página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Imagem contento uma sequência de links listados após o título: Exemplos incorretos. Logo abaixo outra sequencia de links abaixo do título: Exemplos corretos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6070" cy="1867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84E6E1" w14:textId="5B0EFF6F" w:rsidR="00B7574C" w:rsidRPr="00F17B91" w:rsidRDefault="008D16E4" w:rsidP="003C0102">
      <w:pPr>
        <w:pStyle w:val="Ttulo3"/>
        <w:numPr>
          <w:ilvl w:val="2"/>
          <w:numId w:val="6"/>
        </w:numPr>
      </w:pPr>
      <w:bookmarkStart w:id="24" w:name="_Toc87338553"/>
      <w:r w:rsidRPr="00F17B91">
        <w:t>Da a</w:t>
      </w:r>
      <w:r w:rsidR="00B7574C" w:rsidRPr="00F17B91">
        <w:t>valiação de imagens que transmitem conteúdo</w:t>
      </w:r>
      <w:bookmarkEnd w:id="24"/>
    </w:p>
    <w:p w14:paraId="4BBBF2D8" w14:textId="0F2C2AA7" w:rsidR="008D16E4" w:rsidRPr="00F17B91" w:rsidRDefault="008D16E4" w:rsidP="00CA3A13">
      <w:pPr>
        <w:jc w:val="both"/>
        <w:rPr>
          <w:sz w:val="24"/>
          <w:szCs w:val="24"/>
        </w:rPr>
      </w:pPr>
      <w:r w:rsidRPr="00F17B91">
        <w:rPr>
          <w:sz w:val="24"/>
          <w:szCs w:val="24"/>
        </w:rPr>
        <w:t>Uma imagem pode ou não transmitir uma informação. Podemos tratar as imagens inseridas em uma página em</w:t>
      </w:r>
      <w:r w:rsidR="002E763E">
        <w:rPr>
          <w:sz w:val="24"/>
          <w:szCs w:val="24"/>
        </w:rPr>
        <w:t xml:space="preserve"> dois grupos:</w:t>
      </w:r>
      <w:r w:rsidRPr="00F17B91">
        <w:rPr>
          <w:sz w:val="24"/>
          <w:szCs w:val="24"/>
        </w:rPr>
        <w:t xml:space="preserve"> imagens decorativas e imagens com conteúdo.</w:t>
      </w:r>
    </w:p>
    <w:p w14:paraId="2DA0E235" w14:textId="45B2AD3F" w:rsidR="008D16E4" w:rsidRPr="00F17B91" w:rsidRDefault="008D16E4" w:rsidP="00F67A2C">
      <w:pPr>
        <w:jc w:val="both"/>
        <w:rPr>
          <w:sz w:val="24"/>
          <w:szCs w:val="24"/>
        </w:rPr>
      </w:pPr>
      <w:r w:rsidRPr="00F17B91">
        <w:rPr>
          <w:sz w:val="24"/>
          <w:szCs w:val="24"/>
        </w:rPr>
        <w:lastRenderedPageBreak/>
        <w:t>As imagens que apresentam conteúdo precisam de uma descrição</w:t>
      </w:r>
      <w:r w:rsidR="003D0FCC">
        <w:rPr>
          <w:sz w:val="24"/>
          <w:szCs w:val="24"/>
        </w:rPr>
        <w:t xml:space="preserve"> correspondente</w:t>
      </w:r>
      <w:r w:rsidRPr="00F17B91">
        <w:rPr>
          <w:sz w:val="24"/>
          <w:szCs w:val="24"/>
        </w:rPr>
        <w:t xml:space="preserve">. A descrição da imagem pode ser informada no próprio texto ou, então, através de um atributo específico </w:t>
      </w:r>
      <w:r w:rsidR="00CA3A13">
        <w:rPr>
          <w:sz w:val="24"/>
          <w:szCs w:val="24"/>
        </w:rPr>
        <w:t xml:space="preserve">no código </w:t>
      </w:r>
      <w:r w:rsidRPr="00F17B91">
        <w:rPr>
          <w:sz w:val="24"/>
          <w:szCs w:val="24"/>
        </w:rPr>
        <w:t>HTML</w:t>
      </w:r>
      <w:r w:rsidR="00CA3A13">
        <w:rPr>
          <w:rStyle w:val="Refdenotaderodap"/>
          <w:sz w:val="24"/>
          <w:szCs w:val="24"/>
        </w:rPr>
        <w:footnoteReference w:id="7"/>
      </w:r>
      <w:r w:rsidRPr="00F17B91">
        <w:rPr>
          <w:sz w:val="24"/>
          <w:szCs w:val="24"/>
        </w:rPr>
        <w:t xml:space="preserve">. </w:t>
      </w:r>
    </w:p>
    <w:p w14:paraId="7984DB47" w14:textId="4CFA5D89" w:rsidR="008D16E4" w:rsidRDefault="008D16E4" w:rsidP="00F67A2C">
      <w:pPr>
        <w:jc w:val="both"/>
        <w:rPr>
          <w:szCs w:val="24"/>
        </w:rPr>
      </w:pPr>
      <w:r w:rsidRPr="00F17B91">
        <w:rPr>
          <w:sz w:val="24"/>
          <w:szCs w:val="24"/>
        </w:rPr>
        <w:t>Para proceder os exames</w:t>
      </w:r>
      <w:r w:rsidR="00AE6514">
        <w:rPr>
          <w:sz w:val="24"/>
          <w:szCs w:val="24"/>
        </w:rPr>
        <w:t>,</w:t>
      </w:r>
      <w:r w:rsidRPr="00F17B91">
        <w:rPr>
          <w:sz w:val="24"/>
          <w:szCs w:val="24"/>
        </w:rPr>
        <w:t xml:space="preserve"> </w:t>
      </w:r>
      <w:r w:rsidR="00CA3A13">
        <w:rPr>
          <w:sz w:val="24"/>
          <w:szCs w:val="24"/>
        </w:rPr>
        <w:t xml:space="preserve">foram realizados testes por meio do sistema </w:t>
      </w:r>
      <w:r w:rsidR="00CA3A13" w:rsidRPr="00CA3A13">
        <w:rPr>
          <w:sz w:val="24"/>
          <w:szCs w:val="24"/>
        </w:rPr>
        <w:t>de código aberto de leitura de tela</w:t>
      </w:r>
      <w:r w:rsidR="00CA3A13">
        <w:rPr>
          <w:sz w:val="24"/>
          <w:szCs w:val="24"/>
        </w:rPr>
        <w:t xml:space="preserve"> denominado NVDA</w:t>
      </w:r>
      <w:r w:rsidR="00AE6514">
        <w:rPr>
          <w:sz w:val="24"/>
          <w:szCs w:val="24"/>
        </w:rPr>
        <w:t xml:space="preserve"> (</w:t>
      </w:r>
      <w:r w:rsidR="00AE6514" w:rsidRPr="00166750">
        <w:rPr>
          <w:rFonts w:ascii="Arial" w:hAnsi="Arial" w:cs="Arial"/>
          <w:i/>
          <w:color w:val="4D5156"/>
          <w:sz w:val="21"/>
          <w:szCs w:val="21"/>
          <w:shd w:val="clear" w:color="auto" w:fill="FFFFFF"/>
        </w:rPr>
        <w:t>NonVisual Desktop Access</w:t>
      </w:r>
      <w:r w:rsidR="00AE6514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é um leitor de tela livre, aberto e portátil para a </w:t>
      </w:r>
      <w:r w:rsidR="00AE6514" w:rsidRPr="00166750">
        <w:rPr>
          <w:rFonts w:ascii="Arial" w:hAnsi="Arial" w:cs="Arial"/>
          <w:i/>
          <w:iCs/>
          <w:color w:val="4D5156"/>
          <w:sz w:val="21"/>
          <w:szCs w:val="21"/>
          <w:shd w:val="clear" w:color="auto" w:fill="FFFFFF"/>
        </w:rPr>
        <w:t>Microsoft Windows</w:t>
      </w:r>
      <w:r w:rsidR="00AE6514">
        <w:rPr>
          <w:rFonts w:ascii="Arial" w:hAnsi="Arial" w:cs="Arial"/>
          <w:color w:val="4D5156"/>
          <w:sz w:val="21"/>
          <w:szCs w:val="21"/>
          <w:shd w:val="clear" w:color="auto" w:fill="FFFFFF"/>
        </w:rPr>
        <w:t>)</w:t>
      </w:r>
      <w:r w:rsidR="00CA3A13">
        <w:rPr>
          <w:sz w:val="24"/>
          <w:szCs w:val="24"/>
        </w:rPr>
        <w:t>, que a</w:t>
      </w:r>
      <w:r w:rsidR="00CA3A13" w:rsidRPr="00CA3A13">
        <w:rPr>
          <w:sz w:val="24"/>
          <w:szCs w:val="24"/>
        </w:rPr>
        <w:t>uxilia pessoas com deficiências visuais</w:t>
      </w:r>
      <w:r w:rsidR="007A1C93">
        <w:rPr>
          <w:sz w:val="24"/>
          <w:szCs w:val="24"/>
        </w:rPr>
        <w:t>,</w:t>
      </w:r>
      <w:r w:rsidR="00CA3A13" w:rsidRPr="00CA3A13">
        <w:rPr>
          <w:sz w:val="24"/>
          <w:szCs w:val="24"/>
        </w:rPr>
        <w:t xml:space="preserve"> descrevendo os itens na tela do computador por meio de audiodescrição</w:t>
      </w:r>
      <w:r w:rsidR="00CA3A13">
        <w:rPr>
          <w:sz w:val="24"/>
          <w:szCs w:val="24"/>
        </w:rPr>
        <w:t>.</w:t>
      </w:r>
    </w:p>
    <w:p w14:paraId="41D4A1EE" w14:textId="453A1C1B" w:rsidR="00CA3A13" w:rsidRDefault="00CA3A13" w:rsidP="00F67A2C">
      <w:pPr>
        <w:jc w:val="both"/>
        <w:rPr>
          <w:szCs w:val="24"/>
        </w:rPr>
      </w:pPr>
      <w:r>
        <w:rPr>
          <w:sz w:val="24"/>
          <w:szCs w:val="24"/>
        </w:rPr>
        <w:t xml:space="preserve">Os testes consistiam em utilizar o </w:t>
      </w:r>
      <w:r w:rsidRPr="00CA3A13">
        <w:rPr>
          <w:i/>
          <w:iCs/>
          <w:sz w:val="24"/>
          <w:szCs w:val="24"/>
        </w:rPr>
        <w:t>software</w:t>
      </w:r>
      <w:r>
        <w:rPr>
          <w:sz w:val="24"/>
          <w:szCs w:val="24"/>
        </w:rPr>
        <w:t xml:space="preserve"> para ler a tela dos computadores assim que o texto contendo imagens que transmitiam conteúdo (e.g. gráficos, diagramas, fluxogramas) apareciam.</w:t>
      </w:r>
    </w:p>
    <w:p w14:paraId="6155067B" w14:textId="6331ACBF" w:rsidR="00CA3A13" w:rsidRPr="00F17B91" w:rsidRDefault="00CA3A13" w:rsidP="00F67A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Logo após a audiodescrição do </w:t>
      </w:r>
      <w:r w:rsidRPr="009104D3">
        <w:rPr>
          <w:i/>
          <w:sz w:val="24"/>
          <w:szCs w:val="24"/>
        </w:rPr>
        <w:t>software</w:t>
      </w:r>
      <w:r>
        <w:rPr>
          <w:sz w:val="24"/>
          <w:szCs w:val="24"/>
        </w:rPr>
        <w:t xml:space="preserve"> realizar a leitura do texto, os auditores avaliavam se as imagens foram ou não descritas e se a descrição era inteligível.</w:t>
      </w:r>
    </w:p>
    <w:p w14:paraId="389A28F2" w14:textId="59D0A75F" w:rsidR="00B7574C" w:rsidRPr="00F17B91" w:rsidRDefault="00AB6AD9" w:rsidP="003C0102">
      <w:pPr>
        <w:pStyle w:val="Ttulo3"/>
        <w:numPr>
          <w:ilvl w:val="2"/>
          <w:numId w:val="6"/>
        </w:numPr>
      </w:pPr>
      <w:bookmarkStart w:id="25" w:name="_Toc87338554"/>
      <w:r>
        <w:t>Da a</w:t>
      </w:r>
      <w:r w:rsidR="00B7574C" w:rsidRPr="00F17B91">
        <w:t xml:space="preserve">valiação de documentos disponibilizados para </w:t>
      </w:r>
      <w:r w:rsidR="00B7574C" w:rsidRPr="009104D3">
        <w:rPr>
          <w:i/>
        </w:rPr>
        <w:t>download</w:t>
      </w:r>
      <w:bookmarkEnd w:id="25"/>
    </w:p>
    <w:p w14:paraId="4C6196FD" w14:textId="77777777" w:rsidR="008D16E4" w:rsidRPr="00F17B91" w:rsidRDefault="008D16E4" w:rsidP="00F67A2C">
      <w:pPr>
        <w:jc w:val="both"/>
        <w:rPr>
          <w:sz w:val="24"/>
          <w:szCs w:val="24"/>
        </w:rPr>
      </w:pPr>
      <w:r w:rsidRPr="00F17B91">
        <w:rPr>
          <w:sz w:val="24"/>
          <w:szCs w:val="24"/>
        </w:rPr>
        <w:t xml:space="preserve">Assim como o conteúdo de um </w:t>
      </w:r>
      <w:r w:rsidRPr="00166750">
        <w:rPr>
          <w:i/>
          <w:iCs/>
          <w:sz w:val="24"/>
          <w:szCs w:val="24"/>
        </w:rPr>
        <w:t>site</w:t>
      </w:r>
      <w:r w:rsidRPr="00F17B91">
        <w:rPr>
          <w:sz w:val="24"/>
          <w:szCs w:val="24"/>
        </w:rPr>
        <w:t xml:space="preserve"> deve ser acessível, o material disponibilizado para </w:t>
      </w:r>
      <w:r w:rsidRPr="009104D3">
        <w:rPr>
          <w:i/>
          <w:sz w:val="24"/>
          <w:szCs w:val="24"/>
        </w:rPr>
        <w:t>download</w:t>
      </w:r>
      <w:r w:rsidRPr="00F17B91">
        <w:rPr>
          <w:sz w:val="24"/>
          <w:szCs w:val="24"/>
        </w:rPr>
        <w:t xml:space="preserve"> também precisa ser. Um dos formatos mais acessíveis é o próprio HTML e, por isso, sempre que possível, os documentos devem ser disponibilizados nesse formato.</w:t>
      </w:r>
    </w:p>
    <w:p w14:paraId="5E5805FF" w14:textId="0253042E" w:rsidR="008D16E4" w:rsidRPr="00F17B91" w:rsidRDefault="008D16E4" w:rsidP="00F67A2C">
      <w:pPr>
        <w:jc w:val="both"/>
        <w:rPr>
          <w:sz w:val="24"/>
          <w:szCs w:val="24"/>
        </w:rPr>
      </w:pPr>
      <w:r w:rsidRPr="00F17B91">
        <w:rPr>
          <w:sz w:val="24"/>
          <w:szCs w:val="24"/>
        </w:rPr>
        <w:t>Para proceder os exames, o</w:t>
      </w:r>
      <w:r w:rsidR="00AB6AD9">
        <w:rPr>
          <w:sz w:val="24"/>
          <w:szCs w:val="24"/>
        </w:rPr>
        <w:t>s</w:t>
      </w:r>
      <w:r w:rsidRPr="00F17B91">
        <w:rPr>
          <w:sz w:val="24"/>
          <w:szCs w:val="24"/>
        </w:rPr>
        <w:t xml:space="preserve"> auditor</w:t>
      </w:r>
      <w:r w:rsidR="00AB6AD9">
        <w:rPr>
          <w:sz w:val="24"/>
          <w:szCs w:val="24"/>
        </w:rPr>
        <w:t>es</w:t>
      </w:r>
      <w:r w:rsidRPr="00F17B91">
        <w:rPr>
          <w:sz w:val="24"/>
          <w:szCs w:val="24"/>
        </w:rPr>
        <w:t xml:space="preserve"> avaliar</w:t>
      </w:r>
      <w:r w:rsidR="00AB6AD9">
        <w:rPr>
          <w:sz w:val="24"/>
          <w:szCs w:val="24"/>
        </w:rPr>
        <w:t>am</w:t>
      </w:r>
      <w:r w:rsidRPr="00F17B91">
        <w:rPr>
          <w:sz w:val="24"/>
          <w:szCs w:val="24"/>
        </w:rPr>
        <w:t xml:space="preserve"> se os textos disponíveis est</w:t>
      </w:r>
      <w:r w:rsidR="00AB6AD9">
        <w:rPr>
          <w:sz w:val="24"/>
          <w:szCs w:val="24"/>
        </w:rPr>
        <w:t xml:space="preserve">avam </w:t>
      </w:r>
      <w:r w:rsidRPr="00F17B91">
        <w:rPr>
          <w:sz w:val="24"/>
          <w:szCs w:val="24"/>
        </w:rPr>
        <w:t xml:space="preserve">em formato HTML. Caso os textos </w:t>
      </w:r>
      <w:r w:rsidR="00AB6AD9">
        <w:rPr>
          <w:sz w:val="24"/>
          <w:szCs w:val="24"/>
        </w:rPr>
        <w:t>fossem</w:t>
      </w:r>
      <w:r w:rsidRPr="00F17B91">
        <w:rPr>
          <w:sz w:val="24"/>
          <w:szCs w:val="24"/>
        </w:rPr>
        <w:t xml:space="preserve"> dispon</w:t>
      </w:r>
      <w:r w:rsidR="00AB6AD9">
        <w:rPr>
          <w:sz w:val="24"/>
          <w:szCs w:val="24"/>
        </w:rPr>
        <w:t xml:space="preserve">ibilizados </w:t>
      </w:r>
      <w:r w:rsidRPr="00F17B91">
        <w:rPr>
          <w:sz w:val="24"/>
          <w:szCs w:val="24"/>
        </w:rPr>
        <w:t xml:space="preserve">para </w:t>
      </w:r>
      <w:r w:rsidRPr="00AB6AD9">
        <w:rPr>
          <w:i/>
          <w:iCs/>
          <w:sz w:val="24"/>
          <w:szCs w:val="24"/>
        </w:rPr>
        <w:t>download</w:t>
      </w:r>
      <w:r w:rsidRPr="00F17B91">
        <w:rPr>
          <w:sz w:val="24"/>
          <w:szCs w:val="24"/>
        </w:rPr>
        <w:t xml:space="preserve">, </w:t>
      </w:r>
      <w:r w:rsidR="00AB6AD9">
        <w:rPr>
          <w:sz w:val="24"/>
          <w:szCs w:val="24"/>
        </w:rPr>
        <w:t xml:space="preserve">os auditores, então, utilizavam o </w:t>
      </w:r>
      <w:r w:rsidR="00AB6AD9" w:rsidRPr="00AB6AD9">
        <w:rPr>
          <w:i/>
          <w:iCs/>
          <w:sz w:val="24"/>
          <w:szCs w:val="24"/>
        </w:rPr>
        <w:t>software</w:t>
      </w:r>
      <w:r w:rsidR="00AB6AD9">
        <w:rPr>
          <w:sz w:val="24"/>
          <w:szCs w:val="24"/>
        </w:rPr>
        <w:t xml:space="preserve"> NVDA para verificar se o </w:t>
      </w:r>
      <w:r w:rsidRPr="00F17B91">
        <w:rPr>
          <w:sz w:val="24"/>
          <w:szCs w:val="24"/>
        </w:rPr>
        <w:t xml:space="preserve">formato </w:t>
      </w:r>
      <w:r w:rsidR="00AB6AD9">
        <w:rPr>
          <w:sz w:val="24"/>
          <w:szCs w:val="24"/>
        </w:rPr>
        <w:t xml:space="preserve">dos documentos era </w:t>
      </w:r>
      <w:r w:rsidRPr="00F17B91">
        <w:rPr>
          <w:sz w:val="24"/>
          <w:szCs w:val="24"/>
        </w:rPr>
        <w:t>compatíve</w:t>
      </w:r>
      <w:r w:rsidR="00B544D1">
        <w:rPr>
          <w:sz w:val="24"/>
          <w:szCs w:val="24"/>
        </w:rPr>
        <w:t>l</w:t>
      </w:r>
      <w:r w:rsidRPr="00F17B91">
        <w:rPr>
          <w:sz w:val="24"/>
          <w:szCs w:val="24"/>
        </w:rPr>
        <w:t xml:space="preserve"> com </w:t>
      </w:r>
      <w:r w:rsidRPr="00AB6AD9">
        <w:rPr>
          <w:i/>
          <w:iCs/>
          <w:sz w:val="24"/>
          <w:szCs w:val="24"/>
        </w:rPr>
        <w:t>softwares</w:t>
      </w:r>
      <w:r w:rsidRPr="00F17B91">
        <w:rPr>
          <w:sz w:val="24"/>
          <w:szCs w:val="24"/>
        </w:rPr>
        <w:t xml:space="preserve"> leitores de tela (</w:t>
      </w:r>
      <w:r w:rsidR="00AB6AD9">
        <w:rPr>
          <w:sz w:val="24"/>
          <w:szCs w:val="24"/>
        </w:rPr>
        <w:t xml:space="preserve">e.g. </w:t>
      </w:r>
      <w:r w:rsidRPr="00F17B91">
        <w:rPr>
          <w:sz w:val="24"/>
          <w:szCs w:val="24"/>
        </w:rPr>
        <w:t>ODF, PDF compatível, etc.).</w:t>
      </w:r>
    </w:p>
    <w:p w14:paraId="14B16CEE" w14:textId="72B7EB07" w:rsidR="008B35AD" w:rsidRPr="00F17B91" w:rsidRDefault="00AB6AD9" w:rsidP="003C0102">
      <w:pPr>
        <w:pStyle w:val="Ttulo3"/>
        <w:numPr>
          <w:ilvl w:val="2"/>
          <w:numId w:val="6"/>
        </w:numPr>
      </w:pPr>
      <w:bookmarkStart w:id="26" w:name="_Toc87338555"/>
      <w:r>
        <w:t>Da a</w:t>
      </w:r>
      <w:r w:rsidR="00B7574C" w:rsidRPr="00F17B91">
        <w:t xml:space="preserve">valiação de </w:t>
      </w:r>
      <w:r w:rsidR="00832FF0">
        <w:t>t</w:t>
      </w:r>
      <w:r w:rsidR="00B7574C" w:rsidRPr="00F17B91">
        <w:t>extos inseridos diretamente nos sítios (formato HTML)</w:t>
      </w:r>
      <w:bookmarkEnd w:id="26"/>
    </w:p>
    <w:p w14:paraId="1A23EB2B" w14:textId="1ABA0C6E" w:rsidR="00AB6AD9" w:rsidRDefault="00AB6AD9" w:rsidP="00F67A2C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Para proceder nessa avaliação, </w:t>
      </w:r>
      <w:r w:rsidR="00C358DE">
        <w:rPr>
          <w:rFonts w:cs="Arial"/>
          <w:sz w:val="24"/>
          <w:szCs w:val="24"/>
        </w:rPr>
        <w:t>empregou-se</w:t>
      </w:r>
      <w:r>
        <w:rPr>
          <w:rFonts w:cs="Arial"/>
          <w:sz w:val="24"/>
          <w:szCs w:val="24"/>
        </w:rPr>
        <w:t xml:space="preserve"> como parâmetro o manual de conteudista do Modelos de Acessibilidade para o Governo Eletrônico Brasileiro – eMAG. Para isso utilizou-se um </w:t>
      </w:r>
      <w:r w:rsidRPr="009104D3">
        <w:rPr>
          <w:rFonts w:cs="Arial"/>
          <w:i/>
          <w:sz w:val="24"/>
          <w:szCs w:val="24"/>
        </w:rPr>
        <w:t>checklist</w:t>
      </w:r>
      <w:r>
        <w:rPr>
          <w:rStyle w:val="Refdenotaderodap"/>
          <w:rFonts w:cs="Arial"/>
          <w:sz w:val="24"/>
          <w:szCs w:val="24"/>
        </w:rPr>
        <w:footnoteReference w:id="8"/>
      </w:r>
      <w:r>
        <w:rPr>
          <w:rFonts w:cs="Arial"/>
          <w:sz w:val="24"/>
          <w:szCs w:val="24"/>
        </w:rPr>
        <w:t xml:space="preserve"> com as seguintes indagações:</w:t>
      </w:r>
    </w:p>
    <w:p w14:paraId="23BCFD8D" w14:textId="3CF49837" w:rsidR="00D634FB" w:rsidRDefault="00D634FB" w:rsidP="00F67A2C">
      <w:pPr>
        <w:jc w:val="both"/>
        <w:rPr>
          <w:rFonts w:cs="Arial"/>
          <w:szCs w:val="24"/>
        </w:rPr>
      </w:pPr>
      <w:r>
        <w:rPr>
          <w:rFonts w:cs="Arial"/>
          <w:sz w:val="24"/>
          <w:szCs w:val="24"/>
        </w:rPr>
        <w:t xml:space="preserve">Quadro 1 – </w:t>
      </w:r>
      <w:r w:rsidRPr="00166750">
        <w:rPr>
          <w:rFonts w:cs="Arial"/>
          <w:i/>
          <w:sz w:val="24"/>
          <w:szCs w:val="24"/>
        </w:rPr>
        <w:t>Checklist</w:t>
      </w:r>
      <w:r>
        <w:rPr>
          <w:rFonts w:cs="Arial"/>
          <w:sz w:val="24"/>
          <w:szCs w:val="24"/>
        </w:rPr>
        <w:t xml:space="preserve"> de afirmações conforme manual de conteudista do modelo eMag</w:t>
      </w:r>
    </w:p>
    <w:tbl>
      <w:tblPr>
        <w:tblStyle w:val="TabeladeGrade2"/>
        <w:tblW w:w="0" w:type="auto"/>
        <w:tblLook w:val="04A0" w:firstRow="1" w:lastRow="0" w:firstColumn="1" w:lastColumn="0" w:noHBand="0" w:noVBand="1"/>
        <w:tblDescription w:val="lista de afirmações na qual o avaliador precisava assinalar se verdadeira ou falsa."/>
      </w:tblPr>
      <w:tblGrid>
        <w:gridCol w:w="7797"/>
        <w:gridCol w:w="372"/>
        <w:gridCol w:w="335"/>
      </w:tblGrid>
      <w:tr w:rsidR="00F67A2C" w:rsidRPr="00AB6AD9" w14:paraId="3015C2FF" w14:textId="77777777" w:rsidTr="00F67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16888C43" w14:textId="77777777" w:rsidR="00AB6AD9" w:rsidRPr="00F67A2C" w:rsidRDefault="00AB6AD9" w:rsidP="00F67A2C">
            <w:pPr>
              <w:jc w:val="center"/>
              <w:rPr>
                <w:sz w:val="20"/>
                <w:szCs w:val="20"/>
              </w:rPr>
            </w:pPr>
            <w:r w:rsidRPr="00F67A2C">
              <w:rPr>
                <w:sz w:val="20"/>
                <w:szCs w:val="20"/>
              </w:rPr>
              <w:t>Sentença</w:t>
            </w:r>
          </w:p>
        </w:tc>
        <w:tc>
          <w:tcPr>
            <w:tcW w:w="372" w:type="dxa"/>
          </w:tcPr>
          <w:p w14:paraId="0F79A8E1" w14:textId="76115D7B" w:rsidR="00AB6AD9" w:rsidRPr="00F67A2C" w:rsidRDefault="00AB6AD9" w:rsidP="00F67A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67A2C">
              <w:rPr>
                <w:sz w:val="20"/>
                <w:szCs w:val="20"/>
              </w:rPr>
              <w:t>F</w:t>
            </w:r>
          </w:p>
        </w:tc>
        <w:tc>
          <w:tcPr>
            <w:tcW w:w="335" w:type="dxa"/>
          </w:tcPr>
          <w:p w14:paraId="49507E9A" w14:textId="457F2094" w:rsidR="00AB6AD9" w:rsidRPr="00F67A2C" w:rsidRDefault="00AB6AD9" w:rsidP="00F67A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67A2C">
              <w:rPr>
                <w:sz w:val="20"/>
                <w:szCs w:val="20"/>
              </w:rPr>
              <w:t>V</w:t>
            </w:r>
          </w:p>
        </w:tc>
      </w:tr>
      <w:tr w:rsidR="00F67A2C" w:rsidRPr="00AB6AD9" w14:paraId="148CBCB4" w14:textId="77777777" w:rsidTr="00F67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4DE67D70" w14:textId="77777777" w:rsidR="00AB6AD9" w:rsidRPr="00F67A2C" w:rsidRDefault="00AB6AD9" w:rsidP="00F67A2C">
            <w:pPr>
              <w:jc w:val="both"/>
              <w:rPr>
                <w:sz w:val="20"/>
                <w:szCs w:val="20"/>
              </w:rPr>
            </w:pPr>
            <w:r w:rsidRPr="00F67A2C">
              <w:rPr>
                <w:sz w:val="20"/>
                <w:szCs w:val="20"/>
              </w:rPr>
              <w:t xml:space="preserve">O </w:t>
            </w:r>
            <w:r w:rsidRPr="00F67A2C">
              <w:rPr>
                <w:i/>
                <w:iCs/>
                <w:sz w:val="20"/>
                <w:szCs w:val="20"/>
              </w:rPr>
              <w:t>software</w:t>
            </w:r>
            <w:r w:rsidRPr="00F67A2C">
              <w:rPr>
                <w:sz w:val="20"/>
                <w:szCs w:val="20"/>
              </w:rPr>
              <w:t xml:space="preserve"> de leitura conseguiu ler o texto de forma clara e inteligível.</w:t>
            </w:r>
          </w:p>
        </w:tc>
        <w:tc>
          <w:tcPr>
            <w:tcW w:w="372" w:type="dxa"/>
          </w:tcPr>
          <w:p w14:paraId="1E67127F" w14:textId="77777777" w:rsidR="00AB6AD9" w:rsidRPr="00F67A2C" w:rsidRDefault="00AB6AD9" w:rsidP="00F67A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35" w:type="dxa"/>
          </w:tcPr>
          <w:p w14:paraId="733D5FAF" w14:textId="77777777" w:rsidR="00AB6AD9" w:rsidRPr="00F67A2C" w:rsidRDefault="00AB6AD9" w:rsidP="00F67A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7A2C" w:rsidRPr="00AB6AD9" w14:paraId="2B8C06F1" w14:textId="77777777" w:rsidTr="00F67A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7630103E" w14:textId="77777777" w:rsidR="00AB6AD9" w:rsidRPr="00F67A2C" w:rsidRDefault="00AB6AD9" w:rsidP="00F67A2C">
            <w:pPr>
              <w:jc w:val="both"/>
              <w:rPr>
                <w:sz w:val="20"/>
                <w:szCs w:val="20"/>
              </w:rPr>
            </w:pPr>
            <w:r w:rsidRPr="00F67A2C">
              <w:rPr>
                <w:sz w:val="20"/>
                <w:szCs w:val="20"/>
              </w:rPr>
              <w:t>Não foram utilizados termos técnicos e palavras incomuns, sem a devida explicação.</w:t>
            </w:r>
          </w:p>
        </w:tc>
        <w:tc>
          <w:tcPr>
            <w:tcW w:w="372" w:type="dxa"/>
          </w:tcPr>
          <w:p w14:paraId="2CEC05F9" w14:textId="77777777" w:rsidR="00AB6AD9" w:rsidRPr="00F67A2C" w:rsidRDefault="00AB6AD9" w:rsidP="00F67A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35" w:type="dxa"/>
          </w:tcPr>
          <w:p w14:paraId="75ADE736" w14:textId="77777777" w:rsidR="00AB6AD9" w:rsidRPr="00F67A2C" w:rsidRDefault="00AB6AD9" w:rsidP="00F67A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7A2C" w:rsidRPr="00AB6AD9" w14:paraId="692BFFD7" w14:textId="77777777" w:rsidTr="00F67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35F31D00" w14:textId="77777777" w:rsidR="00AB6AD9" w:rsidRPr="00F67A2C" w:rsidRDefault="00AB6AD9" w:rsidP="00F67A2C">
            <w:pPr>
              <w:jc w:val="both"/>
              <w:rPr>
                <w:sz w:val="20"/>
                <w:szCs w:val="20"/>
              </w:rPr>
            </w:pPr>
            <w:r w:rsidRPr="00F67A2C">
              <w:rPr>
                <w:sz w:val="20"/>
                <w:szCs w:val="20"/>
              </w:rPr>
              <w:t>Foram utilizados estilos para formatação.</w:t>
            </w:r>
          </w:p>
        </w:tc>
        <w:tc>
          <w:tcPr>
            <w:tcW w:w="372" w:type="dxa"/>
          </w:tcPr>
          <w:p w14:paraId="4AAC4D7C" w14:textId="77777777" w:rsidR="00AB6AD9" w:rsidRPr="00F67A2C" w:rsidRDefault="00AB6AD9" w:rsidP="00F67A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35" w:type="dxa"/>
          </w:tcPr>
          <w:p w14:paraId="4F2568A2" w14:textId="77777777" w:rsidR="00AB6AD9" w:rsidRPr="00F67A2C" w:rsidRDefault="00AB6AD9" w:rsidP="00F67A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7A2C" w:rsidRPr="00AB6AD9" w14:paraId="2E907339" w14:textId="77777777" w:rsidTr="00F67A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5802D803" w14:textId="77777777" w:rsidR="00AB6AD9" w:rsidRPr="00F67A2C" w:rsidRDefault="00AB6AD9" w:rsidP="00F67A2C">
            <w:pPr>
              <w:jc w:val="both"/>
              <w:rPr>
                <w:sz w:val="20"/>
                <w:szCs w:val="20"/>
              </w:rPr>
            </w:pPr>
            <w:r w:rsidRPr="00F67A2C">
              <w:rPr>
                <w:sz w:val="20"/>
                <w:szCs w:val="20"/>
              </w:rPr>
              <w:t>As imagens tinham descrição.</w:t>
            </w:r>
          </w:p>
        </w:tc>
        <w:tc>
          <w:tcPr>
            <w:tcW w:w="372" w:type="dxa"/>
          </w:tcPr>
          <w:p w14:paraId="0025BD11" w14:textId="77777777" w:rsidR="00AB6AD9" w:rsidRPr="00F67A2C" w:rsidRDefault="00AB6AD9" w:rsidP="00F67A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35" w:type="dxa"/>
          </w:tcPr>
          <w:p w14:paraId="42D2DDB6" w14:textId="77777777" w:rsidR="00AB6AD9" w:rsidRPr="00F67A2C" w:rsidRDefault="00AB6AD9" w:rsidP="00F67A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7A2C" w:rsidRPr="00AB6AD9" w14:paraId="54E9B9F1" w14:textId="77777777" w:rsidTr="00F67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76A12D57" w14:textId="77777777" w:rsidR="00AB6AD9" w:rsidRPr="00F67A2C" w:rsidRDefault="00AB6AD9" w:rsidP="00F67A2C">
            <w:pPr>
              <w:jc w:val="both"/>
              <w:rPr>
                <w:sz w:val="20"/>
                <w:szCs w:val="20"/>
              </w:rPr>
            </w:pPr>
            <w:r w:rsidRPr="00F67A2C">
              <w:rPr>
                <w:sz w:val="20"/>
                <w:szCs w:val="20"/>
              </w:rPr>
              <w:t>O documento não era divido em colunas.</w:t>
            </w:r>
          </w:p>
        </w:tc>
        <w:tc>
          <w:tcPr>
            <w:tcW w:w="372" w:type="dxa"/>
          </w:tcPr>
          <w:p w14:paraId="2055686E" w14:textId="77777777" w:rsidR="00AB6AD9" w:rsidRPr="00F67A2C" w:rsidRDefault="00AB6AD9" w:rsidP="00F67A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35" w:type="dxa"/>
          </w:tcPr>
          <w:p w14:paraId="07940753" w14:textId="77777777" w:rsidR="00AB6AD9" w:rsidRPr="00F67A2C" w:rsidRDefault="00AB6AD9" w:rsidP="00F67A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7A2C" w:rsidRPr="00AB6AD9" w14:paraId="1DDDAFDD" w14:textId="77777777" w:rsidTr="00F67A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258F34A2" w14:textId="77777777" w:rsidR="00AB6AD9" w:rsidRPr="00F67A2C" w:rsidRDefault="00AB6AD9" w:rsidP="00F67A2C">
            <w:pPr>
              <w:jc w:val="both"/>
              <w:rPr>
                <w:sz w:val="20"/>
                <w:szCs w:val="20"/>
              </w:rPr>
            </w:pPr>
            <w:r w:rsidRPr="00F67A2C">
              <w:rPr>
                <w:sz w:val="20"/>
                <w:szCs w:val="20"/>
              </w:rPr>
              <w:t>Conteúdos importantes, que influenciavam na compreensão do texto, não foram disponibilizados no cabeçalho e no rodapé.</w:t>
            </w:r>
          </w:p>
        </w:tc>
        <w:tc>
          <w:tcPr>
            <w:tcW w:w="372" w:type="dxa"/>
          </w:tcPr>
          <w:p w14:paraId="01E2FBC7" w14:textId="77777777" w:rsidR="00AB6AD9" w:rsidRPr="00F67A2C" w:rsidRDefault="00AB6AD9" w:rsidP="00F67A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35" w:type="dxa"/>
          </w:tcPr>
          <w:p w14:paraId="7BE1BB5C" w14:textId="77777777" w:rsidR="00AB6AD9" w:rsidRPr="00F67A2C" w:rsidRDefault="00AB6AD9" w:rsidP="00F67A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7A2C" w:rsidRPr="00AB6AD9" w14:paraId="0BEE79AE" w14:textId="77777777" w:rsidTr="00F67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5CB06A01" w14:textId="77777777" w:rsidR="00AB6AD9" w:rsidRPr="00F67A2C" w:rsidRDefault="00AB6AD9" w:rsidP="00AB6AD9">
            <w:pPr>
              <w:rPr>
                <w:sz w:val="20"/>
                <w:szCs w:val="20"/>
              </w:rPr>
            </w:pPr>
            <w:r w:rsidRPr="00F67A2C">
              <w:rPr>
                <w:sz w:val="20"/>
                <w:szCs w:val="20"/>
              </w:rPr>
              <w:t xml:space="preserve">Nas tabelas, não existiam células mescladas que impossibilitavam a compreensão pelo </w:t>
            </w:r>
            <w:r w:rsidRPr="00F67A2C">
              <w:rPr>
                <w:i/>
                <w:iCs/>
                <w:sz w:val="20"/>
                <w:szCs w:val="20"/>
              </w:rPr>
              <w:t>software</w:t>
            </w:r>
            <w:r w:rsidRPr="00F67A2C">
              <w:rPr>
                <w:sz w:val="20"/>
                <w:szCs w:val="20"/>
              </w:rPr>
              <w:t xml:space="preserve"> leitor de tela.</w:t>
            </w:r>
          </w:p>
        </w:tc>
        <w:tc>
          <w:tcPr>
            <w:tcW w:w="372" w:type="dxa"/>
          </w:tcPr>
          <w:p w14:paraId="76DF9575" w14:textId="77777777" w:rsidR="00AB6AD9" w:rsidRPr="00F67A2C" w:rsidRDefault="00AB6AD9" w:rsidP="00AB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35" w:type="dxa"/>
          </w:tcPr>
          <w:p w14:paraId="7A759553" w14:textId="77777777" w:rsidR="00AB6AD9" w:rsidRPr="00F67A2C" w:rsidRDefault="00AB6AD9" w:rsidP="00AB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7A2C" w:rsidRPr="00F67A2C" w14:paraId="10370EAB" w14:textId="77777777" w:rsidTr="00F67A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56BECAAC" w14:textId="77777777" w:rsidR="00AB6AD9" w:rsidRPr="00F67A2C" w:rsidRDefault="00AB6AD9" w:rsidP="00AB6AD9">
            <w:pPr>
              <w:rPr>
                <w:sz w:val="20"/>
                <w:szCs w:val="20"/>
              </w:rPr>
            </w:pPr>
            <w:r w:rsidRPr="00F67A2C">
              <w:rPr>
                <w:sz w:val="20"/>
                <w:szCs w:val="20"/>
              </w:rPr>
              <w:t xml:space="preserve">Foi disponibilizado sumário com </w:t>
            </w:r>
            <w:r w:rsidRPr="00F67A2C">
              <w:rPr>
                <w:i/>
                <w:iCs/>
                <w:sz w:val="20"/>
                <w:szCs w:val="20"/>
              </w:rPr>
              <w:t>hiperlink</w:t>
            </w:r>
            <w:r w:rsidRPr="00F67A2C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372" w:type="dxa"/>
          </w:tcPr>
          <w:p w14:paraId="707206BE" w14:textId="77777777" w:rsidR="00AB6AD9" w:rsidRPr="00F67A2C" w:rsidRDefault="00AB6AD9" w:rsidP="00AB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35" w:type="dxa"/>
          </w:tcPr>
          <w:p w14:paraId="61799431" w14:textId="77777777" w:rsidR="00AB6AD9" w:rsidRPr="00F67A2C" w:rsidRDefault="00AB6AD9" w:rsidP="00AB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7A2C" w:rsidRPr="00F67A2C" w14:paraId="0660D2FD" w14:textId="77777777" w:rsidTr="00F67A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2B3A7B0F" w14:textId="77777777" w:rsidR="00AB6AD9" w:rsidRPr="00F67A2C" w:rsidRDefault="00AB6AD9" w:rsidP="00AB6AD9">
            <w:pPr>
              <w:rPr>
                <w:sz w:val="20"/>
                <w:szCs w:val="20"/>
              </w:rPr>
            </w:pPr>
            <w:r w:rsidRPr="00F67A2C">
              <w:rPr>
                <w:sz w:val="20"/>
                <w:szCs w:val="20"/>
              </w:rPr>
              <w:t>Foram utilizadas fontes sem serifa.</w:t>
            </w:r>
          </w:p>
        </w:tc>
        <w:tc>
          <w:tcPr>
            <w:tcW w:w="372" w:type="dxa"/>
          </w:tcPr>
          <w:p w14:paraId="7D8FA61E" w14:textId="77777777" w:rsidR="00AB6AD9" w:rsidRPr="00F67A2C" w:rsidRDefault="00AB6AD9" w:rsidP="00AB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35" w:type="dxa"/>
          </w:tcPr>
          <w:p w14:paraId="0AE4CB88" w14:textId="77777777" w:rsidR="00AB6AD9" w:rsidRPr="00F67A2C" w:rsidRDefault="00AB6AD9" w:rsidP="00AB6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67A2C" w:rsidRPr="00F67A2C" w14:paraId="18571FC8" w14:textId="77777777" w:rsidTr="00F67A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</w:tcPr>
          <w:p w14:paraId="4B8AD853" w14:textId="77777777" w:rsidR="00AB6AD9" w:rsidRPr="00F67A2C" w:rsidRDefault="00AB6AD9" w:rsidP="00AB6AD9">
            <w:pPr>
              <w:rPr>
                <w:sz w:val="20"/>
                <w:szCs w:val="20"/>
              </w:rPr>
            </w:pPr>
            <w:r w:rsidRPr="00F67A2C">
              <w:rPr>
                <w:sz w:val="20"/>
                <w:szCs w:val="20"/>
              </w:rPr>
              <w:t>Não foram utilizados elementos sensoriais para transmitir informações.</w:t>
            </w:r>
          </w:p>
        </w:tc>
        <w:tc>
          <w:tcPr>
            <w:tcW w:w="372" w:type="dxa"/>
          </w:tcPr>
          <w:p w14:paraId="2899CCA2" w14:textId="77777777" w:rsidR="00AB6AD9" w:rsidRPr="00F67A2C" w:rsidRDefault="00AB6AD9" w:rsidP="00AB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35" w:type="dxa"/>
          </w:tcPr>
          <w:p w14:paraId="2F4C2C95" w14:textId="77777777" w:rsidR="00AB6AD9" w:rsidRPr="00F67A2C" w:rsidRDefault="00AB6AD9" w:rsidP="00AB6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72525F9" w14:textId="250170CA" w:rsidR="008D16E4" w:rsidRPr="00F67A2C" w:rsidRDefault="00F67A2C" w:rsidP="003C0102">
      <w:pPr>
        <w:pStyle w:val="Ttulo3"/>
        <w:numPr>
          <w:ilvl w:val="2"/>
          <w:numId w:val="6"/>
        </w:numPr>
      </w:pPr>
      <w:bookmarkStart w:id="27" w:name="_Toc87338556"/>
      <w:r w:rsidRPr="00F67A2C">
        <w:lastRenderedPageBreak/>
        <w:t xml:space="preserve">Dos dados quantitativos </w:t>
      </w:r>
      <w:r>
        <w:t xml:space="preserve">de acessibilidade </w:t>
      </w:r>
      <w:r w:rsidRPr="00166750">
        <w:rPr>
          <w:i/>
          <w:iCs/>
        </w:rPr>
        <w:t>web</w:t>
      </w:r>
      <w:r>
        <w:t xml:space="preserve"> em função de </w:t>
      </w:r>
      <w:r w:rsidRPr="00F67A2C">
        <w:rPr>
          <w:i/>
          <w:iCs/>
        </w:rPr>
        <w:t>softwares</w:t>
      </w:r>
      <w:r>
        <w:t xml:space="preserve"> </w:t>
      </w:r>
      <w:r w:rsidRPr="00F67A2C">
        <w:t>leitores de tela</w:t>
      </w:r>
      <w:bookmarkEnd w:id="27"/>
    </w:p>
    <w:p w14:paraId="7AC27089" w14:textId="45F8E852" w:rsidR="008B35AD" w:rsidRDefault="00F67A2C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 total da amostra, que compreendeu a avalição de 50.164 itens, dentre textos, imagens e documentos para </w:t>
      </w:r>
      <w:r w:rsidRPr="00F67A2C">
        <w:rPr>
          <w:rFonts w:cstheme="minorHAnsi"/>
          <w:i/>
          <w:iCs/>
          <w:sz w:val="24"/>
          <w:szCs w:val="24"/>
        </w:rPr>
        <w:t>download</w:t>
      </w:r>
      <w:r>
        <w:rPr>
          <w:rFonts w:cstheme="minorHAnsi"/>
          <w:sz w:val="24"/>
          <w:szCs w:val="24"/>
        </w:rPr>
        <w:t xml:space="preserve">, aproximadamente 36% de todo o conteúdo não era compatível com </w:t>
      </w:r>
      <w:r w:rsidRPr="00F67A2C">
        <w:rPr>
          <w:rFonts w:cstheme="minorHAnsi"/>
          <w:i/>
          <w:iCs/>
          <w:sz w:val="24"/>
          <w:szCs w:val="24"/>
        </w:rPr>
        <w:t>softwares</w:t>
      </w:r>
      <w:r>
        <w:rPr>
          <w:rFonts w:cstheme="minorHAnsi"/>
          <w:sz w:val="24"/>
          <w:szCs w:val="24"/>
        </w:rPr>
        <w:t xml:space="preserve"> leitores de tela, conforme gráfico a seguir:</w:t>
      </w:r>
    </w:p>
    <w:p w14:paraId="72767A95" w14:textId="29CDF6BC" w:rsidR="006C1B67" w:rsidRDefault="006C1B67" w:rsidP="006C1B67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13</w:t>
      </w:r>
      <w:r w:rsidR="00C358DE">
        <w:rPr>
          <w:rFonts w:cstheme="minorHAnsi"/>
          <w:sz w:val="24"/>
          <w:szCs w:val="24"/>
        </w:rPr>
        <w:t xml:space="preserve"> – Percentual de aderência ao eMag dos itens para </w:t>
      </w:r>
      <w:r w:rsidR="00C358DE" w:rsidRPr="00166750">
        <w:rPr>
          <w:rFonts w:cstheme="minorHAnsi"/>
          <w:i/>
          <w:iCs/>
          <w:sz w:val="24"/>
          <w:szCs w:val="24"/>
        </w:rPr>
        <w:t>download</w:t>
      </w:r>
      <w:r w:rsidR="00C358DE">
        <w:rPr>
          <w:rFonts w:cstheme="minorHAnsi"/>
          <w:sz w:val="24"/>
          <w:szCs w:val="24"/>
        </w:rPr>
        <w:t xml:space="preserve"> dos </w:t>
      </w:r>
      <w:r w:rsidR="00C358DE" w:rsidRPr="00D9055D">
        <w:rPr>
          <w:rFonts w:cstheme="minorHAnsi"/>
          <w:i/>
          <w:sz w:val="24"/>
          <w:szCs w:val="24"/>
        </w:rPr>
        <w:t>sites</w:t>
      </w:r>
      <w:r w:rsidR="00C358DE">
        <w:rPr>
          <w:rFonts w:cstheme="minorHAnsi"/>
          <w:sz w:val="24"/>
          <w:szCs w:val="24"/>
        </w:rPr>
        <w:t xml:space="preserve"> do Poder Judiciário</w:t>
      </w:r>
    </w:p>
    <w:p w14:paraId="6F56E21E" w14:textId="38D30277" w:rsidR="008B35AD" w:rsidRPr="00F17B91" w:rsidRDefault="000E3F39" w:rsidP="00F67A2C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2CDD537" wp14:editId="0EB96ECD">
            <wp:extent cx="4003200" cy="2703600"/>
            <wp:effectExtent l="0" t="0" r="0" b="1905"/>
            <wp:docPr id="32" name="Imagem 32" descr="Gráfico em formato de pizza&#10;63,9% dos itens para download atendem às normas do eMag&#10;36,1% dos itens para download não atendem às normas do eMag&#10;" title="Percentual de aderência ao eMag dos itens para download dos sites do Poder Judici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00" cy="27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A5DA6" w14:textId="0FB31DE7" w:rsidR="008B35AD" w:rsidRDefault="00F67A2C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Dentre os principais problemas apontados na avaliação, 51% das evidências de auditoria recaem sobre falhas em textos inseridos diretamente nos </w:t>
      </w:r>
      <w:r w:rsidRPr="00BA4DBF">
        <w:rPr>
          <w:rFonts w:cstheme="minorHAnsi"/>
          <w:i/>
          <w:sz w:val="24"/>
          <w:szCs w:val="24"/>
        </w:rPr>
        <w:t>site</w:t>
      </w:r>
      <w:r w:rsidRPr="009104D3">
        <w:rPr>
          <w:rFonts w:cstheme="minorHAnsi"/>
          <w:i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(</w:t>
      </w:r>
      <w:r w:rsidR="003E1E68">
        <w:rPr>
          <w:rFonts w:cstheme="minorHAnsi"/>
          <w:sz w:val="24"/>
          <w:szCs w:val="24"/>
        </w:rPr>
        <w:t>cf.</w:t>
      </w:r>
      <w:r>
        <w:rPr>
          <w:rFonts w:cstheme="minorHAnsi"/>
          <w:sz w:val="24"/>
          <w:szCs w:val="24"/>
        </w:rPr>
        <w:t xml:space="preserve"> item 4.5.4), seguidos por avaliação de imagens que transmitem conteúdo, conforme se observa no gráfico abaixo:</w:t>
      </w:r>
    </w:p>
    <w:p w14:paraId="681CAB26" w14:textId="73E1749F" w:rsidR="00C358DE" w:rsidRDefault="006C1B67" w:rsidP="00C358DE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14</w:t>
      </w:r>
      <w:r w:rsidR="00C358DE">
        <w:rPr>
          <w:rFonts w:cstheme="minorHAnsi"/>
          <w:sz w:val="24"/>
          <w:szCs w:val="24"/>
        </w:rPr>
        <w:t xml:space="preserve"> – Percentual de aderência ao eMag por tipo de avaliação dos </w:t>
      </w:r>
      <w:r w:rsidR="00C358DE" w:rsidRPr="00D9055D">
        <w:rPr>
          <w:rFonts w:cstheme="minorHAnsi"/>
          <w:i/>
          <w:sz w:val="24"/>
          <w:szCs w:val="24"/>
        </w:rPr>
        <w:t>sites</w:t>
      </w:r>
      <w:r w:rsidR="00C358DE">
        <w:rPr>
          <w:rFonts w:cstheme="minorHAnsi"/>
          <w:sz w:val="24"/>
          <w:szCs w:val="24"/>
        </w:rPr>
        <w:t xml:space="preserve"> do Poder Judiciário</w:t>
      </w:r>
    </w:p>
    <w:p w14:paraId="13E90E15" w14:textId="556967B9" w:rsidR="00F67A2C" w:rsidRDefault="000E3F39" w:rsidP="00F67A2C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4D043D69" wp14:editId="6F14DB4D">
            <wp:extent cx="3981600" cy="2703600"/>
            <wp:effectExtent l="0" t="0" r="0" b="1905"/>
            <wp:docPr id="33" name="Imagem 33" descr="Gráfico em formato de pizza mostrando em percentual a avaliação de itens em relação ao emag&#10;51% de textos inseridos diretamente nos sítios no formato HTML não atendem ao emag&#10;46% das imagens que transmitem conteúdo não atendem ao emag&#10;39% dos documentos disponibilizados para download não atendem ao emag&#10;20% dos links do tipo LEIA MAIS não atendem ao emag&#10;" title="Percentual de aderência ao eMag por tipo de avaliação dos sites do Poder Judici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00" cy="27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C092A3" w14:textId="110F100B" w:rsidR="001A4B84" w:rsidRDefault="001A4B84" w:rsidP="003C0102">
      <w:pPr>
        <w:pStyle w:val="Ttulo3"/>
        <w:numPr>
          <w:ilvl w:val="2"/>
          <w:numId w:val="6"/>
        </w:numPr>
      </w:pPr>
      <w:bookmarkStart w:id="28" w:name="_Toc87338557"/>
      <w:r w:rsidRPr="001A4B84">
        <w:lastRenderedPageBreak/>
        <w:t xml:space="preserve">Da conclusão quanto aos resultados </w:t>
      </w:r>
      <w:r>
        <w:t xml:space="preserve">da </w:t>
      </w:r>
      <w:r w:rsidRPr="00652FFB">
        <w:t>avaliação sobre práticas acessíveis aos leitores de tela</w:t>
      </w:r>
      <w:bookmarkEnd w:id="28"/>
    </w:p>
    <w:p w14:paraId="2F8B8A8E" w14:textId="69227FD3" w:rsidR="001A4B84" w:rsidRPr="00BF779B" w:rsidRDefault="00BF779B" w:rsidP="00BF779B">
      <w:pPr>
        <w:jc w:val="both"/>
        <w:rPr>
          <w:rFonts w:cstheme="minorHAnsi"/>
          <w:sz w:val="24"/>
          <w:szCs w:val="24"/>
        </w:rPr>
      </w:pPr>
      <w:r w:rsidRPr="00BF779B">
        <w:rPr>
          <w:rFonts w:cstheme="minorHAnsi"/>
          <w:sz w:val="24"/>
          <w:szCs w:val="24"/>
        </w:rPr>
        <w:t xml:space="preserve">Restou demonstrado que </w:t>
      </w:r>
      <w:r>
        <w:rPr>
          <w:rFonts w:cstheme="minorHAnsi"/>
          <w:sz w:val="24"/>
          <w:szCs w:val="24"/>
        </w:rPr>
        <w:t xml:space="preserve">aproximadamente um terço de tudo o que é publicado pelo Poder Judiciário na </w:t>
      </w:r>
      <w:r w:rsidRPr="00BA4DBF">
        <w:rPr>
          <w:rFonts w:cstheme="minorHAnsi"/>
          <w:i/>
          <w:iCs/>
          <w:sz w:val="24"/>
          <w:szCs w:val="24"/>
        </w:rPr>
        <w:t>web</w:t>
      </w:r>
      <w:r>
        <w:rPr>
          <w:rFonts w:cstheme="minorHAnsi"/>
          <w:sz w:val="24"/>
          <w:szCs w:val="24"/>
        </w:rPr>
        <w:t xml:space="preserve">, não é compatível com </w:t>
      </w:r>
      <w:r w:rsidRPr="00BF779B">
        <w:rPr>
          <w:rFonts w:cstheme="minorHAnsi"/>
          <w:i/>
          <w:iCs/>
          <w:sz w:val="24"/>
          <w:szCs w:val="24"/>
        </w:rPr>
        <w:t>softwares</w:t>
      </w:r>
      <w:r>
        <w:rPr>
          <w:rFonts w:cstheme="minorHAnsi"/>
          <w:sz w:val="24"/>
          <w:szCs w:val="24"/>
        </w:rPr>
        <w:t xml:space="preserve"> leitores de tela. Tal fato demonstra ausência de controles ou controles ineficientes aplicados aos departamentos que produzem e publicam conteúdos na </w:t>
      </w:r>
      <w:r w:rsidRPr="00D9055D">
        <w:rPr>
          <w:rFonts w:cstheme="minorHAnsi"/>
          <w:sz w:val="24"/>
          <w:szCs w:val="24"/>
        </w:rPr>
        <w:t>internet</w:t>
      </w:r>
      <w:r>
        <w:rPr>
          <w:rFonts w:cstheme="minorHAnsi"/>
          <w:sz w:val="24"/>
          <w:szCs w:val="24"/>
        </w:rPr>
        <w:t>.</w:t>
      </w:r>
    </w:p>
    <w:p w14:paraId="2EF26B52" w14:textId="6BAA6DC4" w:rsidR="008B35AD" w:rsidRPr="000221BB" w:rsidRDefault="000221BB" w:rsidP="003C0102">
      <w:pPr>
        <w:pStyle w:val="Ttulo2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29" w:name="_Toc87338558"/>
      <w:r w:rsidRPr="000221BB">
        <w:rPr>
          <w:rFonts w:asciiTheme="minorHAnsi" w:hAnsiTheme="minorHAnsi" w:cstheme="minorHAnsi"/>
          <w:bCs/>
          <w:sz w:val="24"/>
          <w:szCs w:val="24"/>
        </w:rPr>
        <w:t xml:space="preserve">Da avaliação de </w:t>
      </w:r>
      <w:r w:rsidR="00C84931">
        <w:rPr>
          <w:rFonts w:asciiTheme="minorHAnsi" w:hAnsiTheme="minorHAnsi" w:cstheme="minorHAnsi"/>
          <w:bCs/>
          <w:sz w:val="24"/>
          <w:szCs w:val="24"/>
        </w:rPr>
        <w:t>c</w:t>
      </w:r>
      <w:r w:rsidRPr="000221BB">
        <w:rPr>
          <w:rFonts w:asciiTheme="minorHAnsi" w:hAnsiTheme="minorHAnsi" w:cstheme="minorHAnsi"/>
          <w:bCs/>
          <w:sz w:val="24"/>
          <w:szCs w:val="24"/>
        </w:rPr>
        <w:t>ontraste</w:t>
      </w:r>
      <w:bookmarkEnd w:id="29"/>
    </w:p>
    <w:p w14:paraId="10706FA8" w14:textId="77777777" w:rsidR="000221BB" w:rsidRDefault="000221BB" w:rsidP="000221BB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0221BB">
        <w:rPr>
          <w:rFonts w:cstheme="minorHAnsi"/>
          <w:sz w:val="24"/>
          <w:szCs w:val="24"/>
        </w:rPr>
        <w:t xml:space="preserve">A relação de contraste </w:t>
      </w:r>
      <w:r>
        <w:rPr>
          <w:rFonts w:cstheme="minorHAnsi"/>
          <w:sz w:val="24"/>
          <w:szCs w:val="24"/>
        </w:rPr>
        <w:t xml:space="preserve">é importante para tornar acessível o conteúdo para deficientes visuais que tenham baixa acuidade visual, </w:t>
      </w:r>
      <w:r w:rsidRPr="000221BB">
        <w:rPr>
          <w:rFonts w:cstheme="minorHAnsi"/>
          <w:sz w:val="24"/>
          <w:szCs w:val="24"/>
        </w:rPr>
        <w:t>cromodeficiência ou perda de sensibilidade ao contraste devido ao envelhecimento</w:t>
      </w:r>
      <w:r>
        <w:rPr>
          <w:rFonts w:cstheme="minorHAnsi"/>
          <w:sz w:val="24"/>
          <w:szCs w:val="24"/>
        </w:rPr>
        <w:t>.</w:t>
      </w:r>
    </w:p>
    <w:p w14:paraId="21105E8C" w14:textId="7608DFA9" w:rsidR="00A2596B" w:rsidRDefault="000221BB" w:rsidP="000221BB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0221BB">
        <w:rPr>
          <w:rFonts w:cstheme="minorHAnsi"/>
          <w:sz w:val="24"/>
          <w:szCs w:val="24"/>
        </w:rPr>
        <w:t xml:space="preserve">Para </w:t>
      </w:r>
      <w:r w:rsidR="009E6CC6">
        <w:rPr>
          <w:rFonts w:cstheme="minorHAnsi"/>
          <w:sz w:val="24"/>
          <w:szCs w:val="24"/>
        </w:rPr>
        <w:t>realizar</w:t>
      </w:r>
      <w:r w:rsidR="009E6CC6" w:rsidRPr="000221BB">
        <w:rPr>
          <w:rFonts w:cstheme="minorHAnsi"/>
          <w:sz w:val="24"/>
          <w:szCs w:val="24"/>
        </w:rPr>
        <w:t xml:space="preserve"> </w:t>
      </w:r>
      <w:r w:rsidRPr="000221BB">
        <w:rPr>
          <w:rFonts w:cstheme="minorHAnsi"/>
          <w:sz w:val="24"/>
          <w:szCs w:val="24"/>
        </w:rPr>
        <w:t>os exames</w:t>
      </w:r>
      <w:r w:rsidR="00826B05">
        <w:rPr>
          <w:rFonts w:cstheme="minorHAnsi"/>
          <w:sz w:val="24"/>
          <w:szCs w:val="24"/>
        </w:rPr>
        <w:t>,</w:t>
      </w:r>
      <w:r w:rsidRPr="000221BB">
        <w:rPr>
          <w:rFonts w:cstheme="minorHAnsi"/>
          <w:sz w:val="24"/>
          <w:szCs w:val="24"/>
        </w:rPr>
        <w:t xml:space="preserve"> o</w:t>
      </w:r>
      <w:r>
        <w:rPr>
          <w:rFonts w:cstheme="minorHAnsi"/>
          <w:sz w:val="24"/>
          <w:szCs w:val="24"/>
        </w:rPr>
        <w:t>s</w:t>
      </w:r>
      <w:r w:rsidRPr="000221BB">
        <w:rPr>
          <w:rFonts w:cstheme="minorHAnsi"/>
          <w:sz w:val="24"/>
          <w:szCs w:val="24"/>
        </w:rPr>
        <w:t xml:space="preserve"> auditor</w:t>
      </w:r>
      <w:r>
        <w:rPr>
          <w:rFonts w:cstheme="minorHAnsi"/>
          <w:sz w:val="24"/>
          <w:szCs w:val="24"/>
        </w:rPr>
        <w:t>es</w:t>
      </w:r>
      <w:r w:rsidRPr="000221B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avaliaram </w:t>
      </w:r>
      <w:r w:rsidRPr="000221BB">
        <w:rPr>
          <w:rFonts w:cstheme="minorHAnsi"/>
          <w:sz w:val="24"/>
          <w:szCs w:val="24"/>
        </w:rPr>
        <w:t>o contraste do</w:t>
      </w:r>
      <w:r>
        <w:rPr>
          <w:rFonts w:cstheme="minorHAnsi"/>
          <w:sz w:val="24"/>
          <w:szCs w:val="24"/>
        </w:rPr>
        <w:t>s</w:t>
      </w:r>
      <w:r w:rsidRPr="000221BB">
        <w:rPr>
          <w:rFonts w:cstheme="minorHAnsi"/>
          <w:sz w:val="24"/>
          <w:szCs w:val="24"/>
        </w:rPr>
        <w:t xml:space="preserve"> </w:t>
      </w:r>
      <w:r w:rsidRPr="00166750">
        <w:rPr>
          <w:rFonts w:cstheme="minorHAnsi"/>
          <w:i/>
          <w:iCs/>
          <w:sz w:val="24"/>
          <w:szCs w:val="24"/>
        </w:rPr>
        <w:t>site</w:t>
      </w:r>
      <w:r w:rsidRPr="000221BB">
        <w:rPr>
          <w:rFonts w:cstheme="minorHAnsi"/>
          <w:i/>
          <w:iCs/>
          <w:sz w:val="24"/>
          <w:szCs w:val="24"/>
        </w:rPr>
        <w:t>s</w:t>
      </w:r>
      <w:r w:rsidRPr="000221BB">
        <w:rPr>
          <w:rFonts w:cstheme="minorHAnsi"/>
          <w:sz w:val="24"/>
          <w:szCs w:val="24"/>
        </w:rPr>
        <w:t xml:space="preserve"> testa</w:t>
      </w:r>
      <w:r>
        <w:rPr>
          <w:rFonts w:cstheme="minorHAnsi"/>
          <w:sz w:val="24"/>
          <w:szCs w:val="24"/>
        </w:rPr>
        <w:t xml:space="preserve">ndo </w:t>
      </w:r>
      <w:r w:rsidR="009A6210">
        <w:rPr>
          <w:rFonts w:cstheme="minorHAnsi"/>
          <w:sz w:val="24"/>
          <w:szCs w:val="24"/>
        </w:rPr>
        <w:t xml:space="preserve">as </w:t>
      </w:r>
      <w:r w:rsidR="009A6210" w:rsidRPr="000221BB">
        <w:rPr>
          <w:rFonts w:cstheme="minorHAnsi"/>
          <w:sz w:val="24"/>
          <w:szCs w:val="24"/>
        </w:rPr>
        <w:t>variações</w:t>
      </w:r>
      <w:r w:rsidRPr="000221BB">
        <w:rPr>
          <w:rFonts w:cstheme="minorHAnsi"/>
          <w:sz w:val="24"/>
          <w:szCs w:val="24"/>
        </w:rPr>
        <w:t xml:space="preserve"> </w:t>
      </w:r>
      <w:r w:rsidR="00A2596B">
        <w:rPr>
          <w:rFonts w:cstheme="minorHAnsi"/>
          <w:sz w:val="24"/>
          <w:szCs w:val="24"/>
        </w:rPr>
        <w:t xml:space="preserve">entre fundo e texto, </w:t>
      </w:r>
      <w:r w:rsidRPr="000221BB">
        <w:rPr>
          <w:rFonts w:cstheme="minorHAnsi"/>
          <w:sz w:val="24"/>
          <w:szCs w:val="24"/>
        </w:rPr>
        <w:t>dividindo-se o valor da luminosidade relativa da cor mais clara de um dos planos pelo valor da luminosidade relativa da cor mais escura do outro plano</w:t>
      </w:r>
      <w:r w:rsidR="00A2596B">
        <w:rPr>
          <w:rFonts w:cstheme="minorHAnsi"/>
          <w:sz w:val="24"/>
          <w:szCs w:val="24"/>
        </w:rPr>
        <w:t xml:space="preserve">. Os valores de luminosidade de cor foram coletados por meio de sistemas </w:t>
      </w:r>
      <w:r w:rsidR="00A2596B" w:rsidRPr="00166750">
        <w:rPr>
          <w:rFonts w:cstheme="minorHAnsi"/>
          <w:i/>
          <w:iCs/>
          <w:sz w:val="24"/>
          <w:szCs w:val="24"/>
        </w:rPr>
        <w:t>web</w:t>
      </w:r>
      <w:r w:rsidR="00A2596B">
        <w:rPr>
          <w:rStyle w:val="Refdenotaderodap"/>
          <w:rFonts w:cstheme="minorHAnsi"/>
          <w:i/>
          <w:iCs/>
          <w:sz w:val="24"/>
          <w:szCs w:val="24"/>
        </w:rPr>
        <w:footnoteReference w:id="9"/>
      </w:r>
      <w:r w:rsidR="00A2596B">
        <w:rPr>
          <w:rFonts w:cstheme="minorHAnsi"/>
          <w:sz w:val="24"/>
          <w:szCs w:val="24"/>
        </w:rPr>
        <w:t xml:space="preserve"> de mensuração de luminosidade.</w:t>
      </w:r>
    </w:p>
    <w:p w14:paraId="6E44BA08" w14:textId="710EC918" w:rsidR="000221BB" w:rsidRPr="000221BB" w:rsidRDefault="00A2596B" w:rsidP="000221BB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Todas as evidências que apresentavam uma </w:t>
      </w:r>
      <w:r w:rsidR="000221BB" w:rsidRPr="000221BB">
        <w:rPr>
          <w:rFonts w:cstheme="minorHAnsi"/>
          <w:sz w:val="24"/>
          <w:szCs w:val="24"/>
        </w:rPr>
        <w:t xml:space="preserve">relação de contraste, </w:t>
      </w:r>
      <w:r>
        <w:rPr>
          <w:rFonts w:cstheme="minorHAnsi"/>
          <w:sz w:val="24"/>
          <w:szCs w:val="24"/>
        </w:rPr>
        <w:t xml:space="preserve">inferior a </w:t>
      </w:r>
      <w:r w:rsidR="000221BB" w:rsidRPr="000221BB">
        <w:rPr>
          <w:rFonts w:cstheme="minorHAnsi"/>
          <w:sz w:val="24"/>
          <w:szCs w:val="24"/>
        </w:rPr>
        <w:t>4,5 :1</w:t>
      </w:r>
      <w:r>
        <w:rPr>
          <w:rFonts w:cstheme="minorHAnsi"/>
          <w:sz w:val="24"/>
          <w:szCs w:val="24"/>
        </w:rPr>
        <w:t>, foram tratadas como desconformes aos padrões de acessibilidade do eMAG.</w:t>
      </w:r>
    </w:p>
    <w:p w14:paraId="11DF4FE6" w14:textId="0378433C" w:rsidR="008B35AD" w:rsidRDefault="00A2596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Como resultado das avaliações temos o seguinte cenário:</w:t>
      </w:r>
    </w:p>
    <w:p w14:paraId="14889BA6" w14:textId="703CFE01" w:rsidR="006C1B67" w:rsidRDefault="006C1B67" w:rsidP="006C1B67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15</w:t>
      </w:r>
      <w:r w:rsidR="00C358DE">
        <w:rPr>
          <w:rFonts w:cstheme="minorHAnsi"/>
          <w:sz w:val="24"/>
          <w:szCs w:val="24"/>
        </w:rPr>
        <w:t xml:space="preserve"> – Percentual de aderência ao eMag dos </w:t>
      </w:r>
      <w:r w:rsidR="00C358DE" w:rsidRPr="00D9055D">
        <w:rPr>
          <w:rFonts w:cstheme="minorHAnsi"/>
          <w:i/>
          <w:sz w:val="24"/>
          <w:szCs w:val="24"/>
        </w:rPr>
        <w:t>sites</w:t>
      </w:r>
      <w:r w:rsidR="00C358DE">
        <w:rPr>
          <w:rFonts w:cstheme="minorHAnsi"/>
          <w:sz w:val="24"/>
          <w:szCs w:val="24"/>
        </w:rPr>
        <w:t xml:space="preserve"> do Poder Judiciário em relação ao contraste de tela </w:t>
      </w:r>
    </w:p>
    <w:p w14:paraId="37B80547" w14:textId="77777777" w:rsidR="006C1B67" w:rsidRDefault="006C1B67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</w:p>
    <w:p w14:paraId="7530507E" w14:textId="110AD36B" w:rsidR="00A2596B" w:rsidRPr="00F17B91" w:rsidRDefault="000E3F39" w:rsidP="00A2596B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1CF0DC02" wp14:editId="6554BEB8">
            <wp:extent cx="3992400" cy="2725200"/>
            <wp:effectExtent l="0" t="0" r="8255" b="0"/>
            <wp:docPr id="34" name="Imagem 34" descr="Gráfico em formato de pizza&#10;35% dos sites avaliados atendem ao emag&#10;65% dos sites avaliados não atendem ao emag" title="Percentual de aderência ao eMag dos sites do Poder Judiciário em relação ao contraste de tel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00" cy="27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04936" w14:textId="51FD3333" w:rsidR="008B35AD" w:rsidRDefault="00A2596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Dos 11.341 testes efetuados, 65% não atenderam aos padrões do eMAG para relação de contraste entre conteúdo e fundo.</w:t>
      </w:r>
    </w:p>
    <w:p w14:paraId="55F72CDD" w14:textId="5431EBC2" w:rsidR="00405C41" w:rsidRDefault="00405C41" w:rsidP="003C0102">
      <w:pPr>
        <w:pStyle w:val="Ttulo3"/>
        <w:numPr>
          <w:ilvl w:val="2"/>
          <w:numId w:val="6"/>
        </w:numPr>
      </w:pPr>
      <w:bookmarkStart w:id="30" w:name="_Toc87338559"/>
      <w:r w:rsidRPr="001A4B84">
        <w:t xml:space="preserve">Da conclusão quanto aos resultados </w:t>
      </w:r>
      <w:r>
        <w:t>da avaliação de contraste</w:t>
      </w:r>
      <w:bookmarkEnd w:id="30"/>
    </w:p>
    <w:p w14:paraId="79A1F9C0" w14:textId="5F45A27D" w:rsidR="00405C41" w:rsidRPr="00F17B91" w:rsidRDefault="00BF779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 análise dos dados</w:t>
      </w:r>
      <w:r w:rsidR="00B55D10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conclui-se</w:t>
      </w:r>
      <w:r w:rsidR="00B55D10">
        <w:rPr>
          <w:rFonts w:cstheme="minorHAnsi"/>
          <w:sz w:val="24"/>
          <w:szCs w:val="24"/>
        </w:rPr>
        <w:t xml:space="preserve"> que</w:t>
      </w:r>
      <w:r>
        <w:rPr>
          <w:rFonts w:cstheme="minorHAnsi"/>
          <w:sz w:val="24"/>
          <w:szCs w:val="24"/>
        </w:rPr>
        <w:t xml:space="preserve">, reiteradamente, </w:t>
      </w:r>
      <w:r w:rsidR="00B55D10">
        <w:rPr>
          <w:rFonts w:cstheme="minorHAnsi"/>
          <w:sz w:val="24"/>
          <w:szCs w:val="24"/>
        </w:rPr>
        <w:t xml:space="preserve">há </w:t>
      </w:r>
      <w:r>
        <w:rPr>
          <w:rFonts w:cstheme="minorHAnsi"/>
          <w:sz w:val="24"/>
          <w:szCs w:val="24"/>
        </w:rPr>
        <w:t xml:space="preserve">ausência de controles ou controles ineficientes sobre atividades de conteudistas, uma vez que de toda a amostra selecionada, aproximadamente dois terços dos exames aplicados </w:t>
      </w:r>
      <w:r w:rsidR="005A04A3">
        <w:rPr>
          <w:rFonts w:cstheme="minorHAnsi"/>
          <w:sz w:val="24"/>
          <w:szCs w:val="24"/>
        </w:rPr>
        <w:t>apresentaram</w:t>
      </w:r>
      <w:r>
        <w:rPr>
          <w:rFonts w:cstheme="minorHAnsi"/>
          <w:sz w:val="24"/>
          <w:szCs w:val="24"/>
        </w:rPr>
        <w:t xml:space="preserve"> falhas de contraste.</w:t>
      </w:r>
    </w:p>
    <w:p w14:paraId="549BB92E" w14:textId="6397CD45" w:rsidR="00A2596B" w:rsidRDefault="00A2596B" w:rsidP="003C0102">
      <w:pPr>
        <w:pStyle w:val="Ttulo2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31" w:name="_Toc87338560"/>
      <w:r w:rsidRPr="000221BB">
        <w:rPr>
          <w:rFonts w:asciiTheme="minorHAnsi" w:hAnsiTheme="minorHAnsi" w:cstheme="minorHAnsi"/>
          <w:bCs/>
          <w:sz w:val="24"/>
          <w:szCs w:val="24"/>
        </w:rPr>
        <w:t>Da</w:t>
      </w:r>
      <w:r>
        <w:rPr>
          <w:rFonts w:asciiTheme="minorHAnsi" w:hAnsiTheme="minorHAnsi" w:cstheme="minorHAnsi"/>
          <w:bCs/>
          <w:sz w:val="24"/>
          <w:szCs w:val="24"/>
        </w:rPr>
        <w:t>s entrevistas</w:t>
      </w:r>
      <w:bookmarkEnd w:id="31"/>
    </w:p>
    <w:p w14:paraId="17187ACE" w14:textId="343838CD" w:rsidR="007119DD" w:rsidRPr="008D0127" w:rsidRDefault="007119DD" w:rsidP="007119DD">
      <w:pPr>
        <w:jc w:val="both"/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 xml:space="preserve">As avaliações de auditoria foram instruídas por inspeções, testes computacionais, observações e entrevistas. A entrevista foi realizada por meio de um questionário estruturado em perguntas fechadas do tipo </w:t>
      </w:r>
      <w:r w:rsidR="005A04A3">
        <w:rPr>
          <w:rFonts w:cstheme="minorHAnsi"/>
          <w:sz w:val="24"/>
          <w:szCs w:val="24"/>
        </w:rPr>
        <w:t>“</w:t>
      </w:r>
      <w:r w:rsidRPr="008D0127">
        <w:rPr>
          <w:rFonts w:cstheme="minorHAnsi"/>
          <w:sz w:val="24"/>
          <w:szCs w:val="24"/>
        </w:rPr>
        <w:t>sim</w:t>
      </w:r>
      <w:r w:rsidR="005A04A3">
        <w:rPr>
          <w:rFonts w:cstheme="minorHAnsi"/>
          <w:sz w:val="24"/>
          <w:szCs w:val="24"/>
        </w:rPr>
        <w:t>”</w:t>
      </w:r>
      <w:r w:rsidRPr="008D0127">
        <w:rPr>
          <w:rFonts w:cstheme="minorHAnsi"/>
          <w:sz w:val="24"/>
          <w:szCs w:val="24"/>
        </w:rPr>
        <w:t xml:space="preserve"> ou </w:t>
      </w:r>
      <w:r w:rsidR="005A04A3">
        <w:rPr>
          <w:rFonts w:cstheme="minorHAnsi"/>
          <w:sz w:val="24"/>
          <w:szCs w:val="24"/>
        </w:rPr>
        <w:t>“</w:t>
      </w:r>
      <w:r w:rsidRPr="008D0127">
        <w:rPr>
          <w:rFonts w:cstheme="minorHAnsi"/>
          <w:sz w:val="24"/>
          <w:szCs w:val="24"/>
        </w:rPr>
        <w:t>não</w:t>
      </w:r>
      <w:r w:rsidR="005A04A3">
        <w:rPr>
          <w:rFonts w:cstheme="minorHAnsi"/>
          <w:sz w:val="24"/>
          <w:szCs w:val="24"/>
        </w:rPr>
        <w:t>”</w:t>
      </w:r>
      <w:r w:rsidRPr="008D0127">
        <w:rPr>
          <w:rFonts w:cstheme="minorHAnsi"/>
          <w:sz w:val="24"/>
          <w:szCs w:val="24"/>
        </w:rPr>
        <w:t>, além do levantamento de acessibilidade de sistemas</w:t>
      </w:r>
      <w:r w:rsidR="00B90204">
        <w:rPr>
          <w:rFonts w:cstheme="minorHAnsi"/>
          <w:sz w:val="24"/>
          <w:szCs w:val="24"/>
        </w:rPr>
        <w:t xml:space="preserve"> </w:t>
      </w:r>
      <w:r w:rsidRPr="008D0127">
        <w:rPr>
          <w:rFonts w:cstheme="minorHAnsi"/>
          <w:sz w:val="24"/>
          <w:szCs w:val="24"/>
        </w:rPr>
        <w:t xml:space="preserve">que foi estruturado em uma escala de acessibilidade com </w:t>
      </w:r>
      <w:r w:rsidR="005A04A3">
        <w:rPr>
          <w:rFonts w:cstheme="minorHAnsi"/>
          <w:sz w:val="24"/>
          <w:szCs w:val="24"/>
        </w:rPr>
        <w:t>quatro</w:t>
      </w:r>
      <w:r w:rsidRPr="008D0127">
        <w:rPr>
          <w:rFonts w:cstheme="minorHAnsi"/>
          <w:sz w:val="24"/>
          <w:szCs w:val="24"/>
        </w:rPr>
        <w:t xml:space="preserve"> itens: </w:t>
      </w:r>
    </w:p>
    <w:p w14:paraId="18A694F0" w14:textId="6365D360" w:rsidR="007119DD" w:rsidRPr="008D0127" w:rsidRDefault="007119DD" w:rsidP="007119DD">
      <w:pPr>
        <w:pStyle w:val="PargrafodaLista"/>
        <w:numPr>
          <w:ilvl w:val="0"/>
          <w:numId w:val="27"/>
        </w:numPr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>Não consigo de modo algum</w:t>
      </w:r>
      <w:r w:rsidR="00275840">
        <w:rPr>
          <w:rFonts w:cstheme="minorHAnsi"/>
          <w:sz w:val="24"/>
          <w:szCs w:val="24"/>
        </w:rPr>
        <w:t>;</w:t>
      </w:r>
    </w:p>
    <w:p w14:paraId="5058AFF1" w14:textId="546AEA4F" w:rsidR="007119DD" w:rsidRPr="008D0127" w:rsidRDefault="007119DD" w:rsidP="007119DD">
      <w:pPr>
        <w:pStyle w:val="PargrafodaLista"/>
        <w:numPr>
          <w:ilvl w:val="0"/>
          <w:numId w:val="27"/>
        </w:numPr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>Sim, mas preciso de ajuda de terceiros</w:t>
      </w:r>
      <w:r w:rsidR="00275840">
        <w:rPr>
          <w:rFonts w:cstheme="minorHAnsi"/>
          <w:sz w:val="24"/>
          <w:szCs w:val="24"/>
        </w:rPr>
        <w:t>;</w:t>
      </w:r>
    </w:p>
    <w:p w14:paraId="1E611C2A" w14:textId="643B3804" w:rsidR="007119DD" w:rsidRPr="008D0127" w:rsidRDefault="007119DD" w:rsidP="007119DD">
      <w:pPr>
        <w:pStyle w:val="PargrafodaLista"/>
        <w:numPr>
          <w:ilvl w:val="0"/>
          <w:numId w:val="27"/>
        </w:numPr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>Sim, mas com auxílio de tecnologia assistiva</w:t>
      </w:r>
      <w:r w:rsidR="00275840">
        <w:rPr>
          <w:rFonts w:cstheme="minorHAnsi"/>
          <w:sz w:val="24"/>
          <w:szCs w:val="24"/>
        </w:rPr>
        <w:t>; e</w:t>
      </w:r>
    </w:p>
    <w:p w14:paraId="51AAC481" w14:textId="4EE0E092" w:rsidR="007119DD" w:rsidRPr="008D0127" w:rsidRDefault="007119DD" w:rsidP="007119DD">
      <w:pPr>
        <w:pStyle w:val="PargrafodaLista"/>
        <w:numPr>
          <w:ilvl w:val="0"/>
          <w:numId w:val="27"/>
        </w:numPr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>Sim, sem dificuldades</w:t>
      </w:r>
      <w:r w:rsidR="00275840">
        <w:rPr>
          <w:rFonts w:cstheme="minorHAnsi"/>
          <w:sz w:val="24"/>
          <w:szCs w:val="24"/>
        </w:rPr>
        <w:t>.</w:t>
      </w:r>
    </w:p>
    <w:p w14:paraId="5E91E826" w14:textId="707F4E48" w:rsidR="007119DD" w:rsidRPr="007119DD" w:rsidRDefault="007119DD" w:rsidP="003C0102">
      <w:pPr>
        <w:pStyle w:val="Ttulo3"/>
        <w:numPr>
          <w:ilvl w:val="2"/>
          <w:numId w:val="6"/>
        </w:numPr>
      </w:pPr>
      <w:bookmarkStart w:id="32" w:name="_Toc87338561"/>
      <w:r w:rsidRPr="007119DD">
        <w:t>Da discriminação em função da deficiência</w:t>
      </w:r>
      <w:bookmarkEnd w:id="32"/>
    </w:p>
    <w:p w14:paraId="33FB2239" w14:textId="2C1A905B" w:rsidR="008B35AD" w:rsidRDefault="00A2596B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Por meio de participação voluntária e sigilosa (sem identificação nominal do respondente)</w:t>
      </w:r>
      <w:r w:rsidR="00275840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as unidades de auditoria questionaram aos servidores</w:t>
      </w:r>
      <w:r w:rsidR="005A04A3">
        <w:rPr>
          <w:rFonts w:cstheme="minorHAnsi"/>
          <w:sz w:val="24"/>
          <w:szCs w:val="24"/>
        </w:rPr>
        <w:t xml:space="preserve"> e servidoras</w:t>
      </w:r>
      <w:r>
        <w:rPr>
          <w:rFonts w:cstheme="minorHAnsi"/>
          <w:sz w:val="24"/>
          <w:szCs w:val="24"/>
        </w:rPr>
        <w:t xml:space="preserve"> deficientes </w:t>
      </w:r>
      <w:r w:rsidR="007D3355">
        <w:rPr>
          <w:rFonts w:cstheme="minorHAnsi"/>
          <w:sz w:val="24"/>
          <w:szCs w:val="24"/>
        </w:rPr>
        <w:t xml:space="preserve">se já se sentiram </w:t>
      </w:r>
      <w:r w:rsidR="009A6210">
        <w:rPr>
          <w:rFonts w:cstheme="minorHAnsi"/>
          <w:sz w:val="24"/>
          <w:szCs w:val="24"/>
        </w:rPr>
        <w:t>discriminados (</w:t>
      </w:r>
      <w:r w:rsidR="00EF5D49">
        <w:rPr>
          <w:rFonts w:cstheme="minorHAnsi"/>
          <w:sz w:val="24"/>
          <w:szCs w:val="24"/>
        </w:rPr>
        <w:t>as)</w:t>
      </w:r>
      <w:r w:rsidR="007D3355">
        <w:rPr>
          <w:rFonts w:cstheme="minorHAnsi"/>
          <w:sz w:val="24"/>
          <w:szCs w:val="24"/>
        </w:rPr>
        <w:t xml:space="preserve"> em função de sua deficiência.</w:t>
      </w:r>
    </w:p>
    <w:p w14:paraId="56ACAE87" w14:textId="4F71943E" w:rsidR="007D3355" w:rsidRDefault="007D3355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Como resultado desse questionamento obteve-se o seguinte cenário:</w:t>
      </w:r>
    </w:p>
    <w:p w14:paraId="1F5A05B8" w14:textId="721D7D0A" w:rsidR="006C1B67" w:rsidRDefault="006C1B67" w:rsidP="006C1B67">
      <w:pPr>
        <w:pStyle w:val="PargrafodaLista"/>
        <w:spacing w:before="240" w:after="240" w:line="240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Gráfico 16</w:t>
      </w:r>
      <w:r w:rsidR="00B90204">
        <w:rPr>
          <w:rFonts w:cstheme="minorHAnsi"/>
          <w:sz w:val="24"/>
          <w:szCs w:val="24"/>
        </w:rPr>
        <w:t xml:space="preserve"> – Percentual de servidores/as com deficiência que se sentiram discriminados no ambiente de trabalho</w:t>
      </w:r>
    </w:p>
    <w:p w14:paraId="5350F4E0" w14:textId="77777777" w:rsidR="006C1B67" w:rsidRDefault="006C1B67" w:rsidP="00D90876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</w:p>
    <w:p w14:paraId="46C8C3B1" w14:textId="35FA8AAC" w:rsidR="007D3355" w:rsidRDefault="000E3F39" w:rsidP="007D3355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029A4D43" wp14:editId="5BD62425">
            <wp:extent cx="3661200" cy="2523600"/>
            <wp:effectExtent l="0" t="0" r="0" b="0"/>
            <wp:docPr id="36" name="Imagem 36" descr="Gráfico em formato de pizza&#10;29,43% dos servidores entrevistados se sentiram discriminados em razão de sua deficiência&#10;70,57%  dos servidores entrevistados não se sentiram discriminados em razão de sua deficiência&#10;" title="Percentual de servidores/as com deficiência que se sentiram discriminados no ambiente de trab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00" cy="252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D2D65" w14:textId="3AC74B3B" w:rsidR="007D3355" w:rsidRDefault="007D3355" w:rsidP="007D3355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Traçando-se uma linha de corte de 30%, ou seja, órgãos em que 30% do quadro de servidores</w:t>
      </w:r>
      <w:r w:rsidR="00B313C7">
        <w:rPr>
          <w:rFonts w:cstheme="minorHAnsi"/>
          <w:sz w:val="24"/>
          <w:szCs w:val="24"/>
        </w:rPr>
        <w:t xml:space="preserve"> e servidoras</w:t>
      </w:r>
      <w:r>
        <w:rPr>
          <w:rFonts w:cstheme="minorHAnsi"/>
          <w:sz w:val="24"/>
          <w:szCs w:val="24"/>
        </w:rPr>
        <w:t xml:space="preserve"> com deficiência já sent</w:t>
      </w:r>
      <w:r w:rsidR="009F5E36">
        <w:rPr>
          <w:rFonts w:cstheme="minorHAnsi"/>
          <w:sz w:val="24"/>
          <w:szCs w:val="24"/>
        </w:rPr>
        <w:t>i</w:t>
      </w:r>
      <w:r w:rsidR="00EF5D49">
        <w:rPr>
          <w:rFonts w:cstheme="minorHAnsi"/>
          <w:sz w:val="24"/>
          <w:szCs w:val="24"/>
        </w:rPr>
        <w:t>ram</w:t>
      </w:r>
      <w:r>
        <w:rPr>
          <w:rFonts w:cstheme="minorHAnsi"/>
          <w:sz w:val="24"/>
          <w:szCs w:val="24"/>
        </w:rPr>
        <w:t xml:space="preserve"> algum tipo de discriminação, temos os seguintes </w:t>
      </w:r>
      <w:r w:rsidR="00B90204">
        <w:rPr>
          <w:rFonts w:cstheme="minorHAnsi"/>
          <w:sz w:val="24"/>
          <w:szCs w:val="24"/>
        </w:rPr>
        <w:t>órgãos</w:t>
      </w:r>
      <w:r>
        <w:rPr>
          <w:rFonts w:cstheme="minorHAnsi"/>
          <w:sz w:val="24"/>
          <w:szCs w:val="24"/>
        </w:rPr>
        <w:t>:</w:t>
      </w:r>
    </w:p>
    <w:tbl>
      <w:tblPr>
        <w:tblStyle w:val="TabelaSimples4"/>
        <w:tblW w:w="0" w:type="auto"/>
        <w:tblLook w:val="04A0" w:firstRow="1" w:lastRow="0" w:firstColumn="1" w:lastColumn="0" w:noHBand="0" w:noVBand="1"/>
        <w:tblDescription w:val="lista de tribunais que possui ao menos um servidor com deficiência que sofreu discriminação no trabalho. "/>
      </w:tblPr>
      <w:tblGrid>
        <w:gridCol w:w="8504"/>
      </w:tblGrid>
      <w:tr w:rsidR="007D3355" w:rsidRPr="007D3355" w14:paraId="5292BF7D" w14:textId="77777777" w:rsidTr="004971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16B394AE" w14:textId="77777777" w:rsidR="00A875F9" w:rsidRDefault="00D634FB" w:rsidP="007D33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Quadro 2 – Lista de órgãos judiciários que possui no mínimo um/uma servidor/a com deficiência que sofreu discriminação em razão de sua deficiência  </w:t>
            </w:r>
          </w:p>
          <w:p w14:paraId="0A574F88" w14:textId="72D2A93E" w:rsidR="007D3355" w:rsidRPr="007D3355" w:rsidRDefault="007D3355" w:rsidP="007D3355">
            <w:r w:rsidRPr="007D3355">
              <w:t>TRE-AC - Tribunal Regional Eleitoral - Acre</w:t>
            </w:r>
          </w:p>
        </w:tc>
      </w:tr>
      <w:tr w:rsidR="007D3355" w:rsidRPr="007D3355" w14:paraId="55750390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62C90942" w14:textId="4B1E2A13" w:rsidR="007D3355" w:rsidRPr="007D3355" w:rsidRDefault="007D3355" w:rsidP="007D3355">
            <w:r w:rsidRPr="007D3355">
              <w:t>TRF3 - Tribunal Regional Federal da 3</w:t>
            </w:r>
            <w:r w:rsidR="00B313C7">
              <w:t>ª</w:t>
            </w:r>
            <w:r w:rsidRPr="007D3355">
              <w:t xml:space="preserve"> Região</w:t>
            </w:r>
          </w:p>
        </w:tc>
      </w:tr>
      <w:tr w:rsidR="007D3355" w:rsidRPr="007D3355" w14:paraId="4F7732E1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05169C4F" w14:textId="5F40F796" w:rsidR="007D3355" w:rsidRPr="007D3355" w:rsidRDefault="007D3355" w:rsidP="007D3355">
            <w:r w:rsidRPr="007D3355">
              <w:t>TRF5 - Seção Judiciária -  Paraíba</w:t>
            </w:r>
          </w:p>
        </w:tc>
      </w:tr>
      <w:tr w:rsidR="007D3355" w:rsidRPr="007D3355" w14:paraId="15E61C05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2AE7B3B6" w14:textId="77777777" w:rsidR="007D3355" w:rsidRPr="007D3355" w:rsidRDefault="007D3355" w:rsidP="007D3355">
            <w:r w:rsidRPr="007D3355">
              <w:t>TJMS - Tribunal de Justiça do Mato Grosso do Sul</w:t>
            </w:r>
          </w:p>
        </w:tc>
      </w:tr>
      <w:tr w:rsidR="007D3355" w:rsidRPr="007D3355" w14:paraId="67EEA033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37CDA98F" w14:textId="77777777" w:rsidR="007D3355" w:rsidRPr="007D3355" w:rsidRDefault="007D3355" w:rsidP="007D3355">
            <w:r w:rsidRPr="007D3355">
              <w:t>STM - Superior Tribunal Militar</w:t>
            </w:r>
          </w:p>
        </w:tc>
      </w:tr>
      <w:tr w:rsidR="007D3355" w:rsidRPr="007D3355" w14:paraId="244BDBD9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4884A8C8" w14:textId="5A6729C8" w:rsidR="007D3355" w:rsidRPr="007D3355" w:rsidRDefault="007D3355" w:rsidP="007D3355">
            <w:r w:rsidRPr="007D3355">
              <w:t>TRF1 - Seção Judiciária -  Distrito Federal</w:t>
            </w:r>
          </w:p>
        </w:tc>
      </w:tr>
      <w:tr w:rsidR="007D3355" w:rsidRPr="007D3355" w14:paraId="16674FA0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0D3DC97C" w14:textId="77777777" w:rsidR="007D3355" w:rsidRPr="007D3355" w:rsidRDefault="007D3355" w:rsidP="007D3355">
            <w:r w:rsidRPr="007D3355">
              <w:t>TRE-PE - Tribunal Regional Eleitoral - Pernambuco</w:t>
            </w:r>
          </w:p>
        </w:tc>
      </w:tr>
      <w:tr w:rsidR="007D3355" w:rsidRPr="007D3355" w14:paraId="35D9EE06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14665BBC" w14:textId="77777777" w:rsidR="007D3355" w:rsidRPr="007D3355" w:rsidRDefault="007D3355" w:rsidP="007D3355">
            <w:r w:rsidRPr="007D3355">
              <w:t>TRE-RO - Tribunal Regional Eleitoral - Rondônia</w:t>
            </w:r>
          </w:p>
        </w:tc>
      </w:tr>
      <w:tr w:rsidR="007D3355" w:rsidRPr="007D3355" w14:paraId="3833116E" w14:textId="77777777" w:rsidTr="0049714C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048D34E6" w14:textId="77777777" w:rsidR="007D3355" w:rsidRPr="007D3355" w:rsidRDefault="007D3355" w:rsidP="007D3355">
            <w:r w:rsidRPr="007D3355">
              <w:t>TRT11 - Tribunal Regional do Trabalho da 11ª Região - Amazonas e Roraima</w:t>
            </w:r>
          </w:p>
        </w:tc>
      </w:tr>
      <w:tr w:rsidR="007D3355" w:rsidRPr="007D3355" w14:paraId="4FC97EA8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1A307371" w14:textId="77777777" w:rsidR="007D3355" w:rsidRPr="007D3355" w:rsidRDefault="007D3355" w:rsidP="007D3355">
            <w:r w:rsidRPr="007D3355">
              <w:t>TRT8 - Tribunal Regional do Trabalho da 8ª Região - Pará e Amapá</w:t>
            </w:r>
          </w:p>
        </w:tc>
      </w:tr>
      <w:tr w:rsidR="007D3355" w:rsidRPr="007D3355" w14:paraId="062AB80A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000CCD40" w14:textId="77777777" w:rsidR="007D3355" w:rsidRPr="007D3355" w:rsidRDefault="007D3355" w:rsidP="007D3355">
            <w:r w:rsidRPr="007D3355">
              <w:t>TJDFT - Tribunal de Justiça do Distrito Federal e Territórios</w:t>
            </w:r>
          </w:p>
        </w:tc>
      </w:tr>
      <w:tr w:rsidR="007D3355" w:rsidRPr="007D3355" w14:paraId="36C612A0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2FE31C6B" w14:textId="77777777" w:rsidR="007D3355" w:rsidRPr="007D3355" w:rsidRDefault="007D3355" w:rsidP="007D3355">
            <w:r w:rsidRPr="007D3355">
              <w:t>TJGO - Tribunal de Justiça de Goiás</w:t>
            </w:r>
          </w:p>
        </w:tc>
      </w:tr>
      <w:tr w:rsidR="007D3355" w:rsidRPr="007D3355" w14:paraId="19DADC98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67C55F03" w14:textId="77777777" w:rsidR="007D3355" w:rsidRPr="007D3355" w:rsidRDefault="007D3355" w:rsidP="007D3355">
            <w:r w:rsidRPr="007D3355">
              <w:t>TRE-AP - Tribunal Regional Eleitoral - Amapá</w:t>
            </w:r>
          </w:p>
        </w:tc>
      </w:tr>
      <w:tr w:rsidR="007D3355" w:rsidRPr="007D3355" w14:paraId="43326C43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7C4D7946" w14:textId="77777777" w:rsidR="007D3355" w:rsidRPr="007D3355" w:rsidRDefault="007D3355" w:rsidP="007D3355">
            <w:r w:rsidRPr="007D3355">
              <w:t>TRE-GO - Tribunal Regional Eleitoral - Goiás</w:t>
            </w:r>
          </w:p>
        </w:tc>
      </w:tr>
      <w:tr w:rsidR="007D3355" w:rsidRPr="007D3355" w14:paraId="6A94BF1A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00702DAC" w14:textId="77777777" w:rsidR="007D3355" w:rsidRPr="007D3355" w:rsidRDefault="007D3355" w:rsidP="007D3355">
            <w:r w:rsidRPr="007D3355">
              <w:t>TRF5 - Tribunal Regional Federal da 5a Região</w:t>
            </w:r>
          </w:p>
        </w:tc>
      </w:tr>
      <w:tr w:rsidR="007D3355" w:rsidRPr="007D3355" w14:paraId="71143C75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67743B4F" w14:textId="77777777" w:rsidR="007D3355" w:rsidRPr="007D3355" w:rsidRDefault="007D3355" w:rsidP="007D3355">
            <w:r w:rsidRPr="007D3355">
              <w:t>TRT12 - Tribunal Regional do Trabalho da 12ª Região - Santa Catarina</w:t>
            </w:r>
          </w:p>
        </w:tc>
      </w:tr>
      <w:tr w:rsidR="007D3355" w:rsidRPr="007D3355" w14:paraId="7A0BDC05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306050E3" w14:textId="77777777" w:rsidR="007D3355" w:rsidRPr="007D3355" w:rsidRDefault="007D3355" w:rsidP="007D3355">
            <w:r w:rsidRPr="007D3355">
              <w:t>TRT2 - Tribunal Regional do Trabalho da 2ª Região - São Paulo</w:t>
            </w:r>
          </w:p>
        </w:tc>
      </w:tr>
      <w:tr w:rsidR="007D3355" w:rsidRPr="007D3355" w14:paraId="2F3750F2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34049790" w14:textId="77777777" w:rsidR="007D3355" w:rsidRPr="007D3355" w:rsidRDefault="007D3355" w:rsidP="007D3355">
            <w:r w:rsidRPr="007D3355">
              <w:t>TRT23 - Tribunal Regional do Trabalho da 23ª Região - Mato Grosso</w:t>
            </w:r>
          </w:p>
        </w:tc>
      </w:tr>
      <w:tr w:rsidR="007D3355" w:rsidRPr="007D3355" w14:paraId="5CF2CC1F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78292163" w14:textId="77777777" w:rsidR="007D3355" w:rsidRPr="007D3355" w:rsidRDefault="007D3355" w:rsidP="007D3355">
            <w:r w:rsidRPr="007D3355">
              <w:t>STJ - Superior Tribunal de Justiça</w:t>
            </w:r>
          </w:p>
        </w:tc>
      </w:tr>
      <w:tr w:rsidR="007D3355" w:rsidRPr="007D3355" w14:paraId="7CA016C8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698DB686" w14:textId="42BAB3E6" w:rsidR="007D3355" w:rsidRPr="007D3355" w:rsidRDefault="007D3355" w:rsidP="007D3355">
            <w:r w:rsidRPr="007D3355">
              <w:t>TRF3 - Seção Judiciária – São Paulo</w:t>
            </w:r>
          </w:p>
        </w:tc>
      </w:tr>
      <w:tr w:rsidR="007D3355" w:rsidRPr="007D3355" w14:paraId="4CA63D65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2496EA46" w14:textId="77777777" w:rsidR="007D3355" w:rsidRPr="007D3355" w:rsidRDefault="007D3355" w:rsidP="007D3355">
            <w:r w:rsidRPr="007D3355">
              <w:t>TRE-RS - Tribunal Regional Eleitoral - Rio Grande do Sul</w:t>
            </w:r>
          </w:p>
        </w:tc>
      </w:tr>
      <w:tr w:rsidR="007D3355" w:rsidRPr="007D3355" w14:paraId="0981B5BA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208E2DDA" w14:textId="77777777" w:rsidR="007D3355" w:rsidRPr="007D3355" w:rsidRDefault="007D3355" w:rsidP="007D3355">
            <w:r w:rsidRPr="007D3355">
              <w:t>TRE-SP - Tribunal Regional Eleitoral - São Paulo</w:t>
            </w:r>
          </w:p>
        </w:tc>
      </w:tr>
      <w:tr w:rsidR="007D3355" w:rsidRPr="007D3355" w14:paraId="4374FDC3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50255685" w14:textId="0F945B05" w:rsidR="007D3355" w:rsidRPr="007D3355" w:rsidRDefault="007D3355" w:rsidP="007D3355">
            <w:r w:rsidRPr="007D3355">
              <w:t>TRF4 - Seção Judiciária -  Rio Grande do Sul</w:t>
            </w:r>
          </w:p>
        </w:tc>
      </w:tr>
      <w:tr w:rsidR="007D3355" w:rsidRPr="007D3355" w14:paraId="534B9686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7A380CAF" w14:textId="497487D6" w:rsidR="007D3355" w:rsidRPr="007D3355" w:rsidRDefault="007D3355" w:rsidP="007D3355">
            <w:r w:rsidRPr="007D3355">
              <w:t>TRF2 - Tribunal Regional Federal da 2</w:t>
            </w:r>
            <w:r w:rsidR="00B313C7">
              <w:t>ª</w:t>
            </w:r>
            <w:r w:rsidRPr="007D3355">
              <w:t xml:space="preserve"> Região</w:t>
            </w:r>
          </w:p>
        </w:tc>
      </w:tr>
      <w:tr w:rsidR="007D3355" w:rsidRPr="007D3355" w14:paraId="7AFD13E5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15DA83C0" w14:textId="77777777" w:rsidR="007D3355" w:rsidRPr="007D3355" w:rsidRDefault="007D3355" w:rsidP="007D3355">
            <w:r w:rsidRPr="007D3355">
              <w:t>TJPR - Tribunal de Justiça do Paraná</w:t>
            </w:r>
          </w:p>
        </w:tc>
      </w:tr>
      <w:tr w:rsidR="007D3355" w:rsidRPr="007D3355" w14:paraId="14416122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59F12C67" w14:textId="77777777" w:rsidR="007D3355" w:rsidRPr="007D3355" w:rsidRDefault="007D3355" w:rsidP="007D3355">
            <w:r w:rsidRPr="007D3355">
              <w:t>TRE-PR - Tribunal Regional Eleitoral - Paraná</w:t>
            </w:r>
          </w:p>
        </w:tc>
      </w:tr>
      <w:tr w:rsidR="007D3355" w:rsidRPr="007D3355" w14:paraId="21C58706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2B38168A" w14:textId="168BFF5A" w:rsidR="007D3355" w:rsidRPr="007D3355" w:rsidRDefault="007D3355" w:rsidP="007D3355">
            <w:r w:rsidRPr="007D3355">
              <w:t>TRF1 - Seção Judiciária -  Tocantins</w:t>
            </w:r>
          </w:p>
        </w:tc>
      </w:tr>
      <w:tr w:rsidR="007D3355" w:rsidRPr="007D3355" w14:paraId="07745CDA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31D9B152" w14:textId="77777777" w:rsidR="007D3355" w:rsidRPr="007D3355" w:rsidRDefault="007D3355" w:rsidP="007D3355">
            <w:r w:rsidRPr="007D3355">
              <w:t>TRT17 - Tribunal Regional do Trabalho da 17ª Região - Espírito Santo</w:t>
            </w:r>
          </w:p>
        </w:tc>
      </w:tr>
      <w:tr w:rsidR="007D3355" w:rsidRPr="007D3355" w14:paraId="1BE9A527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161AC44E" w14:textId="77777777" w:rsidR="007D3355" w:rsidRPr="007D3355" w:rsidRDefault="007D3355" w:rsidP="007D3355">
            <w:r w:rsidRPr="007D3355">
              <w:t>TRT7 - Tribunal Regional do Trabalho da 7ª Região - Ceará</w:t>
            </w:r>
          </w:p>
        </w:tc>
      </w:tr>
      <w:tr w:rsidR="007D3355" w:rsidRPr="007D3355" w14:paraId="3676EFBA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6D718136" w14:textId="77777777" w:rsidR="007D3355" w:rsidRPr="007D3355" w:rsidRDefault="007D3355" w:rsidP="007D3355">
            <w:r w:rsidRPr="007D3355">
              <w:t>TRE-RJ - Tribunal Regional Eleitoral - Rio de Janeiro</w:t>
            </w:r>
          </w:p>
        </w:tc>
      </w:tr>
      <w:tr w:rsidR="007D3355" w:rsidRPr="007D3355" w14:paraId="63F68F0F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0BD776D5" w14:textId="77777777" w:rsidR="007D3355" w:rsidRPr="007D3355" w:rsidRDefault="007D3355" w:rsidP="007D3355">
            <w:r w:rsidRPr="007D3355">
              <w:t>TJAC - Tribunal de Justiça do Acre</w:t>
            </w:r>
          </w:p>
        </w:tc>
      </w:tr>
      <w:tr w:rsidR="007D3355" w:rsidRPr="007D3355" w14:paraId="67C5C741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04DB2FCF" w14:textId="77777777" w:rsidR="007D3355" w:rsidRPr="007D3355" w:rsidRDefault="007D3355" w:rsidP="007D3355">
            <w:r w:rsidRPr="007D3355">
              <w:t>TJPB - Tribunal de Justiça da Paraíba</w:t>
            </w:r>
          </w:p>
        </w:tc>
      </w:tr>
      <w:tr w:rsidR="007D3355" w:rsidRPr="007D3355" w14:paraId="4458C928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2979E527" w14:textId="13CFD4AC" w:rsidR="007D3355" w:rsidRPr="007D3355" w:rsidRDefault="007D3355" w:rsidP="007D3355">
            <w:r w:rsidRPr="007D3355">
              <w:t>TRF1 - Seção Judiciária -  Minas Gerais</w:t>
            </w:r>
          </w:p>
        </w:tc>
      </w:tr>
      <w:tr w:rsidR="007D3355" w:rsidRPr="007D3355" w14:paraId="6AD08F2A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1D29E205" w14:textId="77777777" w:rsidR="007D3355" w:rsidRPr="007D3355" w:rsidRDefault="007D3355" w:rsidP="007D3355">
            <w:r w:rsidRPr="007D3355">
              <w:t>TJPA - Tribunal de Justiça do Pará</w:t>
            </w:r>
          </w:p>
        </w:tc>
      </w:tr>
      <w:tr w:rsidR="007D3355" w:rsidRPr="007D3355" w14:paraId="52B9331A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5E1124AF" w14:textId="77777777" w:rsidR="007D3355" w:rsidRPr="007D3355" w:rsidRDefault="007D3355" w:rsidP="007D3355">
            <w:r w:rsidRPr="007D3355">
              <w:t>TRT4 - Tribunal Regional do Trabalho da 4ª Região - Rio Grande do Sul</w:t>
            </w:r>
          </w:p>
        </w:tc>
      </w:tr>
      <w:tr w:rsidR="007D3355" w:rsidRPr="007D3355" w14:paraId="284C480C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25EA4B02" w14:textId="77777777" w:rsidR="007D3355" w:rsidRPr="007D3355" w:rsidRDefault="007D3355" w:rsidP="007D3355">
            <w:r w:rsidRPr="007D3355">
              <w:t>TRE-MG - Tribunal Regional Eleitoral - Minas Gerais</w:t>
            </w:r>
          </w:p>
        </w:tc>
      </w:tr>
      <w:tr w:rsidR="007D3355" w:rsidRPr="007D3355" w14:paraId="449C5FCD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1174B04E" w14:textId="77777777" w:rsidR="007D3355" w:rsidRPr="007D3355" w:rsidRDefault="007D3355" w:rsidP="007D3355">
            <w:r w:rsidRPr="007D3355">
              <w:t>TRT3 - Tribunal Regional do Trabalho da 3ª Região - Minas Gerais</w:t>
            </w:r>
          </w:p>
        </w:tc>
      </w:tr>
      <w:tr w:rsidR="007D3355" w:rsidRPr="007D3355" w14:paraId="22A519B2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3E140F8B" w14:textId="77777777" w:rsidR="007D3355" w:rsidRPr="007D3355" w:rsidRDefault="007D3355" w:rsidP="007D3355">
            <w:r w:rsidRPr="007D3355">
              <w:t>TJSP - Tribunal de Justiça de São Paulo</w:t>
            </w:r>
          </w:p>
        </w:tc>
      </w:tr>
      <w:tr w:rsidR="007D3355" w:rsidRPr="007D3355" w14:paraId="1034068E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32D77F1B" w14:textId="77777777" w:rsidR="007D3355" w:rsidRPr="007D3355" w:rsidRDefault="007D3355" w:rsidP="007D3355">
            <w:r w:rsidRPr="007D3355">
              <w:t>TJRS - Tribunal de Justiça do Rio Grande do Sul</w:t>
            </w:r>
          </w:p>
        </w:tc>
      </w:tr>
      <w:tr w:rsidR="007D3355" w:rsidRPr="007D3355" w14:paraId="1B385046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36EC1D99" w14:textId="77777777" w:rsidR="007D3355" w:rsidRPr="007D3355" w:rsidRDefault="007D3355" w:rsidP="007D3355">
            <w:r w:rsidRPr="007D3355">
              <w:t>TRE-AM - Tribunal Regional Eleitoral - Amazonas</w:t>
            </w:r>
          </w:p>
        </w:tc>
      </w:tr>
      <w:tr w:rsidR="007D3355" w:rsidRPr="007D3355" w14:paraId="087299E5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5A6C512A" w14:textId="77777777" w:rsidR="007D3355" w:rsidRPr="007D3355" w:rsidRDefault="007D3355" w:rsidP="007D3355">
            <w:r w:rsidRPr="007D3355">
              <w:lastRenderedPageBreak/>
              <w:t>TRE-MT - Tribunal Regional Eleitoral - Mato Grosso</w:t>
            </w:r>
          </w:p>
        </w:tc>
      </w:tr>
      <w:tr w:rsidR="007D3355" w:rsidRPr="007D3355" w14:paraId="57E7BC21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2F868D4E" w14:textId="77777777" w:rsidR="007D3355" w:rsidRPr="007D3355" w:rsidRDefault="007D3355" w:rsidP="007D3355">
            <w:r w:rsidRPr="007D3355">
              <w:t>TRE-RR - Tribunal Regional Eleitoral - Roraima</w:t>
            </w:r>
          </w:p>
        </w:tc>
      </w:tr>
      <w:tr w:rsidR="007D3355" w:rsidRPr="007D3355" w14:paraId="779D227B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7029332C" w14:textId="271E8E12" w:rsidR="007D3355" w:rsidRPr="007D3355" w:rsidRDefault="007D3355" w:rsidP="007D3355">
            <w:r w:rsidRPr="007D3355">
              <w:t>TRF4 - Seção Judiciária – Santa Catarina</w:t>
            </w:r>
          </w:p>
        </w:tc>
      </w:tr>
      <w:tr w:rsidR="007D3355" w:rsidRPr="007D3355" w14:paraId="69258CB2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6240C07E" w14:textId="5A3D1C3C" w:rsidR="007D3355" w:rsidRPr="007D3355" w:rsidRDefault="007D3355" w:rsidP="007D3355">
            <w:r w:rsidRPr="007D3355">
              <w:t>TRF5 - Seção Judiciária -  Sergipe</w:t>
            </w:r>
          </w:p>
        </w:tc>
      </w:tr>
      <w:tr w:rsidR="007D3355" w:rsidRPr="007D3355" w14:paraId="125ED338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60936A38" w14:textId="77777777" w:rsidR="007D3355" w:rsidRPr="007D3355" w:rsidRDefault="007D3355" w:rsidP="007D3355">
            <w:r w:rsidRPr="007D3355">
              <w:t>TRT22 - Tribunal Regional do Trabalho da 22ª Região - Piauí</w:t>
            </w:r>
          </w:p>
        </w:tc>
      </w:tr>
      <w:tr w:rsidR="007D3355" w:rsidRPr="007D3355" w14:paraId="6E0A3501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5AD9BBE5" w14:textId="7570FF83" w:rsidR="007D3355" w:rsidRPr="007D3355" w:rsidRDefault="007D3355" w:rsidP="007D3355">
            <w:r w:rsidRPr="007D3355">
              <w:t>TRF1 - Tribunal Regional Federal da 1</w:t>
            </w:r>
            <w:r w:rsidR="00B313C7">
              <w:t>ª</w:t>
            </w:r>
            <w:r w:rsidRPr="007D3355">
              <w:t xml:space="preserve"> Região</w:t>
            </w:r>
          </w:p>
        </w:tc>
      </w:tr>
      <w:tr w:rsidR="007D3355" w:rsidRPr="007D3355" w14:paraId="57F7CDF1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18A04806" w14:textId="77777777" w:rsidR="007D3355" w:rsidRPr="007D3355" w:rsidRDefault="007D3355" w:rsidP="007D3355">
            <w:r w:rsidRPr="007D3355">
              <w:t>TRT14 - Tribunal Regional do Trabalho da 14ª Região - Acre e Rondônia</w:t>
            </w:r>
          </w:p>
        </w:tc>
      </w:tr>
      <w:tr w:rsidR="007D3355" w:rsidRPr="007D3355" w14:paraId="3AC877D9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58A4867E" w14:textId="77777777" w:rsidR="007D3355" w:rsidRPr="007D3355" w:rsidRDefault="007D3355" w:rsidP="007D3355">
            <w:r w:rsidRPr="007D3355">
              <w:t>TJRJ - Tribunal de Justiça do Rio de Janeiro</w:t>
            </w:r>
          </w:p>
        </w:tc>
      </w:tr>
      <w:tr w:rsidR="007D3355" w:rsidRPr="007D3355" w14:paraId="288DF95F" w14:textId="77777777" w:rsidTr="0049714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37AAA523" w14:textId="0B073D01" w:rsidR="007D3355" w:rsidRPr="007D3355" w:rsidRDefault="007D3355" w:rsidP="007D3355">
            <w:r w:rsidRPr="007D3355">
              <w:t>TRF2 - Seção Judiciária – Rio de Janeiro</w:t>
            </w:r>
          </w:p>
        </w:tc>
      </w:tr>
      <w:tr w:rsidR="007D3355" w:rsidRPr="007D3355" w14:paraId="65F08AFB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69A47A31" w14:textId="77777777" w:rsidR="007D3355" w:rsidRPr="007D3355" w:rsidRDefault="007D3355" w:rsidP="007D3355">
            <w:r w:rsidRPr="007D3355">
              <w:t>TRT1 - Tribunal Regional do Trabalho da 1ª Região - Rio de Janeiro</w:t>
            </w:r>
          </w:p>
        </w:tc>
      </w:tr>
      <w:tr w:rsidR="007D3355" w:rsidRPr="007D3355" w14:paraId="132C85ED" w14:textId="77777777" w:rsidTr="0049714C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5810AF93" w14:textId="77777777" w:rsidR="007D3355" w:rsidRPr="007D3355" w:rsidRDefault="007D3355" w:rsidP="007D3355">
            <w:r w:rsidRPr="007D3355">
              <w:t>TRT10 - Tribunal Regional do Trabalho da 10ª Região - Distrito Federal e Tocantins</w:t>
            </w:r>
          </w:p>
        </w:tc>
      </w:tr>
      <w:tr w:rsidR="007D3355" w:rsidRPr="007D3355" w14:paraId="4EB935C0" w14:textId="77777777" w:rsidTr="00497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hideMark/>
          </w:tcPr>
          <w:p w14:paraId="2E1AA1AD" w14:textId="77777777" w:rsidR="007D3355" w:rsidRPr="007D3355" w:rsidRDefault="007D3355" w:rsidP="007D3355">
            <w:r w:rsidRPr="007D3355">
              <w:t>TRT24 - Tribunal Regional do Trabalho da 24ª Região - Mato Grosso do Sul</w:t>
            </w:r>
          </w:p>
        </w:tc>
      </w:tr>
    </w:tbl>
    <w:p w14:paraId="5FA6998F" w14:textId="4E3E1898" w:rsidR="007D3355" w:rsidRDefault="00767A44" w:rsidP="007D3355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Neste ponto, registre-se que o</w:t>
      </w:r>
      <w:r w:rsidR="0049714C">
        <w:rPr>
          <w:rFonts w:cstheme="minorHAnsi"/>
          <w:sz w:val="24"/>
          <w:szCs w:val="24"/>
        </w:rPr>
        <w:t>s dados percentuais de cada tribunal foram omitidos para preservar a identidade dos servidores</w:t>
      </w:r>
      <w:r w:rsidR="00B313C7">
        <w:rPr>
          <w:rFonts w:cstheme="minorHAnsi"/>
          <w:sz w:val="24"/>
          <w:szCs w:val="24"/>
        </w:rPr>
        <w:t xml:space="preserve"> e servidoras</w:t>
      </w:r>
      <w:r w:rsidR="0049714C">
        <w:rPr>
          <w:rFonts w:cstheme="minorHAnsi"/>
          <w:sz w:val="24"/>
          <w:szCs w:val="24"/>
        </w:rPr>
        <w:t xml:space="preserve"> que responderam ao questionário. Os tribunais que apresentaram apenas um servidor</w:t>
      </w:r>
      <w:r w:rsidR="00B313C7">
        <w:rPr>
          <w:rFonts w:cstheme="minorHAnsi"/>
          <w:sz w:val="24"/>
          <w:szCs w:val="24"/>
        </w:rPr>
        <w:t xml:space="preserve"> ou servidora</w:t>
      </w:r>
      <w:r w:rsidR="0049714C">
        <w:rPr>
          <w:rFonts w:cstheme="minorHAnsi"/>
          <w:sz w:val="24"/>
          <w:szCs w:val="24"/>
        </w:rPr>
        <w:t xml:space="preserve"> deficiente nos quadros também foram omitidos para preservar a identidade </w:t>
      </w:r>
      <w:r w:rsidR="001C1245">
        <w:rPr>
          <w:rFonts w:cstheme="minorHAnsi"/>
          <w:sz w:val="24"/>
          <w:szCs w:val="24"/>
        </w:rPr>
        <w:t>do (</w:t>
      </w:r>
      <w:r w:rsidR="00EF5D49">
        <w:rPr>
          <w:rFonts w:cstheme="minorHAnsi"/>
          <w:sz w:val="24"/>
          <w:szCs w:val="24"/>
        </w:rPr>
        <w:t>a)</w:t>
      </w:r>
      <w:r w:rsidR="0049714C">
        <w:rPr>
          <w:rFonts w:cstheme="minorHAnsi"/>
          <w:sz w:val="24"/>
          <w:szCs w:val="24"/>
        </w:rPr>
        <w:t xml:space="preserve"> participante da entrevista.</w:t>
      </w:r>
    </w:p>
    <w:p w14:paraId="17A6B770" w14:textId="61CCF814" w:rsidR="00405C41" w:rsidRDefault="00405C41" w:rsidP="003C0102">
      <w:pPr>
        <w:pStyle w:val="Ttulo3"/>
        <w:numPr>
          <w:ilvl w:val="2"/>
          <w:numId w:val="6"/>
        </w:numPr>
      </w:pPr>
      <w:bookmarkStart w:id="33" w:name="_Toc87338562"/>
      <w:r w:rsidRPr="001A4B84">
        <w:t xml:space="preserve">Da conclusão quanto aos resultados </w:t>
      </w:r>
      <w:r>
        <w:t xml:space="preserve">da </w:t>
      </w:r>
      <w:r w:rsidR="009013C3">
        <w:t>entrevista sobre discriminação em razão da deficiência</w:t>
      </w:r>
      <w:bookmarkEnd w:id="33"/>
    </w:p>
    <w:p w14:paraId="451A2914" w14:textId="0A9DE317" w:rsidR="00405C41" w:rsidRDefault="00BF779B" w:rsidP="007D3355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Apesar de os resultados apontarem para um dado positivo</w:t>
      </w:r>
      <w:r w:rsidR="003B13E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em que 70% de todos os servidores</w:t>
      </w:r>
      <w:r w:rsidR="00B313C7">
        <w:rPr>
          <w:rFonts w:cstheme="minorHAnsi"/>
          <w:sz w:val="24"/>
          <w:szCs w:val="24"/>
        </w:rPr>
        <w:t xml:space="preserve"> e servidoras</w:t>
      </w:r>
      <w:r>
        <w:rPr>
          <w:rFonts w:cstheme="minorHAnsi"/>
          <w:sz w:val="24"/>
          <w:szCs w:val="24"/>
        </w:rPr>
        <w:t xml:space="preserve"> deficientes não se </w:t>
      </w:r>
      <w:r w:rsidR="00B90204">
        <w:rPr>
          <w:rFonts w:cstheme="minorHAnsi"/>
          <w:sz w:val="24"/>
          <w:szCs w:val="24"/>
        </w:rPr>
        <w:t xml:space="preserve">sentiram </w:t>
      </w:r>
      <w:r>
        <w:rPr>
          <w:rFonts w:cstheme="minorHAnsi"/>
          <w:sz w:val="24"/>
          <w:szCs w:val="24"/>
        </w:rPr>
        <w:t xml:space="preserve">discriminados em razão de sua deficiência, </w:t>
      </w:r>
      <w:r w:rsidR="003B13EF">
        <w:rPr>
          <w:rFonts w:cstheme="minorHAnsi"/>
          <w:sz w:val="24"/>
          <w:szCs w:val="24"/>
        </w:rPr>
        <w:t xml:space="preserve">é </w:t>
      </w:r>
      <w:r w:rsidR="00A7797D">
        <w:rPr>
          <w:rFonts w:cstheme="minorHAnsi"/>
          <w:sz w:val="24"/>
          <w:szCs w:val="24"/>
        </w:rPr>
        <w:t xml:space="preserve">importante </w:t>
      </w:r>
      <w:r w:rsidR="009C5F61">
        <w:rPr>
          <w:rFonts w:cstheme="minorHAnsi"/>
          <w:sz w:val="24"/>
          <w:szCs w:val="24"/>
        </w:rPr>
        <w:t>a constatação</w:t>
      </w:r>
      <w:r>
        <w:rPr>
          <w:rFonts w:cstheme="minorHAnsi"/>
          <w:sz w:val="24"/>
          <w:szCs w:val="24"/>
        </w:rPr>
        <w:t xml:space="preserve"> de que</w:t>
      </w:r>
      <w:r w:rsidR="00AD1B54">
        <w:rPr>
          <w:rFonts w:cstheme="minorHAnsi"/>
          <w:sz w:val="24"/>
          <w:szCs w:val="24"/>
        </w:rPr>
        <w:t>, aproximadamente,</w:t>
      </w:r>
      <w:r>
        <w:rPr>
          <w:rFonts w:cstheme="minorHAnsi"/>
          <w:sz w:val="24"/>
          <w:szCs w:val="24"/>
        </w:rPr>
        <w:t xml:space="preserve"> </w:t>
      </w:r>
      <w:r w:rsidR="00AD1B54">
        <w:rPr>
          <w:rFonts w:cstheme="minorHAnsi"/>
          <w:sz w:val="24"/>
          <w:szCs w:val="24"/>
        </w:rPr>
        <w:t>30% da amostra ter sofrido discriminação em algum momento de sua vida laboral.</w:t>
      </w:r>
    </w:p>
    <w:p w14:paraId="2DDE0C66" w14:textId="4D95BCC2" w:rsidR="00AD1B54" w:rsidRDefault="00AD1B54" w:rsidP="007D3355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 estatística, a amostra, se definida corretamente, (cf. NBC TA 530) reflete um padrão que pode ser aplicado ao universo. Como o universo levantado foi de 5.961 deficientes (cf. item 3.1), significa dizer que, aproximadamente 1.788 servidores</w:t>
      </w:r>
      <w:r w:rsidR="00B313C7">
        <w:rPr>
          <w:rFonts w:cstheme="minorHAnsi"/>
          <w:sz w:val="24"/>
          <w:szCs w:val="24"/>
        </w:rPr>
        <w:t xml:space="preserve"> e servidoras</w:t>
      </w:r>
      <w:r>
        <w:rPr>
          <w:rFonts w:cstheme="minorHAnsi"/>
          <w:sz w:val="24"/>
          <w:szCs w:val="24"/>
        </w:rPr>
        <w:t xml:space="preserve"> sofreram </w:t>
      </w:r>
      <w:r w:rsidR="00690FC1">
        <w:rPr>
          <w:rFonts w:cstheme="minorHAnsi"/>
          <w:sz w:val="24"/>
          <w:szCs w:val="24"/>
        </w:rPr>
        <w:t xml:space="preserve">algum tipo de </w:t>
      </w:r>
      <w:r>
        <w:rPr>
          <w:rFonts w:cstheme="minorHAnsi"/>
          <w:sz w:val="24"/>
          <w:szCs w:val="24"/>
        </w:rPr>
        <w:t>discriminação no ambiente de trabalho.</w:t>
      </w:r>
    </w:p>
    <w:p w14:paraId="4045D750" w14:textId="0A1348E4" w:rsidR="00AD1B54" w:rsidRDefault="00AD1B54" w:rsidP="007D3355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Tal fato requer atenção das unidades de capacitação do Poder Judiciário e, também, das unidades de administração de </w:t>
      </w:r>
      <w:r w:rsidR="00B90204">
        <w:rPr>
          <w:rFonts w:cstheme="minorHAnsi"/>
          <w:sz w:val="24"/>
          <w:szCs w:val="24"/>
        </w:rPr>
        <w:t>gestão de pessoas</w:t>
      </w:r>
      <w:r>
        <w:rPr>
          <w:rFonts w:cstheme="minorHAnsi"/>
          <w:sz w:val="24"/>
          <w:szCs w:val="24"/>
        </w:rPr>
        <w:t xml:space="preserve">, de modo a se estabelecer uma política de adequação e conscientização da força de trabalho quanto aos direitos dos </w:t>
      </w:r>
      <w:r w:rsidR="005E68B6">
        <w:rPr>
          <w:rFonts w:cstheme="minorHAnsi"/>
          <w:sz w:val="24"/>
          <w:szCs w:val="24"/>
        </w:rPr>
        <w:t>servidores (</w:t>
      </w:r>
      <w:r w:rsidR="00B313C7">
        <w:rPr>
          <w:rFonts w:cstheme="minorHAnsi"/>
          <w:sz w:val="24"/>
          <w:szCs w:val="24"/>
        </w:rPr>
        <w:t>as)</w:t>
      </w:r>
      <w:r>
        <w:rPr>
          <w:rFonts w:cstheme="minorHAnsi"/>
          <w:sz w:val="24"/>
          <w:szCs w:val="24"/>
        </w:rPr>
        <w:t xml:space="preserve"> deficientes e, principalmente, no tocante às regras de urbanidade e colaboração entre servidores</w:t>
      </w:r>
      <w:r w:rsidR="00B313C7">
        <w:rPr>
          <w:rFonts w:cstheme="minorHAnsi"/>
          <w:sz w:val="24"/>
          <w:szCs w:val="24"/>
        </w:rPr>
        <w:t xml:space="preserve"> e servidoras</w:t>
      </w:r>
      <w:r>
        <w:rPr>
          <w:rFonts w:cstheme="minorHAnsi"/>
          <w:sz w:val="24"/>
          <w:szCs w:val="24"/>
        </w:rPr>
        <w:t>.</w:t>
      </w:r>
    </w:p>
    <w:p w14:paraId="298BE10C" w14:textId="5A304A80" w:rsidR="00C94952" w:rsidRDefault="00C94952" w:rsidP="00AD1B54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AD1B54" w:rsidRPr="00AD1B54">
        <w:rPr>
          <w:rFonts w:cstheme="minorHAnsi"/>
          <w:sz w:val="24"/>
          <w:szCs w:val="24"/>
        </w:rPr>
        <w:t xml:space="preserve">roblemas de acessibilidade </w:t>
      </w:r>
      <w:r>
        <w:rPr>
          <w:rFonts w:cstheme="minorHAnsi"/>
          <w:sz w:val="24"/>
          <w:szCs w:val="24"/>
        </w:rPr>
        <w:t xml:space="preserve">na </w:t>
      </w:r>
      <w:r w:rsidR="00AD1B54" w:rsidRPr="00AD1B54">
        <w:rPr>
          <w:rFonts w:cstheme="minorHAnsi"/>
          <w:sz w:val="24"/>
          <w:szCs w:val="24"/>
        </w:rPr>
        <w:t xml:space="preserve">dinâmica interna </w:t>
      </w:r>
      <w:r>
        <w:rPr>
          <w:rFonts w:cstheme="minorHAnsi"/>
          <w:sz w:val="24"/>
          <w:szCs w:val="24"/>
        </w:rPr>
        <w:t xml:space="preserve">de recursos humanos </w:t>
      </w:r>
      <w:r w:rsidR="00AD1B54" w:rsidRPr="00AD1B54">
        <w:rPr>
          <w:rFonts w:cstheme="minorHAnsi"/>
          <w:sz w:val="24"/>
          <w:szCs w:val="24"/>
        </w:rPr>
        <w:t xml:space="preserve">dos órgãos públicos afetam a produtividade e a ascensão na carreira dos servidores </w:t>
      </w:r>
      <w:r w:rsidR="00B313C7">
        <w:rPr>
          <w:rFonts w:cstheme="minorHAnsi"/>
          <w:sz w:val="24"/>
          <w:szCs w:val="24"/>
        </w:rPr>
        <w:t xml:space="preserve">e servidoras </w:t>
      </w:r>
      <w:r w:rsidR="00AD1B54" w:rsidRPr="00AD1B54">
        <w:rPr>
          <w:rFonts w:cstheme="minorHAnsi"/>
          <w:sz w:val="24"/>
          <w:szCs w:val="24"/>
        </w:rPr>
        <w:t>com algum grau de deficiência</w:t>
      </w:r>
      <w:r>
        <w:rPr>
          <w:rFonts w:cstheme="minorHAnsi"/>
          <w:sz w:val="24"/>
          <w:szCs w:val="24"/>
        </w:rPr>
        <w:t xml:space="preserve">, motivo pelo qual as políticas de recursos humanos devem prever, em seus indicadores de desempenho, metas para promoção de acessibilidade, em alinhamento </w:t>
      </w:r>
      <w:r w:rsidR="00B313C7">
        <w:rPr>
          <w:rFonts w:cstheme="minorHAnsi"/>
          <w:sz w:val="24"/>
          <w:szCs w:val="24"/>
        </w:rPr>
        <w:t xml:space="preserve">às </w:t>
      </w:r>
      <w:r>
        <w:rPr>
          <w:rFonts w:cstheme="minorHAnsi"/>
          <w:sz w:val="24"/>
          <w:szCs w:val="24"/>
        </w:rPr>
        <w:t xml:space="preserve">metas estabelecidas pela </w:t>
      </w:r>
      <w:r w:rsidRPr="00C94952">
        <w:rPr>
          <w:rFonts w:cstheme="minorHAnsi"/>
          <w:sz w:val="24"/>
          <w:szCs w:val="24"/>
        </w:rPr>
        <w:t>Estratégia Nacional do Poder Judiciário para o sexênio 2021-2026</w:t>
      </w:r>
      <w:r>
        <w:rPr>
          <w:rFonts w:cstheme="minorHAnsi"/>
          <w:sz w:val="24"/>
          <w:szCs w:val="24"/>
        </w:rPr>
        <w:t xml:space="preserve"> (cf. Resolução CNJ n. 325/2020), </w:t>
      </w:r>
      <w:r w:rsidRPr="00C94952">
        <w:rPr>
          <w:rFonts w:cstheme="minorHAnsi"/>
          <w:i/>
          <w:iCs/>
          <w:sz w:val="24"/>
          <w:szCs w:val="24"/>
        </w:rPr>
        <w:t>in verbis</w:t>
      </w:r>
      <w:r>
        <w:rPr>
          <w:rFonts w:cstheme="minorHAnsi"/>
          <w:sz w:val="24"/>
          <w:szCs w:val="24"/>
        </w:rPr>
        <w:t>:</w:t>
      </w:r>
    </w:p>
    <w:p w14:paraId="52E7C08D" w14:textId="77777777" w:rsidR="00C94952" w:rsidRPr="00BE02A8" w:rsidRDefault="00C94952" w:rsidP="00C94952">
      <w:pPr>
        <w:spacing w:after="120" w:line="240" w:lineRule="auto"/>
        <w:ind w:left="2268"/>
        <w:jc w:val="both"/>
        <w:rPr>
          <w:rFonts w:cstheme="minorHAnsi"/>
          <w:b/>
          <w:bCs/>
        </w:rPr>
      </w:pPr>
      <w:r w:rsidRPr="00690FC1">
        <w:rPr>
          <w:rFonts w:cstheme="minorHAnsi"/>
          <w:b/>
          <w:bCs/>
        </w:rPr>
        <w:t>Resolução CNJ n. 325/2020 – ANEXO I</w:t>
      </w:r>
    </w:p>
    <w:p w14:paraId="647F4F73" w14:textId="77777777" w:rsidR="00C94952" w:rsidRPr="008D0127" w:rsidRDefault="00C94952" w:rsidP="00C94952">
      <w:pPr>
        <w:spacing w:before="240" w:after="240" w:line="240" w:lineRule="auto"/>
        <w:ind w:left="2268"/>
        <w:jc w:val="both"/>
        <w:rPr>
          <w:rFonts w:cstheme="minorHAnsi"/>
        </w:rPr>
      </w:pPr>
      <w:r w:rsidRPr="008D0127">
        <w:rPr>
          <w:rFonts w:cstheme="minorHAnsi"/>
        </w:rPr>
        <w:t xml:space="preserve">APERFEIÇOAMENTO DA GESTÃO DE PESSOAS </w:t>
      </w:r>
    </w:p>
    <w:p w14:paraId="4521686C" w14:textId="0B604F2C" w:rsidR="00C94952" w:rsidRPr="008D0127" w:rsidRDefault="00C94952" w:rsidP="00C94952">
      <w:pPr>
        <w:spacing w:before="240" w:after="240" w:line="240" w:lineRule="auto"/>
        <w:ind w:left="2268"/>
        <w:jc w:val="both"/>
        <w:rPr>
          <w:rFonts w:cstheme="minorHAnsi"/>
        </w:rPr>
      </w:pPr>
      <w:r w:rsidRPr="008D0127">
        <w:rPr>
          <w:rFonts w:cstheme="minorHAnsi"/>
        </w:rPr>
        <w:lastRenderedPageBreak/>
        <w:t xml:space="preserve">Descrição: Refere-se ao conjunto de políticas, métodos e práticas adotados na gestão de comportamentos internos do órgão, favorecendo o desenvolvimento profissional, a capacitação, </w:t>
      </w:r>
      <w:r w:rsidRPr="008D0127">
        <w:rPr>
          <w:rFonts w:cstheme="minorHAnsi"/>
          <w:b/>
          <w:bCs/>
        </w:rPr>
        <w:t>a relação interpessoal, a saúde e a cooperação, com vistas ao alcance efetivo dos objetivos estratégicos da instituição</w:t>
      </w:r>
      <w:r w:rsidRPr="008D0127">
        <w:rPr>
          <w:rFonts w:cstheme="minorHAnsi"/>
        </w:rPr>
        <w:t>. (</w:t>
      </w:r>
      <w:r w:rsidR="005E68B6" w:rsidRPr="008D0127">
        <w:rPr>
          <w:rFonts w:cstheme="minorHAnsi"/>
        </w:rPr>
        <w:t>Grifos</w:t>
      </w:r>
      <w:r w:rsidRPr="008D0127">
        <w:rPr>
          <w:rFonts w:cstheme="minorHAnsi"/>
        </w:rPr>
        <w:t xml:space="preserve"> não con</w:t>
      </w:r>
      <w:r w:rsidR="00B90204">
        <w:rPr>
          <w:rFonts w:cstheme="minorHAnsi"/>
        </w:rPr>
        <w:t>s</w:t>
      </w:r>
      <w:r w:rsidRPr="008D0127">
        <w:rPr>
          <w:rFonts w:cstheme="minorHAnsi"/>
        </w:rPr>
        <w:t>tam do original.)</w:t>
      </w:r>
    </w:p>
    <w:p w14:paraId="0334DBB7" w14:textId="1B1DA670" w:rsidR="00C94952" w:rsidRPr="008D0127" w:rsidRDefault="00C94952" w:rsidP="00C94952">
      <w:pPr>
        <w:spacing w:before="240" w:after="240" w:line="240" w:lineRule="auto"/>
        <w:ind w:left="2268"/>
        <w:jc w:val="both"/>
        <w:rPr>
          <w:rFonts w:cstheme="minorHAnsi"/>
        </w:rPr>
      </w:pPr>
      <w:r w:rsidRPr="008D0127">
        <w:rPr>
          <w:rFonts w:cstheme="minorHAnsi"/>
        </w:rPr>
        <w:t>Contempla ações relacionadas à valorização dos servidores;</w:t>
      </w:r>
      <w:r w:rsidRPr="00690FC1">
        <w:t xml:space="preserve"> </w:t>
      </w:r>
      <w:r w:rsidRPr="008D0127">
        <w:rPr>
          <w:rFonts w:cstheme="minorHAnsi"/>
          <w:b/>
          <w:bCs/>
        </w:rPr>
        <w:t>à humanização nas relações de trabalho; à promoção da saúde;</w:t>
      </w:r>
      <w:r w:rsidRPr="00690FC1">
        <w:t xml:space="preserve"> </w:t>
      </w:r>
      <w:r w:rsidRPr="00BE02A8">
        <w:rPr>
          <w:rFonts w:cstheme="minorHAnsi"/>
        </w:rPr>
        <w:t>ao aprimoramento contínuo das condições de trabalho;</w:t>
      </w:r>
      <w:r w:rsidRPr="00690FC1">
        <w:t xml:space="preserve"> </w:t>
      </w:r>
      <w:r w:rsidRPr="008D0127">
        <w:rPr>
          <w:rFonts w:cstheme="minorHAnsi"/>
          <w:b/>
          <w:bCs/>
        </w:rPr>
        <w:t>à qualidade de vida no trabalho</w:t>
      </w:r>
      <w:r w:rsidRPr="008D0127">
        <w:rPr>
          <w:rFonts w:cstheme="minorHAnsi"/>
        </w:rPr>
        <w:t>; ao desenvolvimento de competências, de talentos, do trabalho criativo e da inovação; e à adequada distribuição da força de trabalho. (</w:t>
      </w:r>
      <w:r w:rsidR="00B313C7">
        <w:rPr>
          <w:rFonts w:cstheme="minorHAnsi"/>
        </w:rPr>
        <w:t>G</w:t>
      </w:r>
      <w:r w:rsidRPr="008D0127">
        <w:rPr>
          <w:rFonts w:cstheme="minorHAnsi"/>
        </w:rPr>
        <w:t>rifos não con</w:t>
      </w:r>
      <w:r w:rsidR="00B90204">
        <w:rPr>
          <w:rFonts w:cstheme="minorHAnsi"/>
        </w:rPr>
        <w:t>s</w:t>
      </w:r>
      <w:r w:rsidRPr="008D0127">
        <w:rPr>
          <w:rFonts w:cstheme="minorHAnsi"/>
        </w:rPr>
        <w:t>tam do original.)</w:t>
      </w:r>
    </w:p>
    <w:p w14:paraId="330E969F" w14:textId="3F4248C5" w:rsidR="0049714C" w:rsidRPr="007119DD" w:rsidRDefault="007119DD" w:rsidP="003C0102">
      <w:pPr>
        <w:pStyle w:val="Ttulo3"/>
        <w:numPr>
          <w:ilvl w:val="2"/>
          <w:numId w:val="6"/>
        </w:numPr>
      </w:pPr>
      <w:bookmarkStart w:id="34" w:name="_Toc87338563"/>
      <w:r w:rsidRPr="007119DD">
        <w:t>Do levantamento de sistemas</w:t>
      </w:r>
      <w:bookmarkEnd w:id="34"/>
    </w:p>
    <w:p w14:paraId="376E2944" w14:textId="66C5F741" w:rsidR="007119DD" w:rsidRDefault="007119DD" w:rsidP="007119DD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7119DD">
        <w:rPr>
          <w:rFonts w:cstheme="minorHAnsi"/>
          <w:sz w:val="24"/>
          <w:szCs w:val="24"/>
        </w:rPr>
        <w:t>Por meio de participação voluntária</w:t>
      </w:r>
      <w:r>
        <w:rPr>
          <w:rFonts w:cstheme="minorHAnsi"/>
          <w:sz w:val="24"/>
          <w:szCs w:val="24"/>
        </w:rPr>
        <w:t xml:space="preserve">, </w:t>
      </w:r>
      <w:r w:rsidRPr="007119DD">
        <w:rPr>
          <w:rFonts w:cstheme="minorHAnsi"/>
          <w:sz w:val="24"/>
          <w:szCs w:val="24"/>
        </w:rPr>
        <w:t>as unidades de auditoria questionaram aos servidores</w:t>
      </w:r>
      <w:r w:rsidR="00B313C7">
        <w:rPr>
          <w:rFonts w:cstheme="minorHAnsi"/>
          <w:sz w:val="24"/>
          <w:szCs w:val="24"/>
        </w:rPr>
        <w:t xml:space="preserve"> e servidoras</w:t>
      </w:r>
      <w:r w:rsidRPr="007119DD">
        <w:rPr>
          <w:rFonts w:cstheme="minorHAnsi"/>
          <w:sz w:val="24"/>
          <w:szCs w:val="24"/>
        </w:rPr>
        <w:t xml:space="preserve"> deficientes </w:t>
      </w:r>
      <w:r>
        <w:rPr>
          <w:rFonts w:cstheme="minorHAnsi"/>
          <w:sz w:val="24"/>
          <w:szCs w:val="24"/>
        </w:rPr>
        <w:t>quais sistemas eles</w:t>
      </w:r>
      <w:r w:rsidR="00B313C7">
        <w:rPr>
          <w:rFonts w:cstheme="minorHAnsi"/>
          <w:sz w:val="24"/>
          <w:szCs w:val="24"/>
        </w:rPr>
        <w:t>/elas</w:t>
      </w:r>
      <w:r>
        <w:rPr>
          <w:rFonts w:cstheme="minorHAnsi"/>
          <w:sz w:val="24"/>
          <w:szCs w:val="24"/>
        </w:rPr>
        <w:t xml:space="preserve"> utilizavam para desempenhar suas atividades e como classificavam a acessibilidade de cada sistema utilizado.</w:t>
      </w:r>
    </w:p>
    <w:p w14:paraId="33752BF3" w14:textId="53E77BCC" w:rsidR="007119DD" w:rsidRDefault="007119DD" w:rsidP="007119DD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Dentre todos os sistemas que apareceram no levantamento, os de </w:t>
      </w:r>
      <w:r w:rsidR="002222F5">
        <w:rPr>
          <w:rFonts w:cstheme="minorHAnsi"/>
          <w:sz w:val="24"/>
          <w:szCs w:val="24"/>
        </w:rPr>
        <w:t>maiores incidências</w:t>
      </w:r>
      <w:r>
        <w:rPr>
          <w:rFonts w:cstheme="minorHAnsi"/>
          <w:sz w:val="24"/>
          <w:szCs w:val="24"/>
        </w:rPr>
        <w:t xml:space="preserve"> foram: </w:t>
      </w:r>
    </w:p>
    <w:p w14:paraId="72852224" w14:textId="16F78FE4" w:rsidR="00D634FB" w:rsidRDefault="00D634FB" w:rsidP="007119DD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Tabela </w:t>
      </w:r>
      <w:r w:rsidR="00040565">
        <w:rPr>
          <w:rFonts w:cstheme="minorHAnsi"/>
          <w:sz w:val="24"/>
          <w:szCs w:val="24"/>
        </w:rPr>
        <w:t>5 – Sistemas processuais avaliados</w:t>
      </w:r>
      <w:r w:rsidR="00387FCC">
        <w:rPr>
          <w:rFonts w:cstheme="minorHAnsi"/>
          <w:sz w:val="24"/>
          <w:szCs w:val="24"/>
        </w:rPr>
        <w:t xml:space="preserve"> pelos servidores/as com deficiência</w:t>
      </w:r>
      <w:r w:rsidR="00040565">
        <w:rPr>
          <w:rFonts w:cstheme="minorHAnsi"/>
          <w:sz w:val="24"/>
          <w:szCs w:val="24"/>
        </w:rPr>
        <w:t xml:space="preserve"> em escala de acessibilidade</w:t>
      </w:r>
    </w:p>
    <w:tbl>
      <w:tblPr>
        <w:tblStyle w:val="TabelaSimples1"/>
        <w:tblW w:w="8784" w:type="dxa"/>
        <w:jc w:val="center"/>
        <w:tblLayout w:type="fixed"/>
        <w:tblLook w:val="04A0" w:firstRow="1" w:lastRow="0" w:firstColumn="1" w:lastColumn="0" w:noHBand="0" w:noVBand="1"/>
        <w:tblDescription w:val="sistemas processuais avaliados pelos servidores em relação ao seu acesso."/>
      </w:tblPr>
      <w:tblGrid>
        <w:gridCol w:w="3539"/>
        <w:gridCol w:w="1134"/>
        <w:gridCol w:w="1418"/>
        <w:gridCol w:w="1417"/>
        <w:gridCol w:w="1276"/>
      </w:tblGrid>
      <w:tr w:rsidR="007119DD" w:rsidRPr="00166750" w14:paraId="1E80BCFF" w14:textId="77777777" w:rsidTr="001667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1DAC96A3" w14:textId="77777777" w:rsidR="007119DD" w:rsidRPr="00166750" w:rsidRDefault="007119DD" w:rsidP="007119DD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4"/>
            <w:noWrap/>
            <w:hideMark/>
          </w:tcPr>
          <w:p w14:paraId="011BB1CD" w14:textId="77777777" w:rsidR="007119DD" w:rsidRPr="00166750" w:rsidRDefault="007119DD" w:rsidP="002F14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Escala de acessibilidade</w:t>
            </w:r>
          </w:p>
        </w:tc>
      </w:tr>
      <w:tr w:rsidR="00E307F4" w:rsidRPr="00BA4DBF" w14:paraId="28615B90" w14:textId="77777777" w:rsidTr="00E30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4BDF4CF7" w14:textId="6097C2BB" w:rsidR="007119DD" w:rsidRPr="00166750" w:rsidRDefault="002F142D" w:rsidP="007119DD">
            <w:pPr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Sistema</w:t>
            </w:r>
          </w:p>
        </w:tc>
        <w:tc>
          <w:tcPr>
            <w:tcW w:w="1134" w:type="dxa"/>
            <w:hideMark/>
          </w:tcPr>
          <w:p w14:paraId="50988C43" w14:textId="77777777" w:rsidR="007119DD" w:rsidRPr="00166750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Não consigo de modo algum</w:t>
            </w:r>
          </w:p>
        </w:tc>
        <w:tc>
          <w:tcPr>
            <w:tcW w:w="1418" w:type="dxa"/>
            <w:hideMark/>
          </w:tcPr>
          <w:p w14:paraId="0749D77C" w14:textId="77777777" w:rsidR="007119DD" w:rsidRPr="00166750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Sim, mas preciso de ajuda de terceiros</w:t>
            </w:r>
          </w:p>
        </w:tc>
        <w:tc>
          <w:tcPr>
            <w:tcW w:w="1417" w:type="dxa"/>
            <w:hideMark/>
          </w:tcPr>
          <w:p w14:paraId="36DC6E2A" w14:textId="77777777" w:rsidR="007119DD" w:rsidRPr="00166750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Sim, mas com auxílio de tecnologia assistiva</w:t>
            </w:r>
          </w:p>
        </w:tc>
        <w:tc>
          <w:tcPr>
            <w:tcW w:w="1276" w:type="dxa"/>
            <w:hideMark/>
          </w:tcPr>
          <w:p w14:paraId="417B0AFD" w14:textId="77777777" w:rsidR="007119DD" w:rsidRPr="00166750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Sim, sem dificuldades</w:t>
            </w:r>
          </w:p>
        </w:tc>
      </w:tr>
      <w:tr w:rsidR="007119DD" w:rsidRPr="00166750" w14:paraId="54479CC6" w14:textId="77777777" w:rsidTr="0016675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3A025A03" w14:textId="77777777" w:rsidR="007119DD" w:rsidRPr="00166750" w:rsidRDefault="007119DD" w:rsidP="007119DD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4"/>
            <w:noWrap/>
            <w:hideMark/>
          </w:tcPr>
          <w:p w14:paraId="0743EF7F" w14:textId="77777777" w:rsidR="007119DD" w:rsidRPr="00166750" w:rsidRDefault="007119DD" w:rsidP="002F14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Total de respondentes</w:t>
            </w:r>
          </w:p>
        </w:tc>
      </w:tr>
      <w:tr w:rsidR="00BA4DBF" w:rsidRPr="00166750" w14:paraId="1C9262D9" w14:textId="77777777" w:rsidTr="0016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5A563643" w14:textId="4FD3A686" w:rsidR="007119DD" w:rsidRPr="00166750" w:rsidRDefault="00B90204" w:rsidP="007119DD">
            <w:pPr>
              <w:rPr>
                <w:rFonts w:cstheme="minorHAnsi"/>
                <w:sz w:val="20"/>
                <w:szCs w:val="20"/>
              </w:rPr>
            </w:pPr>
            <w:r w:rsidRPr="00166750">
              <w:rPr>
                <w:rFonts w:cstheme="minorHAnsi"/>
                <w:sz w:val="20"/>
                <w:szCs w:val="20"/>
              </w:rPr>
              <w:t xml:space="preserve">Processo Judicial Eletrônico - </w:t>
            </w:r>
            <w:r w:rsidR="007119DD" w:rsidRPr="00166750">
              <w:rPr>
                <w:rFonts w:cstheme="minorHAnsi"/>
                <w:sz w:val="20"/>
                <w:szCs w:val="20"/>
              </w:rPr>
              <w:t>PJE</w:t>
            </w:r>
          </w:p>
        </w:tc>
        <w:tc>
          <w:tcPr>
            <w:tcW w:w="1134" w:type="dxa"/>
            <w:noWrap/>
            <w:hideMark/>
          </w:tcPr>
          <w:p w14:paraId="386C9C7B" w14:textId="77777777" w:rsidR="007119DD" w:rsidRPr="00166750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noWrap/>
            <w:hideMark/>
          </w:tcPr>
          <w:p w14:paraId="39BBE2FD" w14:textId="77777777" w:rsidR="007119DD" w:rsidRPr="00166750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15</w:t>
            </w:r>
          </w:p>
        </w:tc>
        <w:tc>
          <w:tcPr>
            <w:tcW w:w="1417" w:type="dxa"/>
            <w:noWrap/>
            <w:hideMark/>
          </w:tcPr>
          <w:p w14:paraId="77FFE89C" w14:textId="77777777" w:rsidR="007119DD" w:rsidRPr="00166750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74</w:t>
            </w:r>
          </w:p>
        </w:tc>
        <w:tc>
          <w:tcPr>
            <w:tcW w:w="1276" w:type="dxa"/>
            <w:noWrap/>
            <w:hideMark/>
          </w:tcPr>
          <w:p w14:paraId="2F8BADAC" w14:textId="77777777" w:rsidR="007119DD" w:rsidRPr="00166750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330</w:t>
            </w:r>
          </w:p>
        </w:tc>
      </w:tr>
      <w:tr w:rsidR="00BA4DBF" w:rsidRPr="00BA4DBF" w14:paraId="68822303" w14:textId="77777777" w:rsidTr="0016675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36E6DD9F" w14:textId="112ED372" w:rsidR="007119DD" w:rsidRPr="00166750" w:rsidRDefault="007119DD" w:rsidP="00D634FB">
            <w:pPr>
              <w:rPr>
                <w:rFonts w:cstheme="minorHAnsi"/>
                <w:sz w:val="20"/>
                <w:szCs w:val="20"/>
              </w:rPr>
            </w:pPr>
            <w:r w:rsidRPr="00166750">
              <w:rPr>
                <w:rFonts w:cstheme="minorHAnsi"/>
                <w:sz w:val="20"/>
                <w:szCs w:val="20"/>
              </w:rPr>
              <w:t>Elo</w:t>
            </w:r>
            <w:r w:rsidR="00B90204" w:rsidRPr="00166750">
              <w:rPr>
                <w:rFonts w:cstheme="minorHAnsi"/>
                <w:sz w:val="20"/>
                <w:szCs w:val="20"/>
              </w:rPr>
              <w:t xml:space="preserve"> (</w:t>
            </w:r>
            <w:r w:rsidR="00B90204" w:rsidRPr="00166750">
              <w:rPr>
                <w:rFonts w:cstheme="minorHAnsi"/>
                <w:color w:val="606060"/>
                <w:sz w:val="20"/>
                <w:szCs w:val="20"/>
                <w:shd w:val="clear" w:color="auto" w:fill="FEFEFE"/>
              </w:rPr>
              <w:t>sistema de processo eletrônico)</w:t>
            </w:r>
          </w:p>
        </w:tc>
        <w:tc>
          <w:tcPr>
            <w:tcW w:w="1134" w:type="dxa"/>
            <w:noWrap/>
            <w:hideMark/>
          </w:tcPr>
          <w:p w14:paraId="51D0FED8" w14:textId="77777777" w:rsidR="007119DD" w:rsidRPr="00166750" w:rsidRDefault="007119DD" w:rsidP="002F14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18</w:t>
            </w:r>
          </w:p>
        </w:tc>
        <w:tc>
          <w:tcPr>
            <w:tcW w:w="1418" w:type="dxa"/>
            <w:noWrap/>
            <w:hideMark/>
          </w:tcPr>
          <w:p w14:paraId="59CD7564" w14:textId="77777777" w:rsidR="007119DD" w:rsidRPr="00166750" w:rsidRDefault="007119DD" w:rsidP="002F14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noWrap/>
            <w:hideMark/>
          </w:tcPr>
          <w:p w14:paraId="3A1D5DC3" w14:textId="77777777" w:rsidR="007119DD" w:rsidRPr="00166750" w:rsidRDefault="007119DD" w:rsidP="002F14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noWrap/>
            <w:hideMark/>
          </w:tcPr>
          <w:p w14:paraId="13A2D2EA" w14:textId="77777777" w:rsidR="007119DD" w:rsidRPr="00166750" w:rsidRDefault="007119DD" w:rsidP="002F14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95</w:t>
            </w:r>
          </w:p>
        </w:tc>
      </w:tr>
      <w:tr w:rsidR="00BA4DBF" w:rsidRPr="00BA4DBF" w14:paraId="1EECDCAE" w14:textId="77777777" w:rsidTr="0016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63861948" w14:textId="78C99108" w:rsidR="007119DD" w:rsidRPr="00BA4DBF" w:rsidRDefault="00B90204" w:rsidP="007119DD">
            <w:pPr>
              <w:rPr>
                <w:rFonts w:cstheme="minorHAnsi"/>
                <w:sz w:val="20"/>
                <w:szCs w:val="20"/>
              </w:rPr>
            </w:pPr>
            <w:r w:rsidRPr="00BA4DBF">
              <w:rPr>
                <w:rFonts w:cstheme="minorHAnsi"/>
                <w:sz w:val="20"/>
                <w:szCs w:val="20"/>
              </w:rPr>
              <w:t xml:space="preserve">Sistema Eletrônico de Informações - </w:t>
            </w:r>
            <w:r w:rsidR="007119DD" w:rsidRPr="00BA4DBF">
              <w:rPr>
                <w:rFonts w:cstheme="minorHAnsi"/>
                <w:sz w:val="20"/>
                <w:szCs w:val="20"/>
              </w:rPr>
              <w:t>SEI</w:t>
            </w:r>
          </w:p>
        </w:tc>
        <w:tc>
          <w:tcPr>
            <w:tcW w:w="1134" w:type="dxa"/>
            <w:noWrap/>
            <w:hideMark/>
          </w:tcPr>
          <w:p w14:paraId="2A84CE47" w14:textId="77777777" w:rsidR="007119DD" w:rsidRPr="00BA4DBF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DBF">
              <w:rPr>
                <w:sz w:val="20"/>
                <w:szCs w:val="20"/>
              </w:rPr>
              <w:t>7</w:t>
            </w:r>
          </w:p>
        </w:tc>
        <w:tc>
          <w:tcPr>
            <w:tcW w:w="1418" w:type="dxa"/>
            <w:noWrap/>
            <w:hideMark/>
          </w:tcPr>
          <w:p w14:paraId="43EA3B95" w14:textId="77777777" w:rsidR="007119DD" w:rsidRPr="00BA4DBF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DBF">
              <w:rPr>
                <w:sz w:val="20"/>
                <w:szCs w:val="20"/>
              </w:rPr>
              <w:t>41</w:t>
            </w:r>
          </w:p>
        </w:tc>
        <w:tc>
          <w:tcPr>
            <w:tcW w:w="1417" w:type="dxa"/>
            <w:noWrap/>
            <w:hideMark/>
          </w:tcPr>
          <w:p w14:paraId="0BFC890A" w14:textId="77777777" w:rsidR="007119DD" w:rsidRPr="00BA4DBF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DBF">
              <w:rPr>
                <w:sz w:val="20"/>
                <w:szCs w:val="20"/>
              </w:rPr>
              <w:t>56</w:t>
            </w:r>
          </w:p>
        </w:tc>
        <w:tc>
          <w:tcPr>
            <w:tcW w:w="1276" w:type="dxa"/>
            <w:noWrap/>
            <w:hideMark/>
          </w:tcPr>
          <w:p w14:paraId="72220A2A" w14:textId="77777777" w:rsidR="007119DD" w:rsidRPr="00BA4DBF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4DBF">
              <w:rPr>
                <w:sz w:val="20"/>
                <w:szCs w:val="20"/>
              </w:rPr>
              <w:t>400</w:t>
            </w:r>
          </w:p>
        </w:tc>
      </w:tr>
      <w:tr w:rsidR="00BA4DBF" w:rsidRPr="00166750" w14:paraId="350AD97C" w14:textId="77777777" w:rsidTr="0016675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7FDAB694" w14:textId="2247BC27" w:rsidR="007119DD" w:rsidRPr="00166750" w:rsidRDefault="007119DD" w:rsidP="007119DD">
            <w:pPr>
              <w:rPr>
                <w:rFonts w:cstheme="minorHAnsi"/>
                <w:sz w:val="20"/>
                <w:szCs w:val="20"/>
              </w:rPr>
            </w:pPr>
            <w:r w:rsidRPr="00BA4DBF">
              <w:rPr>
                <w:rFonts w:cstheme="minorHAnsi"/>
                <w:sz w:val="20"/>
                <w:szCs w:val="20"/>
              </w:rPr>
              <w:t>E-Proc</w:t>
            </w:r>
            <w:r w:rsidR="00B90204" w:rsidRPr="00BA4DBF">
              <w:rPr>
                <w:rFonts w:cstheme="minorHAnsi"/>
                <w:sz w:val="20"/>
                <w:szCs w:val="20"/>
              </w:rPr>
              <w:t xml:space="preserve"> (</w:t>
            </w:r>
            <w:r w:rsidR="00B90204" w:rsidRPr="00166750">
              <w:rPr>
                <w:rFonts w:cstheme="minorHAnsi"/>
                <w:sz w:val="20"/>
                <w:szCs w:val="20"/>
              </w:rPr>
              <w:t>Sistema de Transmissão Eletrônica de Atos Processuais da Justiça Federal da Primeira Região)</w:t>
            </w:r>
          </w:p>
        </w:tc>
        <w:tc>
          <w:tcPr>
            <w:tcW w:w="1134" w:type="dxa"/>
            <w:noWrap/>
            <w:hideMark/>
          </w:tcPr>
          <w:p w14:paraId="049B54E3" w14:textId="77777777" w:rsidR="007119DD" w:rsidRPr="00166750" w:rsidRDefault="007119DD" w:rsidP="002F14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0</w:t>
            </w:r>
          </w:p>
        </w:tc>
        <w:tc>
          <w:tcPr>
            <w:tcW w:w="1418" w:type="dxa"/>
            <w:noWrap/>
            <w:hideMark/>
          </w:tcPr>
          <w:p w14:paraId="56144B86" w14:textId="77777777" w:rsidR="007119DD" w:rsidRPr="00166750" w:rsidRDefault="007119DD" w:rsidP="002F14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noWrap/>
            <w:hideMark/>
          </w:tcPr>
          <w:p w14:paraId="63A24352" w14:textId="77777777" w:rsidR="007119DD" w:rsidRPr="00166750" w:rsidRDefault="007119DD" w:rsidP="002F14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noWrap/>
            <w:hideMark/>
          </w:tcPr>
          <w:p w14:paraId="62FD935A" w14:textId="77777777" w:rsidR="007119DD" w:rsidRPr="00166750" w:rsidRDefault="007119DD" w:rsidP="002F14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104</w:t>
            </w:r>
          </w:p>
        </w:tc>
      </w:tr>
      <w:tr w:rsidR="00BA4DBF" w:rsidRPr="00166750" w14:paraId="13E074A5" w14:textId="77777777" w:rsidTr="0016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7C463233" w14:textId="1F3A7562" w:rsidR="007119DD" w:rsidRPr="00166750" w:rsidRDefault="00B90204" w:rsidP="007119DD">
            <w:pPr>
              <w:rPr>
                <w:rFonts w:cstheme="minorHAnsi"/>
                <w:sz w:val="20"/>
                <w:szCs w:val="20"/>
              </w:rPr>
            </w:pPr>
            <w:r w:rsidRPr="00166750">
              <w:rPr>
                <w:rFonts w:cstheme="minorHAnsi"/>
                <w:sz w:val="20"/>
                <w:szCs w:val="20"/>
              </w:rPr>
              <w:t xml:space="preserve">Sistema de Automação da Justiça - </w:t>
            </w:r>
            <w:r w:rsidR="007119DD" w:rsidRPr="00166750">
              <w:rPr>
                <w:rFonts w:cstheme="minorHAnsi"/>
                <w:sz w:val="20"/>
                <w:szCs w:val="20"/>
              </w:rPr>
              <w:t>SAJ</w:t>
            </w:r>
          </w:p>
        </w:tc>
        <w:tc>
          <w:tcPr>
            <w:tcW w:w="1134" w:type="dxa"/>
            <w:noWrap/>
            <w:hideMark/>
          </w:tcPr>
          <w:p w14:paraId="2C00CBA9" w14:textId="77777777" w:rsidR="007119DD" w:rsidRPr="00166750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21</w:t>
            </w:r>
          </w:p>
        </w:tc>
        <w:tc>
          <w:tcPr>
            <w:tcW w:w="1418" w:type="dxa"/>
            <w:noWrap/>
            <w:hideMark/>
          </w:tcPr>
          <w:p w14:paraId="3591D30F" w14:textId="77777777" w:rsidR="007119DD" w:rsidRPr="00166750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23</w:t>
            </w:r>
          </w:p>
        </w:tc>
        <w:tc>
          <w:tcPr>
            <w:tcW w:w="1417" w:type="dxa"/>
            <w:noWrap/>
            <w:hideMark/>
          </w:tcPr>
          <w:p w14:paraId="365AB6EC" w14:textId="77777777" w:rsidR="007119DD" w:rsidRPr="00166750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noWrap/>
            <w:hideMark/>
          </w:tcPr>
          <w:p w14:paraId="512858B8" w14:textId="77777777" w:rsidR="007119DD" w:rsidRPr="00166750" w:rsidRDefault="007119DD" w:rsidP="002F14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750">
              <w:rPr>
                <w:sz w:val="20"/>
                <w:szCs w:val="20"/>
              </w:rPr>
              <w:t>482</w:t>
            </w:r>
          </w:p>
        </w:tc>
      </w:tr>
    </w:tbl>
    <w:p w14:paraId="0277C3B4" w14:textId="6CB25558" w:rsidR="007119DD" w:rsidRDefault="002F142D" w:rsidP="007119DD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É importante esclarecer que, para a realização do levantamento, não foram selecionados subgrupos dentre os deficientes, assim, servidores</w:t>
      </w:r>
      <w:r w:rsidR="00176668">
        <w:rPr>
          <w:rFonts w:cstheme="minorHAnsi"/>
          <w:sz w:val="24"/>
          <w:szCs w:val="24"/>
        </w:rPr>
        <w:t xml:space="preserve"> e servidoras</w:t>
      </w:r>
      <w:r>
        <w:rPr>
          <w:rFonts w:cstheme="minorHAnsi"/>
          <w:sz w:val="24"/>
          <w:szCs w:val="24"/>
        </w:rPr>
        <w:t xml:space="preserve"> com deficiência motora e deficientes visuais participaram do levantamento sem qualquer distinção.</w:t>
      </w:r>
    </w:p>
    <w:p w14:paraId="380A8B3C" w14:textId="560498FF" w:rsidR="009013C3" w:rsidRDefault="009013C3" w:rsidP="003C0102">
      <w:pPr>
        <w:pStyle w:val="Ttulo3"/>
        <w:numPr>
          <w:ilvl w:val="2"/>
          <w:numId w:val="6"/>
        </w:numPr>
      </w:pPr>
      <w:bookmarkStart w:id="35" w:name="_Toc87338564"/>
      <w:r w:rsidRPr="001A4B84">
        <w:lastRenderedPageBreak/>
        <w:t xml:space="preserve">Da conclusão quanto aos </w:t>
      </w:r>
      <w:r w:rsidR="002222F5">
        <w:t>levantamento</w:t>
      </w:r>
      <w:r w:rsidR="00DD63E0">
        <w:t>s</w:t>
      </w:r>
      <w:r w:rsidR="002222F5">
        <w:t xml:space="preserve"> de sistemas utilizados por servidores</w:t>
      </w:r>
      <w:r w:rsidR="00176668">
        <w:t xml:space="preserve"> e servidoras</w:t>
      </w:r>
      <w:r w:rsidR="002222F5">
        <w:t xml:space="preserve"> deficientes e o grau de acessibilidade de cada sistema</w:t>
      </w:r>
      <w:bookmarkEnd w:id="35"/>
    </w:p>
    <w:p w14:paraId="07458FDB" w14:textId="64F9F735" w:rsidR="00DD63E0" w:rsidRPr="008D0127" w:rsidRDefault="00DD63E0" w:rsidP="00DD63E0">
      <w:pPr>
        <w:jc w:val="both"/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 xml:space="preserve">Dentre os sistemas apontados no levantamento, </w:t>
      </w:r>
      <w:r w:rsidR="00176668">
        <w:rPr>
          <w:rFonts w:cstheme="minorHAnsi"/>
          <w:sz w:val="24"/>
          <w:szCs w:val="24"/>
        </w:rPr>
        <w:t>dois</w:t>
      </w:r>
      <w:r w:rsidRPr="008D0127">
        <w:rPr>
          <w:rFonts w:cstheme="minorHAnsi"/>
          <w:sz w:val="24"/>
          <w:szCs w:val="24"/>
        </w:rPr>
        <w:t xml:space="preserve"> são de gestão nacional: Sistema PJe, gerido pelo CNJ; e Sistema ELO, gerido pelo TSE (cf. Provimento n. 8 - CGE, de 9 de maio de 2019).</w:t>
      </w:r>
    </w:p>
    <w:p w14:paraId="64EA1DB3" w14:textId="1A11E5CC" w:rsidR="00DD63E0" w:rsidRPr="008D0127" w:rsidRDefault="00DD63E0" w:rsidP="00DD63E0">
      <w:pPr>
        <w:jc w:val="both"/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>Os demais sistemas são de gestão descentralizada, ou seja, cada tribunal é responsável por implementar melhorias nos sistemas.</w:t>
      </w:r>
    </w:p>
    <w:p w14:paraId="3BA97217" w14:textId="28912806" w:rsidR="00DD63E0" w:rsidRPr="008D0127" w:rsidRDefault="00DD63E0" w:rsidP="00DD63E0">
      <w:pPr>
        <w:jc w:val="both"/>
        <w:rPr>
          <w:rFonts w:cstheme="minorHAnsi"/>
          <w:sz w:val="24"/>
          <w:szCs w:val="24"/>
        </w:rPr>
      </w:pPr>
      <w:r w:rsidRPr="008D0127">
        <w:rPr>
          <w:rFonts w:cstheme="minorHAnsi"/>
          <w:sz w:val="24"/>
          <w:szCs w:val="24"/>
        </w:rPr>
        <w:t xml:space="preserve">Nesse sentido, é importante que as políticas de TIC, disseminadas nacionalmente, estabeleçam diretrizes para </w:t>
      </w:r>
      <w:r w:rsidR="00176668">
        <w:rPr>
          <w:rFonts w:cstheme="minorHAnsi"/>
          <w:sz w:val="24"/>
          <w:szCs w:val="24"/>
        </w:rPr>
        <w:t xml:space="preserve">o </w:t>
      </w:r>
      <w:r w:rsidRPr="008D0127">
        <w:rPr>
          <w:rFonts w:cstheme="minorHAnsi"/>
          <w:sz w:val="24"/>
          <w:szCs w:val="24"/>
        </w:rPr>
        <w:t>aprimoramento de eficiência de sistemas no tocante aos aspectos de acessibilidade.</w:t>
      </w:r>
    </w:p>
    <w:p w14:paraId="09E9517A" w14:textId="209CC581" w:rsidR="00DF6FFB" w:rsidRPr="00DD63E0" w:rsidRDefault="00DF6FFB" w:rsidP="003C0102">
      <w:pPr>
        <w:pStyle w:val="Ttulo1"/>
        <w:numPr>
          <w:ilvl w:val="0"/>
          <w:numId w:val="6"/>
        </w:numPr>
        <w:spacing w:after="240" w:line="240" w:lineRule="auto"/>
        <w:ind w:left="0" w:firstLine="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36" w:name="_Toc87338565"/>
      <w:r w:rsidRPr="00DD63E0">
        <w:rPr>
          <w:rFonts w:asciiTheme="minorHAnsi" w:hAnsiTheme="minorHAnsi" w:cstheme="minorHAnsi"/>
          <w:bCs/>
          <w:sz w:val="24"/>
          <w:szCs w:val="24"/>
        </w:rPr>
        <w:t>Dos encaminhamentos</w:t>
      </w:r>
      <w:bookmarkEnd w:id="36"/>
    </w:p>
    <w:p w14:paraId="39F5A567" w14:textId="63B940D3" w:rsidR="00DF6FFB" w:rsidRDefault="00DF6FFB" w:rsidP="007119DD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Nos termos da Resolução CNJ n. 308/2020, compete </w:t>
      </w:r>
      <w:r w:rsidR="00176668">
        <w:rPr>
          <w:rFonts w:cstheme="minorHAnsi"/>
          <w:sz w:val="24"/>
          <w:szCs w:val="24"/>
        </w:rPr>
        <w:t>à</w:t>
      </w:r>
      <w:r>
        <w:rPr>
          <w:rFonts w:cstheme="minorHAnsi"/>
          <w:sz w:val="24"/>
          <w:szCs w:val="24"/>
        </w:rPr>
        <w:t xml:space="preserve"> Comissão Permanente de Auditoria emitir recomendações ou determinações decorrentes das Ações Coordenadas de Auditoria.</w:t>
      </w:r>
    </w:p>
    <w:p w14:paraId="50ED6D6E" w14:textId="5EEE80D2" w:rsidR="00DF6FFB" w:rsidRDefault="00DF6FFB" w:rsidP="007119DD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Para a emissão de recomendações e determinações, a unidade de auditoria interna presta, por meio de encaminhamentos, o apoio técnico necessário para subsidiar as decisões da Comissão Permanente de Auditoria – CPA.</w:t>
      </w:r>
    </w:p>
    <w:p w14:paraId="7ED0F245" w14:textId="496901A6" w:rsidR="0073228E" w:rsidRDefault="0073228E" w:rsidP="007119DD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Assim, os encaminhamentos propostos são:</w:t>
      </w:r>
    </w:p>
    <w:p w14:paraId="41434416" w14:textId="54F8C5E7" w:rsidR="007E3002" w:rsidRPr="008D0127" w:rsidRDefault="00DF6FFB" w:rsidP="003C0102">
      <w:pPr>
        <w:pStyle w:val="Ttulo2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37" w:name="_Toc87338566"/>
      <w:r w:rsidRPr="008D0127">
        <w:rPr>
          <w:rFonts w:asciiTheme="minorHAnsi" w:hAnsiTheme="minorHAnsi" w:cstheme="minorHAnsi"/>
          <w:bCs/>
          <w:sz w:val="24"/>
          <w:szCs w:val="24"/>
        </w:rPr>
        <w:t xml:space="preserve">Encaminhamento 1 </w:t>
      </w:r>
      <w:r w:rsidR="009013C3" w:rsidRPr="008D0127">
        <w:rPr>
          <w:rFonts w:asciiTheme="minorHAnsi" w:hAnsiTheme="minorHAnsi" w:cstheme="minorHAnsi"/>
          <w:bCs/>
          <w:sz w:val="24"/>
          <w:szCs w:val="24"/>
        </w:rPr>
        <w:t>–</w:t>
      </w:r>
      <w:r w:rsidR="00F06AB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7E3002" w:rsidRPr="008D0127">
        <w:rPr>
          <w:rFonts w:asciiTheme="minorHAnsi" w:hAnsiTheme="minorHAnsi" w:cstheme="minorHAnsi"/>
          <w:bCs/>
          <w:sz w:val="24"/>
          <w:szCs w:val="24"/>
        </w:rPr>
        <w:t>Políticas e diretrizes para promoção da acessibilidade</w:t>
      </w:r>
      <w:bookmarkEnd w:id="37"/>
    </w:p>
    <w:p w14:paraId="4CB5C168" w14:textId="6A5C6FD1" w:rsidR="00E4150A" w:rsidRDefault="007E3002" w:rsidP="007119DD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Nos termos apresentados no item </w:t>
      </w:r>
      <w:r w:rsidR="00E4150A">
        <w:rPr>
          <w:rFonts w:cstheme="minorHAnsi"/>
          <w:sz w:val="24"/>
          <w:szCs w:val="24"/>
        </w:rPr>
        <w:t>4.1</w:t>
      </w:r>
      <w:r w:rsidR="00F06ABB">
        <w:rPr>
          <w:rFonts w:cstheme="minorHAnsi"/>
          <w:sz w:val="24"/>
          <w:szCs w:val="24"/>
        </w:rPr>
        <w:t>,</w:t>
      </w:r>
      <w:r w:rsidR="00E4150A">
        <w:rPr>
          <w:rFonts w:cstheme="minorHAnsi"/>
          <w:sz w:val="24"/>
          <w:szCs w:val="24"/>
        </w:rPr>
        <w:t xml:space="preserve"> depreende-se que as unidades que </w:t>
      </w:r>
      <w:r w:rsidR="00DB309C">
        <w:rPr>
          <w:rFonts w:cstheme="minorHAnsi"/>
          <w:sz w:val="24"/>
          <w:szCs w:val="24"/>
        </w:rPr>
        <w:t>contêm</w:t>
      </w:r>
      <w:r w:rsidR="00E4150A">
        <w:rPr>
          <w:rFonts w:cstheme="minorHAnsi"/>
          <w:sz w:val="24"/>
          <w:szCs w:val="24"/>
        </w:rPr>
        <w:t xml:space="preserve">, no </w:t>
      </w:r>
      <w:r w:rsidR="00DF61A6">
        <w:rPr>
          <w:rFonts w:cstheme="minorHAnsi"/>
          <w:sz w:val="24"/>
          <w:szCs w:val="24"/>
        </w:rPr>
        <w:t>p</w:t>
      </w:r>
      <w:r w:rsidR="00E4150A">
        <w:rPr>
          <w:rFonts w:cstheme="minorHAnsi"/>
          <w:sz w:val="24"/>
          <w:szCs w:val="24"/>
        </w:rPr>
        <w:t xml:space="preserve">lanejamento </w:t>
      </w:r>
      <w:r w:rsidR="00DF61A6">
        <w:rPr>
          <w:rFonts w:cstheme="minorHAnsi"/>
          <w:sz w:val="24"/>
          <w:szCs w:val="24"/>
        </w:rPr>
        <w:t>e</w:t>
      </w:r>
      <w:r w:rsidR="00E4150A">
        <w:rPr>
          <w:rFonts w:cstheme="minorHAnsi"/>
          <w:sz w:val="24"/>
          <w:szCs w:val="24"/>
        </w:rPr>
        <w:t>stratégico, indicadores de acessibilidade digital, apresentaram índices satisfatório</w:t>
      </w:r>
      <w:r w:rsidR="005B5CC0">
        <w:rPr>
          <w:rFonts w:cstheme="minorHAnsi"/>
          <w:sz w:val="24"/>
          <w:szCs w:val="24"/>
        </w:rPr>
        <w:t>s</w:t>
      </w:r>
      <w:r w:rsidR="00E4150A">
        <w:rPr>
          <w:rFonts w:cstheme="minorHAnsi"/>
          <w:sz w:val="24"/>
          <w:szCs w:val="24"/>
        </w:rPr>
        <w:t xml:space="preserve"> de aderência ao Modelo de Acessibilidade do Governo Eletrônico Brasileiro</w:t>
      </w:r>
      <w:r w:rsidR="00040565">
        <w:rPr>
          <w:rFonts w:cstheme="minorHAnsi"/>
          <w:sz w:val="24"/>
          <w:szCs w:val="24"/>
        </w:rPr>
        <w:t xml:space="preserve"> -</w:t>
      </w:r>
      <w:r w:rsidR="00E4150A">
        <w:rPr>
          <w:rFonts w:cstheme="minorHAnsi"/>
          <w:sz w:val="24"/>
          <w:szCs w:val="24"/>
        </w:rPr>
        <w:t xml:space="preserve"> eMAG.</w:t>
      </w:r>
    </w:p>
    <w:p w14:paraId="39FFA88E" w14:textId="5B86CAD6" w:rsidR="00E4150A" w:rsidRDefault="00E4150A" w:rsidP="007119DD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Ao contrário, os órgãos que não tinham indicadores claros de acessibilidade apresentaram resultados insatisfatório</w:t>
      </w:r>
      <w:r w:rsidR="005B5CC0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na inspeção de ambientes tecnológicos.</w:t>
      </w:r>
    </w:p>
    <w:p w14:paraId="38758DA3" w14:textId="15775C91" w:rsidR="00394819" w:rsidRDefault="00394819" w:rsidP="0039481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 mesmo sentido, no item 4.4.1, observou-se que a falta de controles rígidos sobre publicação de conteúdo multimídia poderá prejudicar o cumprimento da </w:t>
      </w:r>
      <w:r w:rsidRPr="00126E3E">
        <w:rPr>
          <w:rFonts w:cstheme="minorHAnsi"/>
          <w:sz w:val="24"/>
          <w:szCs w:val="24"/>
        </w:rPr>
        <w:t>Estratégia Nacional do Poder Judiciário 2021–2026</w:t>
      </w:r>
      <w:r>
        <w:rPr>
          <w:rFonts w:cstheme="minorHAnsi"/>
          <w:sz w:val="24"/>
          <w:szCs w:val="24"/>
        </w:rPr>
        <w:t xml:space="preserve">, </w:t>
      </w:r>
      <w:r w:rsidRPr="00126E3E">
        <w:rPr>
          <w:rFonts w:cstheme="minorHAnsi"/>
          <w:sz w:val="24"/>
          <w:szCs w:val="24"/>
        </w:rPr>
        <w:t>instituída pela Resolução CNJ n. 325, de 30 de junho de 2020</w:t>
      </w:r>
      <w:r>
        <w:rPr>
          <w:rFonts w:cstheme="minorHAnsi"/>
          <w:sz w:val="24"/>
          <w:szCs w:val="24"/>
        </w:rPr>
        <w:t>.</w:t>
      </w:r>
    </w:p>
    <w:p w14:paraId="33FB4D26" w14:textId="45B53373" w:rsidR="00843F0D" w:rsidRPr="00394819" w:rsidRDefault="00E4150A" w:rsidP="00394819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 isso</w:t>
      </w:r>
      <w:r w:rsidR="00D514AE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sugere-se </w:t>
      </w:r>
      <w:r w:rsidR="00265221">
        <w:rPr>
          <w:rFonts w:cstheme="minorHAnsi"/>
          <w:sz w:val="24"/>
          <w:szCs w:val="24"/>
        </w:rPr>
        <w:t>à</w:t>
      </w:r>
      <w:r w:rsidR="00265221" w:rsidRPr="00265221">
        <w:rPr>
          <w:rFonts w:cstheme="minorHAnsi"/>
          <w:sz w:val="24"/>
          <w:szCs w:val="24"/>
        </w:rPr>
        <w:t xml:space="preserve"> Comissão Permanente de Auditoria</w:t>
      </w:r>
      <w:r w:rsidR="00394819">
        <w:rPr>
          <w:rFonts w:cstheme="minorHAnsi"/>
          <w:sz w:val="24"/>
          <w:szCs w:val="24"/>
        </w:rPr>
        <w:t xml:space="preserve"> </w:t>
      </w:r>
      <w:r w:rsidRPr="00394819">
        <w:rPr>
          <w:rFonts w:cstheme="minorHAnsi"/>
          <w:sz w:val="24"/>
          <w:szCs w:val="24"/>
        </w:rPr>
        <w:t xml:space="preserve">que encaminhe os resultados apresentados no item 4.1 do presente relatório </w:t>
      </w:r>
      <w:r w:rsidR="00EA61C4">
        <w:rPr>
          <w:rFonts w:cstheme="minorHAnsi"/>
          <w:sz w:val="24"/>
          <w:szCs w:val="24"/>
        </w:rPr>
        <w:t xml:space="preserve">à </w:t>
      </w:r>
      <w:r w:rsidR="00EA61C4" w:rsidRPr="00EA61C4">
        <w:rPr>
          <w:rFonts w:cstheme="minorHAnsi"/>
          <w:sz w:val="24"/>
          <w:szCs w:val="24"/>
        </w:rPr>
        <w:t>Comissão de Gestão Estratégica, Estatística e Orçamento</w:t>
      </w:r>
      <w:r w:rsidR="00EA61C4">
        <w:rPr>
          <w:rFonts w:cstheme="minorHAnsi"/>
          <w:sz w:val="24"/>
          <w:szCs w:val="24"/>
        </w:rPr>
        <w:t xml:space="preserve"> para, após parecer técnico do </w:t>
      </w:r>
      <w:r w:rsidRPr="00394819">
        <w:rPr>
          <w:rFonts w:cstheme="minorHAnsi"/>
          <w:sz w:val="24"/>
          <w:szCs w:val="24"/>
        </w:rPr>
        <w:t>Departamento de Gestão Estratégica</w:t>
      </w:r>
      <w:r w:rsidR="00843F0D" w:rsidRPr="00394819">
        <w:rPr>
          <w:rFonts w:cstheme="minorHAnsi"/>
          <w:sz w:val="24"/>
          <w:szCs w:val="24"/>
        </w:rPr>
        <w:t xml:space="preserve"> – DGE, </w:t>
      </w:r>
      <w:r w:rsidRPr="00394819">
        <w:rPr>
          <w:rFonts w:cstheme="minorHAnsi"/>
          <w:sz w:val="24"/>
          <w:szCs w:val="24"/>
        </w:rPr>
        <w:t xml:space="preserve">quanto a pertinência em recomendar aos </w:t>
      </w:r>
      <w:r w:rsidR="00DF61A6">
        <w:rPr>
          <w:rFonts w:cstheme="minorHAnsi"/>
          <w:sz w:val="24"/>
          <w:szCs w:val="24"/>
        </w:rPr>
        <w:t>t</w:t>
      </w:r>
      <w:r w:rsidRPr="00394819">
        <w:rPr>
          <w:rFonts w:cstheme="minorHAnsi"/>
          <w:sz w:val="24"/>
          <w:szCs w:val="24"/>
        </w:rPr>
        <w:t xml:space="preserve">ribunais e </w:t>
      </w:r>
      <w:r w:rsidR="00DF61A6">
        <w:rPr>
          <w:rFonts w:cstheme="minorHAnsi"/>
          <w:sz w:val="24"/>
          <w:szCs w:val="24"/>
        </w:rPr>
        <w:t>c</w:t>
      </w:r>
      <w:r w:rsidRPr="00394819">
        <w:rPr>
          <w:rFonts w:cstheme="minorHAnsi"/>
          <w:sz w:val="24"/>
          <w:szCs w:val="24"/>
        </w:rPr>
        <w:t xml:space="preserve">onselhos que </w:t>
      </w:r>
      <w:r w:rsidR="00843F0D" w:rsidRPr="00394819">
        <w:rPr>
          <w:rFonts w:cstheme="minorHAnsi"/>
          <w:sz w:val="24"/>
          <w:szCs w:val="24"/>
        </w:rPr>
        <w:t>implementem metas anuais de acessibilidade digital</w:t>
      </w:r>
      <w:r w:rsidR="00EA61C4">
        <w:rPr>
          <w:rFonts w:cstheme="minorHAnsi"/>
          <w:sz w:val="24"/>
          <w:szCs w:val="24"/>
        </w:rPr>
        <w:t>, manifeste</w:t>
      </w:r>
      <w:r w:rsidR="00680888">
        <w:rPr>
          <w:rFonts w:cstheme="minorHAnsi"/>
          <w:sz w:val="24"/>
          <w:szCs w:val="24"/>
        </w:rPr>
        <w:t>-se</w:t>
      </w:r>
      <w:r w:rsidR="00EA61C4">
        <w:rPr>
          <w:rFonts w:cstheme="minorHAnsi"/>
          <w:sz w:val="24"/>
          <w:szCs w:val="24"/>
        </w:rPr>
        <w:t xml:space="preserve"> sobre a concordância de que a CPA recomende</w:t>
      </w:r>
      <w:r w:rsidR="00843F0D" w:rsidRPr="00394819">
        <w:rPr>
          <w:rFonts w:cstheme="minorHAnsi"/>
          <w:sz w:val="24"/>
          <w:szCs w:val="24"/>
        </w:rPr>
        <w:t xml:space="preserve"> aos </w:t>
      </w:r>
      <w:r w:rsidR="00DF61A6">
        <w:rPr>
          <w:rFonts w:cstheme="minorHAnsi"/>
          <w:sz w:val="24"/>
          <w:szCs w:val="24"/>
        </w:rPr>
        <w:t>t</w:t>
      </w:r>
      <w:r w:rsidR="00843F0D" w:rsidRPr="00394819">
        <w:rPr>
          <w:rFonts w:cstheme="minorHAnsi"/>
          <w:sz w:val="24"/>
          <w:szCs w:val="24"/>
        </w:rPr>
        <w:t>ribunais</w:t>
      </w:r>
      <w:r w:rsidR="00394819">
        <w:rPr>
          <w:rFonts w:cstheme="minorHAnsi"/>
          <w:sz w:val="24"/>
          <w:szCs w:val="24"/>
        </w:rPr>
        <w:t xml:space="preserve"> e </w:t>
      </w:r>
      <w:r w:rsidR="00DF61A6">
        <w:rPr>
          <w:rFonts w:cstheme="minorHAnsi"/>
          <w:sz w:val="24"/>
          <w:szCs w:val="24"/>
        </w:rPr>
        <w:t>c</w:t>
      </w:r>
      <w:r w:rsidR="00394819">
        <w:rPr>
          <w:rFonts w:cstheme="minorHAnsi"/>
          <w:sz w:val="24"/>
          <w:szCs w:val="24"/>
        </w:rPr>
        <w:t>onselhos</w:t>
      </w:r>
      <w:r w:rsidR="00843F0D" w:rsidRPr="00394819">
        <w:rPr>
          <w:rFonts w:cstheme="minorHAnsi"/>
          <w:sz w:val="24"/>
          <w:szCs w:val="24"/>
        </w:rPr>
        <w:t xml:space="preserve"> </w:t>
      </w:r>
      <w:r w:rsidR="00EA61C4">
        <w:rPr>
          <w:rFonts w:cstheme="minorHAnsi"/>
          <w:sz w:val="24"/>
          <w:szCs w:val="24"/>
        </w:rPr>
        <w:t>a</w:t>
      </w:r>
      <w:r w:rsidR="00843F0D" w:rsidRPr="00394819">
        <w:rPr>
          <w:rFonts w:cstheme="minorHAnsi"/>
          <w:sz w:val="24"/>
          <w:szCs w:val="24"/>
        </w:rPr>
        <w:t xml:space="preserve"> adoção de medidas de inclusão de indicadores de desempenho de acessibilidade digital</w:t>
      </w:r>
      <w:r w:rsidR="00394819" w:rsidRPr="00394819">
        <w:rPr>
          <w:rFonts w:cstheme="minorHAnsi"/>
          <w:sz w:val="24"/>
          <w:szCs w:val="24"/>
        </w:rPr>
        <w:t xml:space="preserve"> e de comunicação</w:t>
      </w:r>
      <w:r w:rsidR="00843F0D" w:rsidRPr="00394819">
        <w:rPr>
          <w:rFonts w:cstheme="minorHAnsi"/>
          <w:sz w:val="24"/>
          <w:szCs w:val="24"/>
        </w:rPr>
        <w:t xml:space="preserve"> nos </w:t>
      </w:r>
      <w:r w:rsidR="00843F0D" w:rsidRPr="00394819">
        <w:rPr>
          <w:rFonts w:cstheme="minorHAnsi"/>
          <w:sz w:val="24"/>
          <w:szCs w:val="24"/>
        </w:rPr>
        <w:lastRenderedPageBreak/>
        <w:t>planejamentos estratégicos de cada órgão</w:t>
      </w:r>
      <w:r w:rsidR="00394819" w:rsidRPr="00394819">
        <w:rPr>
          <w:rFonts w:cstheme="minorHAnsi"/>
          <w:sz w:val="24"/>
          <w:szCs w:val="24"/>
        </w:rPr>
        <w:t>, de modo a conjugarem esforços para o cumprimento da Estratégia Nacional do Poder Judiciário.</w:t>
      </w:r>
    </w:p>
    <w:p w14:paraId="3828088E" w14:textId="7CA4BEAF" w:rsidR="00265221" w:rsidRPr="008D0127" w:rsidRDefault="00265221" w:rsidP="003C0102">
      <w:pPr>
        <w:pStyle w:val="Ttulo2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38" w:name="_Toc87338567"/>
      <w:r w:rsidRPr="008D0127">
        <w:rPr>
          <w:rFonts w:asciiTheme="minorHAnsi" w:hAnsiTheme="minorHAnsi" w:cstheme="minorHAnsi"/>
          <w:bCs/>
          <w:sz w:val="24"/>
          <w:szCs w:val="24"/>
        </w:rPr>
        <w:t>Encaminhamento 2 – Ações de TIC para promoção de acessibilidade</w:t>
      </w:r>
      <w:bookmarkEnd w:id="38"/>
    </w:p>
    <w:p w14:paraId="75155AE5" w14:textId="680FBD37" w:rsidR="00004AED" w:rsidRDefault="00265221" w:rsidP="00265221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265221">
        <w:rPr>
          <w:rFonts w:cstheme="minorHAnsi"/>
          <w:sz w:val="24"/>
          <w:szCs w:val="24"/>
        </w:rPr>
        <w:t xml:space="preserve">Nos termos apresentados </w:t>
      </w:r>
      <w:r w:rsidR="00394819" w:rsidRPr="00265221">
        <w:rPr>
          <w:rFonts w:cstheme="minorHAnsi"/>
          <w:sz w:val="24"/>
          <w:szCs w:val="24"/>
        </w:rPr>
        <w:t>no</w:t>
      </w:r>
      <w:r w:rsidR="00394819">
        <w:rPr>
          <w:rFonts w:cstheme="minorHAnsi"/>
          <w:sz w:val="24"/>
          <w:szCs w:val="24"/>
        </w:rPr>
        <w:t>s</w:t>
      </w:r>
      <w:r w:rsidR="00394819" w:rsidRPr="00265221">
        <w:rPr>
          <w:rFonts w:cstheme="minorHAnsi"/>
          <w:sz w:val="24"/>
          <w:szCs w:val="24"/>
        </w:rPr>
        <w:t xml:space="preserve"> itens</w:t>
      </w:r>
      <w:r w:rsidRPr="00265221">
        <w:rPr>
          <w:rFonts w:cstheme="minorHAnsi"/>
          <w:sz w:val="24"/>
          <w:szCs w:val="24"/>
        </w:rPr>
        <w:t xml:space="preserve"> 4.</w:t>
      </w:r>
      <w:r w:rsidR="00394819">
        <w:rPr>
          <w:rFonts w:cstheme="minorHAnsi"/>
          <w:sz w:val="24"/>
          <w:szCs w:val="24"/>
        </w:rPr>
        <w:t xml:space="preserve">2, 4.3, </w:t>
      </w:r>
      <w:r w:rsidR="00004AED">
        <w:rPr>
          <w:rFonts w:cstheme="minorHAnsi"/>
          <w:sz w:val="24"/>
          <w:szCs w:val="24"/>
        </w:rPr>
        <w:t xml:space="preserve">4.5 e 4.6, observou-se que os controles aplicados aos conteúdos publicados na </w:t>
      </w:r>
      <w:r w:rsidR="00E307F4">
        <w:rPr>
          <w:rFonts w:cstheme="minorHAnsi"/>
          <w:i/>
          <w:iCs/>
          <w:sz w:val="24"/>
          <w:szCs w:val="24"/>
        </w:rPr>
        <w:t>web</w:t>
      </w:r>
      <w:r w:rsidR="00E307F4">
        <w:rPr>
          <w:rFonts w:cstheme="minorHAnsi"/>
          <w:sz w:val="24"/>
          <w:szCs w:val="24"/>
        </w:rPr>
        <w:t xml:space="preserve"> </w:t>
      </w:r>
      <w:r w:rsidR="00004AED">
        <w:rPr>
          <w:rFonts w:cstheme="minorHAnsi"/>
          <w:sz w:val="24"/>
          <w:szCs w:val="24"/>
        </w:rPr>
        <w:t>são frágeis</w:t>
      </w:r>
      <w:r w:rsidR="0012254B">
        <w:rPr>
          <w:rFonts w:cstheme="minorHAnsi"/>
          <w:sz w:val="24"/>
          <w:szCs w:val="24"/>
        </w:rPr>
        <w:t xml:space="preserve"> e</w:t>
      </w:r>
      <w:r w:rsidR="00004AED">
        <w:rPr>
          <w:rFonts w:cstheme="minorHAnsi"/>
          <w:sz w:val="24"/>
          <w:szCs w:val="24"/>
        </w:rPr>
        <w:t xml:space="preserve"> </w:t>
      </w:r>
      <w:r w:rsidR="0012254B">
        <w:rPr>
          <w:rFonts w:cstheme="minorHAnsi"/>
          <w:sz w:val="24"/>
          <w:szCs w:val="24"/>
        </w:rPr>
        <w:t xml:space="preserve">resultam em </w:t>
      </w:r>
      <w:r w:rsidR="00004AED">
        <w:rPr>
          <w:rFonts w:cstheme="minorHAnsi"/>
          <w:sz w:val="24"/>
          <w:szCs w:val="24"/>
        </w:rPr>
        <w:t>inacessibilidade de conteúdo. É importante salientar que</w:t>
      </w:r>
      <w:r w:rsidR="0012254B">
        <w:rPr>
          <w:rFonts w:cstheme="minorHAnsi"/>
          <w:sz w:val="24"/>
          <w:szCs w:val="24"/>
        </w:rPr>
        <w:t>,</w:t>
      </w:r>
      <w:r w:rsidR="00004AED">
        <w:rPr>
          <w:rFonts w:cstheme="minorHAnsi"/>
          <w:sz w:val="24"/>
          <w:szCs w:val="24"/>
        </w:rPr>
        <w:t xml:space="preserve"> no Plano de Trabalho de Execução da Ação Coordenada, a página </w:t>
      </w:r>
      <w:r w:rsidR="00004AED" w:rsidRPr="00004AED">
        <w:rPr>
          <w:rFonts w:cstheme="minorHAnsi"/>
          <w:sz w:val="24"/>
          <w:szCs w:val="24"/>
        </w:rPr>
        <w:t xml:space="preserve">inicial da </w:t>
      </w:r>
      <w:r w:rsidR="00004AED" w:rsidRPr="00D9055D">
        <w:rPr>
          <w:rFonts w:cstheme="minorHAnsi"/>
          <w:sz w:val="24"/>
          <w:szCs w:val="24"/>
        </w:rPr>
        <w:t>internet</w:t>
      </w:r>
      <w:r w:rsidR="00004AED" w:rsidRPr="00004AED">
        <w:rPr>
          <w:rFonts w:cstheme="minorHAnsi"/>
          <w:sz w:val="24"/>
          <w:szCs w:val="24"/>
        </w:rPr>
        <w:t xml:space="preserve">, </w:t>
      </w:r>
      <w:r w:rsidR="00004AED">
        <w:rPr>
          <w:rFonts w:cstheme="minorHAnsi"/>
          <w:sz w:val="24"/>
          <w:szCs w:val="24"/>
        </w:rPr>
        <w:t>a</w:t>
      </w:r>
      <w:r w:rsidR="00004AED" w:rsidRPr="00004AED">
        <w:rPr>
          <w:rFonts w:cstheme="minorHAnsi"/>
          <w:sz w:val="24"/>
          <w:szCs w:val="24"/>
        </w:rPr>
        <w:t xml:space="preserve"> página com informações sobre pautas de julgamento, </w:t>
      </w:r>
      <w:r w:rsidR="00004AED">
        <w:rPr>
          <w:rFonts w:cstheme="minorHAnsi"/>
          <w:sz w:val="24"/>
          <w:szCs w:val="24"/>
        </w:rPr>
        <w:t>a</w:t>
      </w:r>
      <w:r w:rsidR="00004AED" w:rsidRPr="00004AED">
        <w:rPr>
          <w:rFonts w:cstheme="minorHAnsi"/>
          <w:sz w:val="24"/>
          <w:szCs w:val="24"/>
        </w:rPr>
        <w:t xml:space="preserve"> página de atos normativos, </w:t>
      </w:r>
      <w:r w:rsidR="00004AED">
        <w:rPr>
          <w:rFonts w:cstheme="minorHAnsi"/>
          <w:sz w:val="24"/>
          <w:szCs w:val="24"/>
        </w:rPr>
        <w:t>a</w:t>
      </w:r>
      <w:r w:rsidR="00004AED" w:rsidRPr="00004AED">
        <w:rPr>
          <w:rFonts w:cstheme="minorHAnsi"/>
          <w:sz w:val="24"/>
          <w:szCs w:val="24"/>
        </w:rPr>
        <w:t xml:space="preserve"> página que cont</w:t>
      </w:r>
      <w:r w:rsidR="00004AED">
        <w:rPr>
          <w:rFonts w:cstheme="minorHAnsi"/>
          <w:sz w:val="24"/>
          <w:szCs w:val="24"/>
        </w:rPr>
        <w:t>i</w:t>
      </w:r>
      <w:r w:rsidR="00004AED" w:rsidRPr="00004AED">
        <w:rPr>
          <w:rFonts w:cstheme="minorHAnsi"/>
          <w:sz w:val="24"/>
          <w:szCs w:val="24"/>
        </w:rPr>
        <w:t>nha informações sobre jurisprudências e</w:t>
      </w:r>
      <w:r w:rsidR="00004AED">
        <w:rPr>
          <w:rFonts w:cstheme="minorHAnsi"/>
          <w:sz w:val="24"/>
          <w:szCs w:val="24"/>
        </w:rPr>
        <w:t xml:space="preserve"> a</w:t>
      </w:r>
      <w:r w:rsidR="00004AED" w:rsidRPr="00004AED">
        <w:rPr>
          <w:rFonts w:cstheme="minorHAnsi"/>
          <w:sz w:val="24"/>
          <w:szCs w:val="24"/>
        </w:rPr>
        <w:t xml:space="preserve"> página inicial da </w:t>
      </w:r>
      <w:r w:rsidR="00004AED" w:rsidRPr="00D9055D">
        <w:rPr>
          <w:rFonts w:cstheme="minorHAnsi"/>
          <w:sz w:val="24"/>
          <w:szCs w:val="24"/>
        </w:rPr>
        <w:t>intranet</w:t>
      </w:r>
      <w:r w:rsidR="00004AED">
        <w:rPr>
          <w:rFonts w:cstheme="minorHAnsi"/>
          <w:sz w:val="24"/>
          <w:szCs w:val="24"/>
        </w:rPr>
        <w:t xml:space="preserve">, eram de avaliação obrigatória. </w:t>
      </w:r>
    </w:p>
    <w:p w14:paraId="31B670EB" w14:textId="77777777" w:rsidR="00E10A98" w:rsidRDefault="00004AED" w:rsidP="00004AED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 isso sugere-se à</w:t>
      </w:r>
      <w:r w:rsidRPr="00265221">
        <w:rPr>
          <w:rFonts w:cstheme="minorHAnsi"/>
          <w:sz w:val="24"/>
          <w:szCs w:val="24"/>
        </w:rPr>
        <w:t xml:space="preserve"> Comissão Permanente de Auditoria</w:t>
      </w:r>
      <w:r>
        <w:rPr>
          <w:rFonts w:cstheme="minorHAnsi"/>
          <w:sz w:val="24"/>
          <w:szCs w:val="24"/>
        </w:rPr>
        <w:t xml:space="preserve"> </w:t>
      </w:r>
      <w:r w:rsidRPr="00394819">
        <w:rPr>
          <w:rFonts w:cstheme="minorHAnsi"/>
          <w:sz w:val="24"/>
          <w:szCs w:val="24"/>
        </w:rPr>
        <w:t>que</w:t>
      </w:r>
      <w:r w:rsidR="00E10A98">
        <w:rPr>
          <w:rFonts w:cstheme="minorHAnsi"/>
          <w:sz w:val="24"/>
          <w:szCs w:val="24"/>
        </w:rPr>
        <w:t>:</w:t>
      </w:r>
    </w:p>
    <w:p w14:paraId="286267BA" w14:textId="71D94B9A" w:rsidR="00EA61C4" w:rsidRPr="00E10A98" w:rsidRDefault="00004AED" w:rsidP="00E10A98">
      <w:pPr>
        <w:pStyle w:val="PargrafodaLista"/>
        <w:numPr>
          <w:ilvl w:val="0"/>
          <w:numId w:val="29"/>
        </w:num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E10A98">
        <w:rPr>
          <w:rFonts w:cstheme="minorHAnsi"/>
          <w:sz w:val="24"/>
          <w:szCs w:val="24"/>
        </w:rPr>
        <w:t xml:space="preserve"> </w:t>
      </w:r>
      <w:r w:rsidR="009A6210" w:rsidRPr="00E10A98">
        <w:rPr>
          <w:rFonts w:cstheme="minorHAnsi"/>
          <w:sz w:val="24"/>
          <w:szCs w:val="24"/>
        </w:rPr>
        <w:t>Encaminhe</w:t>
      </w:r>
      <w:r w:rsidRPr="00E10A98">
        <w:rPr>
          <w:rFonts w:cstheme="minorHAnsi"/>
          <w:sz w:val="24"/>
          <w:szCs w:val="24"/>
        </w:rPr>
        <w:t xml:space="preserve"> os resultados apresentados no item 4.2, 4.3, 4.5 e 4.6 do presente relatório à </w:t>
      </w:r>
      <w:r w:rsidR="00EA61C4" w:rsidRPr="00E10A98">
        <w:rPr>
          <w:rFonts w:cstheme="minorHAnsi"/>
          <w:sz w:val="24"/>
          <w:szCs w:val="24"/>
        </w:rPr>
        <w:t>Comissão de Tecnologia da Informação e Inovação</w:t>
      </w:r>
      <w:r w:rsidRPr="00E10A98">
        <w:rPr>
          <w:rFonts w:cstheme="minorHAnsi"/>
          <w:sz w:val="24"/>
          <w:szCs w:val="24"/>
        </w:rPr>
        <w:t xml:space="preserve"> para avaliar a pertinência em recomendar aos </w:t>
      </w:r>
      <w:r w:rsidR="00240C78">
        <w:rPr>
          <w:rFonts w:cstheme="minorHAnsi"/>
          <w:sz w:val="24"/>
          <w:szCs w:val="24"/>
        </w:rPr>
        <w:t>t</w:t>
      </w:r>
      <w:r w:rsidRPr="00E10A98">
        <w:rPr>
          <w:rFonts w:cstheme="minorHAnsi"/>
          <w:sz w:val="24"/>
          <w:szCs w:val="24"/>
        </w:rPr>
        <w:t xml:space="preserve">ribunais e </w:t>
      </w:r>
      <w:r w:rsidR="00240C78">
        <w:rPr>
          <w:rFonts w:cstheme="minorHAnsi"/>
          <w:sz w:val="24"/>
          <w:szCs w:val="24"/>
        </w:rPr>
        <w:t>c</w:t>
      </w:r>
      <w:r w:rsidRPr="00E10A98">
        <w:rPr>
          <w:rFonts w:cstheme="minorHAnsi"/>
          <w:sz w:val="24"/>
          <w:szCs w:val="24"/>
        </w:rPr>
        <w:t xml:space="preserve">onselhos que implementem controles de conteudistas por meio de manuais, </w:t>
      </w:r>
      <w:r w:rsidRPr="00E10A98">
        <w:rPr>
          <w:rFonts w:cstheme="minorHAnsi"/>
          <w:i/>
          <w:iCs/>
          <w:sz w:val="24"/>
          <w:szCs w:val="24"/>
        </w:rPr>
        <w:t>checklist</w:t>
      </w:r>
      <w:r w:rsidRPr="00E10A98">
        <w:rPr>
          <w:rFonts w:cstheme="minorHAnsi"/>
          <w:sz w:val="24"/>
          <w:szCs w:val="24"/>
        </w:rPr>
        <w:t xml:space="preserve"> ou outro instrumento a ser definido pela unidade de </w:t>
      </w:r>
      <w:r w:rsidR="00240C78">
        <w:rPr>
          <w:rFonts w:cstheme="minorHAnsi"/>
          <w:sz w:val="24"/>
          <w:szCs w:val="24"/>
        </w:rPr>
        <w:t>t</w:t>
      </w:r>
      <w:r w:rsidRPr="00E10A98">
        <w:rPr>
          <w:rFonts w:cstheme="minorHAnsi"/>
          <w:sz w:val="24"/>
          <w:szCs w:val="24"/>
        </w:rPr>
        <w:t xml:space="preserve">ecnologia da </w:t>
      </w:r>
      <w:r w:rsidR="00240C78">
        <w:rPr>
          <w:rFonts w:cstheme="minorHAnsi"/>
          <w:sz w:val="24"/>
          <w:szCs w:val="24"/>
        </w:rPr>
        <w:t>i</w:t>
      </w:r>
      <w:r w:rsidRPr="00E10A98">
        <w:rPr>
          <w:rFonts w:cstheme="minorHAnsi"/>
          <w:sz w:val="24"/>
          <w:szCs w:val="24"/>
        </w:rPr>
        <w:t xml:space="preserve">nformação de cada tribunal em conjunto com os </w:t>
      </w:r>
      <w:r w:rsidR="00240C78">
        <w:rPr>
          <w:rFonts w:cstheme="minorHAnsi"/>
          <w:sz w:val="24"/>
          <w:szCs w:val="24"/>
        </w:rPr>
        <w:t>d</w:t>
      </w:r>
      <w:r w:rsidRPr="00E10A98">
        <w:rPr>
          <w:rFonts w:cstheme="minorHAnsi"/>
          <w:sz w:val="24"/>
          <w:szCs w:val="24"/>
        </w:rPr>
        <w:t xml:space="preserve">epartamentos de </w:t>
      </w:r>
      <w:r w:rsidR="00240C78">
        <w:rPr>
          <w:rFonts w:cstheme="minorHAnsi"/>
          <w:sz w:val="24"/>
          <w:szCs w:val="24"/>
        </w:rPr>
        <w:t>c</w:t>
      </w:r>
      <w:r w:rsidR="00EA61C4" w:rsidRPr="00E10A98">
        <w:rPr>
          <w:rFonts w:cstheme="minorHAnsi"/>
          <w:sz w:val="24"/>
          <w:szCs w:val="24"/>
        </w:rPr>
        <w:t xml:space="preserve">omunicação </w:t>
      </w:r>
      <w:r w:rsidR="00240C78">
        <w:rPr>
          <w:rFonts w:cstheme="minorHAnsi"/>
          <w:sz w:val="24"/>
          <w:szCs w:val="24"/>
        </w:rPr>
        <w:t>s</w:t>
      </w:r>
      <w:r w:rsidR="00EA61C4" w:rsidRPr="00E10A98">
        <w:rPr>
          <w:rFonts w:cstheme="minorHAnsi"/>
          <w:sz w:val="24"/>
          <w:szCs w:val="24"/>
        </w:rPr>
        <w:t>ocial.</w:t>
      </w:r>
    </w:p>
    <w:p w14:paraId="15AA8C02" w14:textId="1FD04514" w:rsidR="00004AED" w:rsidRDefault="00EA61C4" w:rsidP="00E10A98">
      <w:pPr>
        <w:spacing w:before="240" w:after="240" w:line="240" w:lineRule="auto"/>
        <w:ind w:left="709"/>
        <w:jc w:val="both"/>
        <w:rPr>
          <w:rFonts w:cstheme="minorHAnsi"/>
          <w:sz w:val="24"/>
          <w:szCs w:val="24"/>
        </w:rPr>
      </w:pPr>
      <w:bookmarkStart w:id="39" w:name="_Hlk85597440"/>
      <w:r>
        <w:rPr>
          <w:rFonts w:cstheme="minorHAnsi"/>
          <w:sz w:val="24"/>
          <w:szCs w:val="24"/>
        </w:rPr>
        <w:t xml:space="preserve">Na </w:t>
      </w:r>
      <w:r w:rsidR="00004AED" w:rsidRPr="00394819">
        <w:rPr>
          <w:rFonts w:cstheme="minorHAnsi"/>
          <w:sz w:val="24"/>
          <w:szCs w:val="24"/>
        </w:rPr>
        <w:t xml:space="preserve">hipótese </w:t>
      </w:r>
      <w:r>
        <w:rPr>
          <w:rFonts w:cstheme="minorHAnsi"/>
          <w:sz w:val="24"/>
          <w:szCs w:val="24"/>
        </w:rPr>
        <w:t xml:space="preserve">de </w:t>
      </w:r>
      <w:r w:rsidR="00004AED" w:rsidRPr="00394819">
        <w:rPr>
          <w:rFonts w:cstheme="minorHAnsi"/>
          <w:sz w:val="24"/>
          <w:szCs w:val="24"/>
        </w:rPr>
        <w:t xml:space="preserve">concordância </w:t>
      </w:r>
      <w:r>
        <w:rPr>
          <w:rFonts w:cstheme="minorHAnsi"/>
          <w:sz w:val="24"/>
          <w:szCs w:val="24"/>
        </w:rPr>
        <w:t xml:space="preserve">da </w:t>
      </w:r>
      <w:r w:rsidRPr="00EA61C4">
        <w:rPr>
          <w:rFonts w:cstheme="minorHAnsi"/>
          <w:sz w:val="24"/>
          <w:szCs w:val="24"/>
        </w:rPr>
        <w:t>Comissão de Tecnologia da Informação e Inovação</w:t>
      </w:r>
      <w:r w:rsidR="00004AED" w:rsidRPr="00394819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que seja </w:t>
      </w:r>
      <w:r w:rsidR="00004AED" w:rsidRPr="00394819">
        <w:rPr>
          <w:rFonts w:cstheme="minorHAnsi"/>
          <w:sz w:val="24"/>
          <w:szCs w:val="24"/>
        </w:rPr>
        <w:t>expe</w:t>
      </w:r>
      <w:r>
        <w:rPr>
          <w:rFonts w:cstheme="minorHAnsi"/>
          <w:sz w:val="24"/>
          <w:szCs w:val="24"/>
        </w:rPr>
        <w:t xml:space="preserve">dida </w:t>
      </w:r>
      <w:r w:rsidR="00004AED" w:rsidRPr="00394819">
        <w:rPr>
          <w:rFonts w:cstheme="minorHAnsi"/>
          <w:sz w:val="24"/>
          <w:szCs w:val="24"/>
        </w:rPr>
        <w:t>recomendaç</w:t>
      </w:r>
      <w:r>
        <w:rPr>
          <w:rFonts w:cstheme="minorHAnsi"/>
          <w:sz w:val="24"/>
          <w:szCs w:val="24"/>
        </w:rPr>
        <w:t>ão</w:t>
      </w:r>
      <w:r w:rsidR="00004AED" w:rsidRPr="00394819">
        <w:rPr>
          <w:rFonts w:cstheme="minorHAnsi"/>
          <w:sz w:val="24"/>
          <w:szCs w:val="24"/>
        </w:rPr>
        <w:t xml:space="preserve"> aos </w:t>
      </w:r>
      <w:r w:rsidR="00240C78">
        <w:rPr>
          <w:rFonts w:cstheme="minorHAnsi"/>
          <w:sz w:val="24"/>
          <w:szCs w:val="24"/>
        </w:rPr>
        <w:t>t</w:t>
      </w:r>
      <w:r w:rsidR="00004AED" w:rsidRPr="00394819">
        <w:rPr>
          <w:rFonts w:cstheme="minorHAnsi"/>
          <w:sz w:val="24"/>
          <w:szCs w:val="24"/>
        </w:rPr>
        <w:t>ribunais</w:t>
      </w:r>
      <w:r w:rsidR="00004AED">
        <w:rPr>
          <w:rFonts w:cstheme="minorHAnsi"/>
          <w:sz w:val="24"/>
          <w:szCs w:val="24"/>
        </w:rPr>
        <w:t xml:space="preserve"> e </w:t>
      </w:r>
      <w:r w:rsidR="00240C78">
        <w:rPr>
          <w:rFonts w:cstheme="minorHAnsi"/>
          <w:sz w:val="24"/>
          <w:szCs w:val="24"/>
        </w:rPr>
        <w:t>c</w:t>
      </w:r>
      <w:r w:rsidR="00004AED">
        <w:rPr>
          <w:rFonts w:cstheme="minorHAnsi"/>
          <w:sz w:val="24"/>
          <w:szCs w:val="24"/>
        </w:rPr>
        <w:t>onselhos</w:t>
      </w:r>
      <w:r w:rsidR="00004AED" w:rsidRPr="00394819">
        <w:rPr>
          <w:rFonts w:cstheme="minorHAnsi"/>
          <w:sz w:val="24"/>
          <w:szCs w:val="24"/>
        </w:rPr>
        <w:t xml:space="preserve"> para adoção de medidas de </w:t>
      </w:r>
      <w:r>
        <w:rPr>
          <w:rFonts w:cstheme="minorHAnsi"/>
          <w:sz w:val="24"/>
          <w:szCs w:val="24"/>
        </w:rPr>
        <w:t>implantação de controles de conteudistas</w:t>
      </w:r>
      <w:r w:rsidR="003A0C2E">
        <w:rPr>
          <w:rFonts w:cstheme="minorHAnsi"/>
          <w:sz w:val="24"/>
          <w:szCs w:val="24"/>
        </w:rPr>
        <w:t xml:space="preserve"> (cf. Anexo 1, Res</w:t>
      </w:r>
      <w:r w:rsidR="00240C78">
        <w:rPr>
          <w:rFonts w:cstheme="minorHAnsi"/>
          <w:sz w:val="24"/>
          <w:szCs w:val="24"/>
        </w:rPr>
        <w:t>olução</w:t>
      </w:r>
      <w:r w:rsidR="003A0C2E">
        <w:rPr>
          <w:rFonts w:cstheme="minorHAnsi"/>
          <w:sz w:val="24"/>
          <w:szCs w:val="24"/>
        </w:rPr>
        <w:t xml:space="preserve"> CNJ n. 325/2020, p. 14)</w:t>
      </w:r>
      <w:r>
        <w:rPr>
          <w:rFonts w:cstheme="minorHAnsi"/>
          <w:sz w:val="24"/>
          <w:szCs w:val="24"/>
        </w:rPr>
        <w:t xml:space="preserve"> tendo como referência os padrões de acessibilidade do eMAG</w:t>
      </w:r>
      <w:r w:rsidR="00004AED" w:rsidRPr="00394819">
        <w:rPr>
          <w:rFonts w:cstheme="minorHAnsi"/>
          <w:sz w:val="24"/>
          <w:szCs w:val="24"/>
        </w:rPr>
        <w:t>.</w:t>
      </w:r>
    </w:p>
    <w:bookmarkEnd w:id="39"/>
    <w:p w14:paraId="6BBE33A1" w14:textId="5639B918" w:rsidR="00E10A98" w:rsidRPr="00E10A98" w:rsidRDefault="009A6210" w:rsidP="00E10A98">
      <w:pPr>
        <w:pStyle w:val="PargrafodaLista"/>
        <w:numPr>
          <w:ilvl w:val="0"/>
          <w:numId w:val="29"/>
        </w:num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Encaminhe</w:t>
      </w:r>
      <w:r w:rsidR="00E10A98">
        <w:rPr>
          <w:rFonts w:cstheme="minorHAnsi"/>
          <w:sz w:val="24"/>
          <w:szCs w:val="24"/>
        </w:rPr>
        <w:t xml:space="preserve"> cópia deste relatório ao TSE para ciência quanto aos apontamentos feitos no</w:t>
      </w:r>
      <w:r w:rsidR="00240C78">
        <w:rPr>
          <w:rFonts w:cstheme="minorHAnsi"/>
          <w:sz w:val="24"/>
          <w:szCs w:val="24"/>
        </w:rPr>
        <w:t>s</w:t>
      </w:r>
      <w:r w:rsidR="00E10A98">
        <w:rPr>
          <w:rFonts w:cstheme="minorHAnsi"/>
          <w:sz w:val="24"/>
          <w:szCs w:val="24"/>
        </w:rPr>
        <w:t xml:space="preserve"> ite</w:t>
      </w:r>
      <w:r w:rsidR="00240C78">
        <w:rPr>
          <w:rFonts w:cstheme="minorHAnsi"/>
          <w:sz w:val="24"/>
          <w:szCs w:val="24"/>
        </w:rPr>
        <w:t>ns</w:t>
      </w:r>
      <w:r w:rsidR="00E10A98">
        <w:rPr>
          <w:rFonts w:cstheme="minorHAnsi"/>
          <w:sz w:val="24"/>
          <w:szCs w:val="24"/>
        </w:rPr>
        <w:t xml:space="preserve"> 4.7.3 e 4.7.4.</w:t>
      </w:r>
    </w:p>
    <w:p w14:paraId="1EAE0E1A" w14:textId="6F412E4B" w:rsidR="00DF6FFB" w:rsidRDefault="009013C3" w:rsidP="003C0102">
      <w:pPr>
        <w:pStyle w:val="Ttulo2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40" w:name="_Toc87338568"/>
      <w:r w:rsidRPr="00267435">
        <w:rPr>
          <w:rFonts w:asciiTheme="minorHAnsi" w:hAnsiTheme="minorHAnsi" w:cstheme="minorHAnsi"/>
          <w:bCs/>
          <w:sz w:val="24"/>
          <w:szCs w:val="24"/>
        </w:rPr>
        <w:t xml:space="preserve">Encaminhamento </w:t>
      </w:r>
      <w:r w:rsidR="00EA61C4" w:rsidRPr="00267435">
        <w:rPr>
          <w:rFonts w:asciiTheme="minorHAnsi" w:hAnsiTheme="minorHAnsi" w:cstheme="minorHAnsi"/>
          <w:bCs/>
          <w:sz w:val="24"/>
          <w:szCs w:val="24"/>
        </w:rPr>
        <w:t>3</w:t>
      </w:r>
      <w:r w:rsidRPr="00267435">
        <w:rPr>
          <w:rFonts w:asciiTheme="minorHAnsi" w:hAnsiTheme="minorHAnsi" w:cstheme="minorHAnsi"/>
          <w:bCs/>
          <w:sz w:val="24"/>
          <w:szCs w:val="24"/>
        </w:rPr>
        <w:t xml:space="preserve"> – </w:t>
      </w:r>
      <w:r w:rsidR="00EA61C4" w:rsidRPr="00267435">
        <w:rPr>
          <w:rFonts w:asciiTheme="minorHAnsi" w:hAnsiTheme="minorHAnsi" w:cstheme="minorHAnsi"/>
          <w:bCs/>
          <w:sz w:val="24"/>
          <w:szCs w:val="24"/>
        </w:rPr>
        <w:t xml:space="preserve">Estabelecimentos de controles adequados à publicação de </w:t>
      </w:r>
      <w:r w:rsidR="006F51AD" w:rsidRPr="00267435">
        <w:rPr>
          <w:rFonts w:asciiTheme="minorHAnsi" w:hAnsiTheme="minorHAnsi" w:cstheme="minorHAnsi"/>
          <w:bCs/>
          <w:sz w:val="24"/>
          <w:szCs w:val="24"/>
        </w:rPr>
        <w:t>conteúdo</w:t>
      </w:r>
      <w:r w:rsidR="00EA61C4" w:rsidRPr="00267435">
        <w:rPr>
          <w:rFonts w:asciiTheme="minorHAnsi" w:hAnsiTheme="minorHAnsi" w:cstheme="minorHAnsi"/>
          <w:bCs/>
          <w:sz w:val="24"/>
          <w:szCs w:val="24"/>
        </w:rPr>
        <w:t xml:space="preserve"> multimídia </w:t>
      </w:r>
      <w:r w:rsidR="00267435" w:rsidRPr="00267435">
        <w:rPr>
          <w:rFonts w:asciiTheme="minorHAnsi" w:hAnsiTheme="minorHAnsi" w:cstheme="minorHAnsi"/>
          <w:bCs/>
          <w:sz w:val="24"/>
          <w:szCs w:val="24"/>
        </w:rPr>
        <w:t>(intérprete de Linguagem Brasileira de Sinais, legenda, audiodescrição e comunicação)</w:t>
      </w:r>
      <w:bookmarkEnd w:id="40"/>
    </w:p>
    <w:p w14:paraId="18DE3038" w14:textId="295D6DB7" w:rsidR="00267435" w:rsidRDefault="00267435" w:rsidP="00267435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267435">
        <w:rPr>
          <w:rFonts w:cstheme="minorHAnsi"/>
          <w:sz w:val="24"/>
          <w:szCs w:val="24"/>
        </w:rPr>
        <w:t>Nos termos apresentados no</w:t>
      </w:r>
      <w:r>
        <w:rPr>
          <w:rFonts w:cstheme="minorHAnsi"/>
          <w:sz w:val="24"/>
          <w:szCs w:val="24"/>
        </w:rPr>
        <w:t>s</w:t>
      </w:r>
      <w:r w:rsidRPr="00267435">
        <w:rPr>
          <w:rFonts w:cstheme="minorHAnsi"/>
          <w:sz w:val="24"/>
          <w:szCs w:val="24"/>
        </w:rPr>
        <w:t xml:space="preserve"> itens 4.</w:t>
      </w:r>
      <w:r>
        <w:rPr>
          <w:rFonts w:cstheme="minorHAnsi"/>
          <w:sz w:val="24"/>
          <w:szCs w:val="24"/>
        </w:rPr>
        <w:t xml:space="preserve">4, </w:t>
      </w:r>
      <w:r w:rsidRPr="00267435">
        <w:rPr>
          <w:rFonts w:cstheme="minorHAnsi"/>
          <w:sz w:val="24"/>
          <w:szCs w:val="24"/>
        </w:rPr>
        <w:t xml:space="preserve">observou-se que </w:t>
      </w:r>
      <w:r>
        <w:rPr>
          <w:rFonts w:cstheme="minorHAnsi"/>
          <w:sz w:val="24"/>
          <w:szCs w:val="24"/>
        </w:rPr>
        <w:t>as comunicações institucionais são</w:t>
      </w:r>
      <w:r w:rsidR="000E45A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em grande maioria</w:t>
      </w:r>
      <w:r w:rsidR="000E45A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inacessíveis. Tal fato, contraria a Resolução CNJ n.</w:t>
      </w:r>
      <w:r w:rsidRPr="00267435">
        <w:t xml:space="preserve"> </w:t>
      </w:r>
      <w:r w:rsidRPr="00267435">
        <w:rPr>
          <w:rFonts w:cstheme="minorHAnsi"/>
          <w:sz w:val="24"/>
          <w:szCs w:val="24"/>
        </w:rPr>
        <w:t xml:space="preserve">401/2021 </w:t>
      </w:r>
      <w:r>
        <w:rPr>
          <w:rFonts w:cstheme="minorHAnsi"/>
          <w:sz w:val="24"/>
          <w:szCs w:val="24"/>
        </w:rPr>
        <w:t xml:space="preserve">que </w:t>
      </w:r>
      <w:r w:rsidRPr="00267435">
        <w:rPr>
          <w:rFonts w:cstheme="minorHAnsi"/>
          <w:sz w:val="24"/>
          <w:szCs w:val="24"/>
        </w:rPr>
        <w:t>estabelece:</w:t>
      </w:r>
    </w:p>
    <w:p w14:paraId="7C7E5B53" w14:textId="2689A94F" w:rsidR="00267435" w:rsidRPr="000E45A3" w:rsidRDefault="00267435" w:rsidP="00267435">
      <w:pPr>
        <w:spacing w:before="240" w:after="240" w:line="240" w:lineRule="auto"/>
        <w:ind w:left="2268"/>
        <w:jc w:val="both"/>
        <w:rPr>
          <w:rFonts w:cstheme="minorHAnsi"/>
        </w:rPr>
      </w:pPr>
      <w:r w:rsidRPr="000E45A3">
        <w:rPr>
          <w:rFonts w:cstheme="minorHAnsi"/>
        </w:rPr>
        <w:t>Art. 4</w:t>
      </w:r>
      <w:r w:rsidR="000E45A3">
        <w:rPr>
          <w:rFonts w:cstheme="minorHAnsi"/>
        </w:rPr>
        <w:t>º</w:t>
      </w:r>
      <w:r w:rsidRPr="000E45A3">
        <w:rPr>
          <w:rFonts w:cstheme="minorHAnsi"/>
        </w:rPr>
        <w:t xml:space="preserve"> Para promover a acessibilidade, o Poder Judiciário deverá, entre outras atividades, implementar:</w:t>
      </w:r>
    </w:p>
    <w:p w14:paraId="463C6F8A" w14:textId="76E92981" w:rsidR="00267435" w:rsidRPr="000E45A3" w:rsidRDefault="00267435" w:rsidP="00267435">
      <w:pPr>
        <w:spacing w:before="240" w:after="240" w:line="240" w:lineRule="auto"/>
        <w:ind w:left="2268"/>
        <w:jc w:val="both"/>
        <w:rPr>
          <w:rFonts w:cstheme="minorHAnsi"/>
        </w:rPr>
      </w:pPr>
      <w:r w:rsidRPr="000E45A3">
        <w:rPr>
          <w:rFonts w:cstheme="minorHAnsi"/>
        </w:rPr>
        <w:t xml:space="preserve">I – o uso da Língua Brasileira de Sinais (Libras), do Braille, da audiodescrição, da subtitulação, da comunicação aumentativa e alternativa, e de todos os demais meios, modos e formatos acessíveis de comunicação; </w:t>
      </w:r>
    </w:p>
    <w:p w14:paraId="636E3460" w14:textId="3299F878" w:rsidR="00267435" w:rsidRDefault="00267435" w:rsidP="00267435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 isso sugere-se à</w:t>
      </w:r>
      <w:r w:rsidRPr="00265221">
        <w:rPr>
          <w:rFonts w:cstheme="minorHAnsi"/>
          <w:sz w:val="24"/>
          <w:szCs w:val="24"/>
        </w:rPr>
        <w:t xml:space="preserve"> Comissão Permanente de Auditoria</w:t>
      </w:r>
      <w:r>
        <w:rPr>
          <w:rFonts w:cstheme="minorHAnsi"/>
          <w:sz w:val="24"/>
          <w:szCs w:val="24"/>
        </w:rPr>
        <w:t xml:space="preserve"> </w:t>
      </w:r>
      <w:r w:rsidRPr="00394819">
        <w:rPr>
          <w:rFonts w:cstheme="minorHAnsi"/>
          <w:sz w:val="24"/>
          <w:szCs w:val="24"/>
        </w:rPr>
        <w:t xml:space="preserve">que </w:t>
      </w:r>
      <w:r>
        <w:rPr>
          <w:rFonts w:cstheme="minorHAnsi"/>
          <w:sz w:val="24"/>
          <w:szCs w:val="24"/>
        </w:rPr>
        <w:t xml:space="preserve">solicite a abertura de Cumprimento de Decisão da Resolução CNJ n. 401/2021, incluindo, entre as avaliações, relatório da unidade de auditoria quanto </w:t>
      </w:r>
      <w:r w:rsidR="00240C78">
        <w:rPr>
          <w:rFonts w:cstheme="minorHAnsi"/>
          <w:sz w:val="24"/>
          <w:szCs w:val="24"/>
        </w:rPr>
        <w:t>à</w:t>
      </w:r>
      <w:r>
        <w:rPr>
          <w:rFonts w:cstheme="minorHAnsi"/>
          <w:sz w:val="24"/>
          <w:szCs w:val="24"/>
        </w:rPr>
        <w:t xml:space="preserve"> adequação dos instrumentos implantados </w:t>
      </w:r>
      <w:r>
        <w:rPr>
          <w:rFonts w:cstheme="minorHAnsi"/>
          <w:sz w:val="24"/>
          <w:szCs w:val="24"/>
        </w:rPr>
        <w:lastRenderedPageBreak/>
        <w:t>pela administração para mitigar o risco de que os pronunciamentos oficiais não sejam acessíveis.</w:t>
      </w:r>
    </w:p>
    <w:p w14:paraId="02C7B32E" w14:textId="57DDEBEF" w:rsidR="002618FB" w:rsidRDefault="002618FB" w:rsidP="002618FB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2618FB">
        <w:rPr>
          <w:rFonts w:cstheme="minorHAnsi"/>
          <w:sz w:val="24"/>
          <w:szCs w:val="24"/>
        </w:rPr>
        <w:t xml:space="preserve">Na hipótese de já existir cumprimento de decisão aberto para a referida resolução, </w:t>
      </w:r>
      <w:r w:rsidR="009841C9">
        <w:rPr>
          <w:rFonts w:cstheme="minorHAnsi"/>
          <w:sz w:val="24"/>
          <w:szCs w:val="24"/>
        </w:rPr>
        <w:t xml:space="preserve">sugere-se </w:t>
      </w:r>
      <w:r w:rsidRPr="002618FB">
        <w:rPr>
          <w:rFonts w:cstheme="minorHAnsi"/>
          <w:sz w:val="24"/>
          <w:szCs w:val="24"/>
        </w:rPr>
        <w:t>que a CPA demande</w:t>
      </w:r>
      <w:r w:rsidR="008D0127">
        <w:rPr>
          <w:rFonts w:cstheme="minorHAnsi"/>
          <w:sz w:val="24"/>
          <w:szCs w:val="24"/>
        </w:rPr>
        <w:t xml:space="preserve"> que se</w:t>
      </w:r>
      <w:r w:rsidRPr="002618FB">
        <w:rPr>
          <w:rFonts w:cstheme="minorHAnsi"/>
          <w:sz w:val="24"/>
          <w:szCs w:val="24"/>
        </w:rPr>
        <w:t xml:space="preserve"> </w:t>
      </w:r>
      <w:r w:rsidR="00EB1215">
        <w:rPr>
          <w:rFonts w:cstheme="minorHAnsi"/>
          <w:sz w:val="24"/>
          <w:szCs w:val="24"/>
        </w:rPr>
        <w:t>inclua</w:t>
      </w:r>
      <w:r w:rsidRPr="002618FB">
        <w:rPr>
          <w:rFonts w:cstheme="minorHAnsi"/>
          <w:sz w:val="24"/>
          <w:szCs w:val="24"/>
        </w:rPr>
        <w:t>, d</w:t>
      </w:r>
      <w:r>
        <w:rPr>
          <w:rFonts w:cstheme="minorHAnsi"/>
          <w:sz w:val="24"/>
          <w:szCs w:val="24"/>
        </w:rPr>
        <w:t xml:space="preserve">entre as avaliações do atendimento ao art. 4º, relatório da unidade de auditoria quanto </w:t>
      </w:r>
      <w:r w:rsidR="00240C78">
        <w:rPr>
          <w:rFonts w:cstheme="minorHAnsi"/>
          <w:sz w:val="24"/>
          <w:szCs w:val="24"/>
        </w:rPr>
        <w:t>à</w:t>
      </w:r>
      <w:r>
        <w:rPr>
          <w:rFonts w:cstheme="minorHAnsi"/>
          <w:sz w:val="24"/>
          <w:szCs w:val="24"/>
        </w:rPr>
        <w:t xml:space="preserve"> adequação dos instrumentos implantados pela administração para mitigar o risco de que os pronunciamentos oficiais não sejam acessíveis.</w:t>
      </w:r>
    </w:p>
    <w:p w14:paraId="1338F7B7" w14:textId="77B10F94" w:rsidR="002618FB" w:rsidRDefault="002618FB" w:rsidP="003C0102">
      <w:pPr>
        <w:pStyle w:val="Ttulo2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41" w:name="_Toc87338569"/>
      <w:r w:rsidRPr="00267435">
        <w:rPr>
          <w:rFonts w:asciiTheme="minorHAnsi" w:hAnsiTheme="minorHAnsi" w:cstheme="minorHAnsi"/>
          <w:bCs/>
          <w:sz w:val="24"/>
          <w:szCs w:val="24"/>
        </w:rPr>
        <w:t xml:space="preserve">Encaminhamento </w:t>
      </w:r>
      <w:r>
        <w:rPr>
          <w:rFonts w:asciiTheme="minorHAnsi" w:hAnsiTheme="minorHAnsi" w:cstheme="minorHAnsi"/>
          <w:bCs/>
          <w:sz w:val="24"/>
          <w:szCs w:val="24"/>
        </w:rPr>
        <w:t>4</w:t>
      </w:r>
      <w:r w:rsidRPr="00267435">
        <w:rPr>
          <w:rFonts w:asciiTheme="minorHAnsi" w:hAnsiTheme="minorHAnsi" w:cstheme="minorHAnsi"/>
          <w:bCs/>
          <w:sz w:val="24"/>
          <w:szCs w:val="24"/>
        </w:rPr>
        <w:t xml:space="preserve"> – </w:t>
      </w:r>
      <w:r>
        <w:rPr>
          <w:rFonts w:asciiTheme="minorHAnsi" w:hAnsiTheme="minorHAnsi" w:cstheme="minorHAnsi"/>
          <w:bCs/>
          <w:sz w:val="24"/>
          <w:szCs w:val="24"/>
        </w:rPr>
        <w:t>Fortalecimento da Política de Gestão de Pessoas Aplicada aos Servidores</w:t>
      </w:r>
      <w:r w:rsidR="00240C78">
        <w:rPr>
          <w:rFonts w:asciiTheme="minorHAnsi" w:hAnsiTheme="minorHAnsi" w:cstheme="minorHAnsi"/>
          <w:bCs/>
          <w:sz w:val="24"/>
          <w:szCs w:val="24"/>
        </w:rPr>
        <w:t xml:space="preserve"> e Servidoras</w:t>
      </w:r>
      <w:r>
        <w:rPr>
          <w:rFonts w:asciiTheme="minorHAnsi" w:hAnsiTheme="minorHAnsi" w:cstheme="minorHAnsi"/>
          <w:bCs/>
          <w:sz w:val="24"/>
          <w:szCs w:val="24"/>
        </w:rPr>
        <w:t xml:space="preserve"> com Deficiência</w:t>
      </w:r>
      <w:bookmarkEnd w:id="41"/>
    </w:p>
    <w:p w14:paraId="378C752D" w14:textId="1D95C04C" w:rsidR="002618FB" w:rsidRDefault="002618FB" w:rsidP="002618FB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 w:rsidRPr="002618FB">
        <w:rPr>
          <w:rFonts w:cstheme="minorHAnsi"/>
          <w:sz w:val="24"/>
          <w:szCs w:val="24"/>
        </w:rPr>
        <w:t>Nos termos apresentados nos itens 4.</w:t>
      </w:r>
      <w:r w:rsidR="007B1BDA">
        <w:rPr>
          <w:rFonts w:cstheme="minorHAnsi"/>
          <w:sz w:val="24"/>
          <w:szCs w:val="24"/>
        </w:rPr>
        <w:t>7.1</w:t>
      </w:r>
      <w:r w:rsidRPr="002618FB">
        <w:rPr>
          <w:rFonts w:cstheme="minorHAnsi"/>
          <w:sz w:val="24"/>
          <w:szCs w:val="24"/>
        </w:rPr>
        <w:t xml:space="preserve">, observou-se que </w:t>
      </w:r>
      <w:r w:rsidR="007B1BDA">
        <w:rPr>
          <w:rFonts w:cstheme="minorHAnsi"/>
          <w:sz w:val="24"/>
          <w:szCs w:val="24"/>
        </w:rPr>
        <w:t>aproximadamente 30% da força de trabalho composta por servidores</w:t>
      </w:r>
      <w:r w:rsidR="00240C78">
        <w:rPr>
          <w:rFonts w:cstheme="minorHAnsi"/>
          <w:sz w:val="24"/>
          <w:szCs w:val="24"/>
        </w:rPr>
        <w:t xml:space="preserve"> e servidoras</w:t>
      </w:r>
      <w:r w:rsidR="007B1BDA">
        <w:rPr>
          <w:rFonts w:cstheme="minorHAnsi"/>
          <w:sz w:val="24"/>
          <w:szCs w:val="24"/>
        </w:rPr>
        <w:t xml:space="preserve"> deficientes já se senti</w:t>
      </w:r>
      <w:r w:rsidR="00EF5D49">
        <w:rPr>
          <w:rFonts w:cstheme="minorHAnsi"/>
          <w:sz w:val="24"/>
          <w:szCs w:val="24"/>
        </w:rPr>
        <w:t>ram</w:t>
      </w:r>
      <w:r w:rsidR="007B1BDA">
        <w:rPr>
          <w:rFonts w:cstheme="minorHAnsi"/>
          <w:sz w:val="24"/>
          <w:szCs w:val="24"/>
        </w:rPr>
        <w:t xml:space="preserve"> </w:t>
      </w:r>
      <w:r w:rsidR="00E17DB0">
        <w:rPr>
          <w:rFonts w:cstheme="minorHAnsi"/>
          <w:sz w:val="24"/>
          <w:szCs w:val="24"/>
        </w:rPr>
        <w:t>discriminados (</w:t>
      </w:r>
      <w:r w:rsidR="00240C78">
        <w:rPr>
          <w:rFonts w:cstheme="minorHAnsi"/>
          <w:sz w:val="24"/>
          <w:szCs w:val="24"/>
        </w:rPr>
        <w:t>a</w:t>
      </w:r>
      <w:r w:rsidR="00EF5D49">
        <w:rPr>
          <w:rFonts w:cstheme="minorHAnsi"/>
          <w:sz w:val="24"/>
          <w:szCs w:val="24"/>
        </w:rPr>
        <w:t>s</w:t>
      </w:r>
      <w:r w:rsidR="00240C78">
        <w:rPr>
          <w:rFonts w:cstheme="minorHAnsi"/>
          <w:sz w:val="24"/>
          <w:szCs w:val="24"/>
        </w:rPr>
        <w:t>)</w:t>
      </w:r>
      <w:r w:rsidR="007B1BDA">
        <w:rPr>
          <w:rFonts w:cstheme="minorHAnsi"/>
          <w:sz w:val="24"/>
          <w:szCs w:val="24"/>
        </w:rPr>
        <w:t xml:space="preserve"> em </w:t>
      </w:r>
      <w:r w:rsidR="00EB1215">
        <w:rPr>
          <w:rFonts w:cstheme="minorHAnsi"/>
          <w:sz w:val="24"/>
          <w:szCs w:val="24"/>
        </w:rPr>
        <w:t xml:space="preserve">razão </w:t>
      </w:r>
      <w:r w:rsidR="007B1BDA">
        <w:rPr>
          <w:rFonts w:cstheme="minorHAnsi"/>
          <w:sz w:val="24"/>
          <w:szCs w:val="24"/>
        </w:rPr>
        <w:t>de sua deficiência</w:t>
      </w:r>
      <w:r w:rsidR="003A0C2E">
        <w:rPr>
          <w:rFonts w:cstheme="minorHAnsi"/>
          <w:sz w:val="24"/>
          <w:szCs w:val="24"/>
        </w:rPr>
        <w:t>.</w:t>
      </w:r>
    </w:p>
    <w:p w14:paraId="2FF02406" w14:textId="6FDCDBCF" w:rsidR="003A0C2E" w:rsidRDefault="003A0C2E" w:rsidP="002618FB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Tal fato demonstra que a Política de Promoção </w:t>
      </w:r>
      <w:r w:rsidR="00240C78">
        <w:rPr>
          <w:rFonts w:cstheme="minorHAnsi"/>
          <w:sz w:val="24"/>
          <w:szCs w:val="24"/>
        </w:rPr>
        <w:t>à</w:t>
      </w:r>
      <w:r>
        <w:rPr>
          <w:rFonts w:cstheme="minorHAnsi"/>
          <w:sz w:val="24"/>
          <w:szCs w:val="24"/>
        </w:rPr>
        <w:t xml:space="preserve"> Saúde e Qualidade de Vida</w:t>
      </w:r>
      <w:r w:rsidR="00121B49">
        <w:rPr>
          <w:rFonts w:cstheme="minorHAnsi"/>
          <w:sz w:val="24"/>
          <w:szCs w:val="24"/>
        </w:rPr>
        <w:t xml:space="preserve"> tem papel fundamental no combate </w:t>
      </w:r>
      <w:r w:rsidR="00240C78">
        <w:rPr>
          <w:rFonts w:cstheme="minorHAnsi"/>
          <w:sz w:val="24"/>
          <w:szCs w:val="24"/>
        </w:rPr>
        <w:t>à</w:t>
      </w:r>
      <w:r w:rsidR="006405DD">
        <w:rPr>
          <w:rFonts w:cstheme="minorHAnsi"/>
          <w:sz w:val="24"/>
          <w:szCs w:val="24"/>
        </w:rPr>
        <w:t xml:space="preserve"> discriminação, mas, atualmente,</w:t>
      </w:r>
      <w:r>
        <w:rPr>
          <w:rFonts w:cstheme="minorHAnsi"/>
          <w:sz w:val="24"/>
          <w:szCs w:val="24"/>
        </w:rPr>
        <w:t xml:space="preserve"> </w:t>
      </w:r>
      <w:r w:rsidR="006405DD">
        <w:rPr>
          <w:rFonts w:cstheme="minorHAnsi"/>
          <w:sz w:val="24"/>
          <w:szCs w:val="24"/>
        </w:rPr>
        <w:t>apresenta</w:t>
      </w:r>
      <w:r w:rsidR="002439FC">
        <w:rPr>
          <w:rFonts w:cstheme="minorHAnsi"/>
          <w:sz w:val="24"/>
          <w:szCs w:val="24"/>
        </w:rPr>
        <w:t xml:space="preserve"> ineficiências </w:t>
      </w:r>
      <w:r>
        <w:rPr>
          <w:rFonts w:cstheme="minorHAnsi"/>
          <w:sz w:val="24"/>
          <w:szCs w:val="24"/>
        </w:rPr>
        <w:t>em diversos tribunais e conselhos.</w:t>
      </w:r>
    </w:p>
    <w:p w14:paraId="0D1F28A7" w14:textId="06E97888" w:rsidR="002618FB" w:rsidRPr="002618FB" w:rsidRDefault="003A0C2E" w:rsidP="003A0C2E">
      <w:pPr>
        <w:spacing w:before="240" w:after="240" w:line="240" w:lineRule="auto"/>
        <w:jc w:val="both"/>
      </w:pPr>
      <w:r>
        <w:rPr>
          <w:rFonts w:cstheme="minorHAnsi"/>
          <w:sz w:val="24"/>
          <w:szCs w:val="24"/>
        </w:rPr>
        <w:t xml:space="preserve">A relevância do tema está amparada no Estratégia Nacional do Poder Judiciário </w:t>
      </w:r>
      <w:r w:rsidRPr="00C94952">
        <w:rPr>
          <w:rFonts w:cstheme="minorHAnsi"/>
          <w:sz w:val="24"/>
          <w:szCs w:val="24"/>
        </w:rPr>
        <w:t>para o sexênio 2021-2026</w:t>
      </w:r>
      <w:r>
        <w:rPr>
          <w:rFonts w:cstheme="minorHAnsi"/>
          <w:sz w:val="24"/>
          <w:szCs w:val="24"/>
        </w:rPr>
        <w:t xml:space="preserve"> (cf. Anexo 1, Res</w:t>
      </w:r>
      <w:r w:rsidR="00240C78">
        <w:rPr>
          <w:rFonts w:cstheme="minorHAnsi"/>
          <w:sz w:val="24"/>
          <w:szCs w:val="24"/>
        </w:rPr>
        <w:t>olução</w:t>
      </w:r>
      <w:r>
        <w:rPr>
          <w:rFonts w:cstheme="minorHAnsi"/>
          <w:sz w:val="24"/>
          <w:szCs w:val="24"/>
        </w:rPr>
        <w:t xml:space="preserve"> CNJ n. 325/2020, p. 13).</w:t>
      </w:r>
    </w:p>
    <w:p w14:paraId="0CF070A5" w14:textId="45C1B546" w:rsidR="00E85A03" w:rsidRPr="00E85A03" w:rsidRDefault="00E85A03" w:rsidP="00176258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 isso</w:t>
      </w:r>
      <w:r w:rsidR="002439F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sugere-se à</w:t>
      </w:r>
      <w:r w:rsidRPr="00265221">
        <w:rPr>
          <w:rFonts w:cstheme="minorHAnsi"/>
          <w:sz w:val="24"/>
          <w:szCs w:val="24"/>
        </w:rPr>
        <w:t xml:space="preserve"> Comissão Permanente de Auditoria</w:t>
      </w:r>
      <w:r>
        <w:rPr>
          <w:rFonts w:cstheme="minorHAnsi"/>
          <w:sz w:val="24"/>
          <w:szCs w:val="24"/>
        </w:rPr>
        <w:t xml:space="preserve"> </w:t>
      </w:r>
      <w:r w:rsidRPr="00394819">
        <w:rPr>
          <w:rFonts w:cstheme="minorHAnsi"/>
          <w:sz w:val="24"/>
          <w:szCs w:val="24"/>
        </w:rPr>
        <w:t>que</w:t>
      </w:r>
      <w:r w:rsidRPr="00E85A03">
        <w:rPr>
          <w:rFonts w:cstheme="minorHAnsi"/>
          <w:sz w:val="24"/>
          <w:szCs w:val="24"/>
        </w:rPr>
        <w:t xml:space="preserve"> encaminhe os resultados apresentados no item 4.7.1 do presente relatório à Comissão Permanente de Eficiência Operacional, Infraestrutura e Gestão de Pessoas para</w:t>
      </w:r>
      <w:r w:rsidR="00D6065C">
        <w:rPr>
          <w:rFonts w:cstheme="minorHAnsi"/>
          <w:sz w:val="24"/>
          <w:szCs w:val="24"/>
        </w:rPr>
        <w:t xml:space="preserve"> que</w:t>
      </w:r>
      <w:r w:rsidRPr="00E85A03">
        <w:rPr>
          <w:rFonts w:cstheme="minorHAnsi"/>
          <w:sz w:val="24"/>
          <w:szCs w:val="24"/>
        </w:rPr>
        <w:t>, após parecer técnico d</w:t>
      </w:r>
      <w:r w:rsidR="00240C78">
        <w:rPr>
          <w:rFonts w:cstheme="minorHAnsi"/>
          <w:sz w:val="24"/>
          <w:szCs w:val="24"/>
        </w:rPr>
        <w:t>a</w:t>
      </w:r>
      <w:r w:rsidRPr="00E85A03">
        <w:rPr>
          <w:rFonts w:cstheme="minorHAnsi"/>
          <w:sz w:val="24"/>
          <w:szCs w:val="24"/>
        </w:rPr>
        <w:t xml:space="preserve"> Secretaria de Gestão de Pessoas, recomende</w:t>
      </w:r>
      <w:r w:rsidR="00176258">
        <w:rPr>
          <w:rFonts w:cstheme="minorHAnsi"/>
          <w:sz w:val="24"/>
          <w:szCs w:val="24"/>
        </w:rPr>
        <w:t xml:space="preserve"> </w:t>
      </w:r>
      <w:r w:rsidRPr="00E85A03">
        <w:rPr>
          <w:rFonts w:cstheme="minorHAnsi"/>
          <w:sz w:val="24"/>
          <w:szCs w:val="24"/>
        </w:rPr>
        <w:t>, caso julgue pertinente, a promoção de capacitações nacionais e projetos voltados para o aprimoramento da política de gestão de pessoas com deficiência nos órgãos do Poder Judiciário</w:t>
      </w:r>
      <w:r w:rsidR="00176258">
        <w:rPr>
          <w:rFonts w:cstheme="minorHAnsi"/>
          <w:sz w:val="24"/>
          <w:szCs w:val="24"/>
        </w:rPr>
        <w:t xml:space="preserve">, </w:t>
      </w:r>
      <w:r w:rsidR="00282116">
        <w:rPr>
          <w:rFonts w:cstheme="minorHAnsi"/>
          <w:sz w:val="24"/>
          <w:szCs w:val="24"/>
        </w:rPr>
        <w:t xml:space="preserve">com envio dos resultados e </w:t>
      </w:r>
      <w:r w:rsidR="00176258">
        <w:rPr>
          <w:rFonts w:cstheme="minorHAnsi"/>
          <w:sz w:val="24"/>
          <w:szCs w:val="24"/>
        </w:rPr>
        <w:t xml:space="preserve">das decisões tomadas à CPA, para efeitos de acompanhamento dos resultados da Ação Coordenada de Auditoria. </w:t>
      </w:r>
    </w:p>
    <w:p w14:paraId="74CD53E9" w14:textId="0418FCF2" w:rsidR="0073228E" w:rsidRDefault="0073228E" w:rsidP="007119DD">
      <w:pPr>
        <w:spacing w:before="240" w:after="240" w:line="240" w:lineRule="auto"/>
        <w:jc w:val="both"/>
        <w:rPr>
          <w:rFonts w:cstheme="minorHAnsi"/>
          <w:sz w:val="24"/>
          <w:szCs w:val="24"/>
        </w:rPr>
      </w:pPr>
    </w:p>
    <w:p w14:paraId="4DAC8796" w14:textId="6835680E" w:rsidR="0073228E" w:rsidRDefault="00D9055D" w:rsidP="0073228E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LEONARDO CÂMARA PEREIRA RIBEIRO</w:t>
      </w:r>
    </w:p>
    <w:p w14:paraId="2B8C36B8" w14:textId="77777777" w:rsidR="00176258" w:rsidRDefault="00176258" w:rsidP="0073228E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176258">
        <w:rPr>
          <w:rFonts w:cstheme="minorHAnsi"/>
          <w:sz w:val="20"/>
          <w:szCs w:val="20"/>
        </w:rPr>
        <w:t xml:space="preserve">Coordenadoria de Gestão do Sistema </w:t>
      </w:r>
    </w:p>
    <w:p w14:paraId="3E567D4B" w14:textId="790E1017" w:rsidR="00176258" w:rsidRPr="00176258" w:rsidRDefault="00176258" w:rsidP="0073228E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176258">
        <w:rPr>
          <w:rFonts w:cstheme="minorHAnsi"/>
          <w:sz w:val="20"/>
          <w:szCs w:val="20"/>
        </w:rPr>
        <w:t>de Auditoria do Poder Judiciário</w:t>
      </w:r>
    </w:p>
    <w:p w14:paraId="1BFB3F5A" w14:textId="5853523D" w:rsidR="0073228E" w:rsidRDefault="0073228E" w:rsidP="0073228E">
      <w:pPr>
        <w:spacing w:before="240" w:after="240" w:line="240" w:lineRule="auto"/>
        <w:jc w:val="center"/>
        <w:rPr>
          <w:rFonts w:cstheme="minorHAnsi"/>
          <w:sz w:val="24"/>
          <w:szCs w:val="24"/>
        </w:rPr>
      </w:pPr>
    </w:p>
    <w:p w14:paraId="0F86C827" w14:textId="392A04D9" w:rsidR="0073228E" w:rsidRDefault="0073228E" w:rsidP="0073228E">
      <w:pPr>
        <w:spacing w:before="240" w:after="24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acordo:</w:t>
      </w:r>
    </w:p>
    <w:p w14:paraId="1B67F012" w14:textId="77777777" w:rsidR="00176258" w:rsidRDefault="00176258" w:rsidP="0073228E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20F6F339" w14:textId="56C80317" w:rsidR="00176258" w:rsidRPr="00176258" w:rsidRDefault="00D9055D" w:rsidP="0073228E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76258">
        <w:rPr>
          <w:rFonts w:cstheme="minorHAnsi"/>
          <w:sz w:val="24"/>
          <w:szCs w:val="24"/>
        </w:rPr>
        <w:t>OSAIR VICTOR</w:t>
      </w:r>
      <w:r>
        <w:rPr>
          <w:rFonts w:cstheme="minorHAnsi"/>
          <w:sz w:val="24"/>
          <w:szCs w:val="24"/>
        </w:rPr>
        <w:t xml:space="preserve"> </w:t>
      </w:r>
      <w:r w:rsidRPr="00176258">
        <w:rPr>
          <w:rFonts w:cstheme="minorHAnsi"/>
          <w:sz w:val="24"/>
          <w:szCs w:val="24"/>
        </w:rPr>
        <w:t>DE OLIVEIRA JUNIOR</w:t>
      </w:r>
    </w:p>
    <w:p w14:paraId="461FAB19" w14:textId="39485A58" w:rsidR="0073228E" w:rsidRDefault="0073228E" w:rsidP="1844BA62">
      <w:pPr>
        <w:spacing w:after="0" w:line="240" w:lineRule="auto"/>
        <w:jc w:val="center"/>
        <w:rPr>
          <w:sz w:val="20"/>
          <w:szCs w:val="20"/>
        </w:rPr>
      </w:pPr>
      <w:r w:rsidRPr="1844BA62">
        <w:rPr>
          <w:sz w:val="20"/>
          <w:szCs w:val="20"/>
        </w:rPr>
        <w:t>Secretário de Auditoria</w:t>
      </w:r>
    </w:p>
    <w:p w14:paraId="27BEBD29" w14:textId="68070E91" w:rsidR="0067757D" w:rsidRDefault="0067757D" w:rsidP="1844BA62">
      <w:pPr>
        <w:spacing w:after="0" w:line="240" w:lineRule="auto"/>
        <w:jc w:val="center"/>
        <w:rPr>
          <w:sz w:val="20"/>
          <w:szCs w:val="20"/>
        </w:rPr>
      </w:pPr>
    </w:p>
    <w:p w14:paraId="71C6D11A" w14:textId="36B7301C" w:rsidR="0067757D" w:rsidRDefault="0067757D" w:rsidP="1844BA62">
      <w:pPr>
        <w:spacing w:after="0" w:line="240" w:lineRule="auto"/>
        <w:jc w:val="center"/>
        <w:rPr>
          <w:sz w:val="20"/>
          <w:szCs w:val="20"/>
        </w:rPr>
      </w:pPr>
    </w:p>
    <w:p w14:paraId="2CBD85C1" w14:textId="363E4AD6" w:rsidR="00E307F4" w:rsidRDefault="00E307F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EC9CF15" w14:textId="77777777" w:rsidR="0067757D" w:rsidRDefault="0067757D" w:rsidP="1844BA62">
      <w:pPr>
        <w:spacing w:after="0" w:line="240" w:lineRule="auto"/>
        <w:jc w:val="center"/>
        <w:rPr>
          <w:sz w:val="20"/>
          <w:szCs w:val="20"/>
        </w:rPr>
      </w:pPr>
    </w:p>
    <w:p w14:paraId="06423221" w14:textId="6F1A1C36" w:rsidR="0067757D" w:rsidRDefault="0067757D" w:rsidP="003C0102">
      <w:pPr>
        <w:pStyle w:val="Ttulo1"/>
      </w:pPr>
      <w:bookmarkStart w:id="42" w:name="_Toc87338570"/>
      <w:r w:rsidRPr="1844BA62">
        <w:t>ANEXO ÚNICO – FORMULÁRIO ELETRÔNICO ENVIADO AOS ÓRGÃOS PARA PREENCHIMENTO SOBRE ACESSIBILIDADE DIGITAL</w:t>
      </w:r>
      <w:bookmarkEnd w:id="42"/>
    </w:p>
    <w:p w14:paraId="6BE19147" w14:textId="77777777" w:rsidR="0067757D" w:rsidRPr="00E307F4" w:rsidRDefault="0067757D" w:rsidP="003C0102">
      <w:pPr>
        <w:pStyle w:val="Ttulo1"/>
        <w:rPr>
          <w:rFonts w:cstheme="minorHAnsi"/>
        </w:rPr>
      </w:pPr>
    </w:p>
    <w:p w14:paraId="1BC359DF" w14:textId="77777777" w:rsidR="0067757D" w:rsidRPr="00166750" w:rsidRDefault="0067757D" w:rsidP="00A875F9">
      <w:pPr>
        <w:pStyle w:val="Ttulo2"/>
        <w:keepNext w:val="0"/>
        <w:keepLines w:val="0"/>
        <w:numPr>
          <w:ilvl w:val="0"/>
          <w:numId w:val="0"/>
        </w:numPr>
        <w:shd w:val="clear" w:color="auto" w:fill="FFFFFF" w:themeFill="background1"/>
        <w:spacing w:before="100" w:beforeAutospacing="1" w:after="100" w:afterAutospacing="1" w:line="240" w:lineRule="auto"/>
        <w:ind w:left="360" w:right="240"/>
        <w:rPr>
          <w:rFonts w:asciiTheme="minorHAnsi" w:hAnsiTheme="minorHAnsi" w:cstheme="minorHAnsi"/>
          <w:color w:val="000000"/>
          <w:sz w:val="30"/>
          <w:szCs w:val="30"/>
        </w:rPr>
      </w:pPr>
      <w:bookmarkStart w:id="43" w:name="_Toc87338571"/>
      <w:r w:rsidRPr="00166750">
        <w:rPr>
          <w:rFonts w:asciiTheme="minorHAnsi" w:hAnsiTheme="minorHAnsi" w:cstheme="minorHAnsi"/>
          <w:color w:val="000000" w:themeColor="text1"/>
          <w:sz w:val="30"/>
          <w:szCs w:val="30"/>
        </w:rPr>
        <w:t>1. Avaliação da Estratégia</w:t>
      </w:r>
      <w:bookmarkEnd w:id="43"/>
    </w:p>
    <w:p w14:paraId="305B7057" w14:textId="77777777" w:rsidR="0067757D" w:rsidRPr="004E1A6A" w:rsidRDefault="0067757D" w:rsidP="004E1A6A">
      <w:pPr>
        <w:pBdr>
          <w:bottom w:val="single" w:sz="6" w:space="6" w:color="CCCCCC"/>
        </w:pBdr>
        <w:shd w:val="clear" w:color="auto" w:fill="FFFFFF" w:themeFill="background1"/>
        <w:spacing w:beforeAutospacing="1"/>
        <w:ind w:left="360" w:right="24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Avaliar se a estratégia do órgão privilegia a acessibilidade digital.</w:t>
      </w:r>
    </w:p>
    <w:p w14:paraId="3EF19984" w14:textId="1618FF51" w:rsidR="0067757D" w:rsidRPr="00166750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  <w:sz w:val="24"/>
          <w:szCs w:val="24"/>
        </w:rPr>
      </w:pPr>
      <w:r w:rsidRPr="00166750">
        <w:rPr>
          <w:rFonts w:cstheme="minorHAnsi"/>
          <w:color w:val="000000" w:themeColor="text1"/>
        </w:rPr>
        <w:t>1.1 - O planejamento estratégico aborda a acessibilidade?</w:t>
      </w:r>
    </w:p>
    <w:p w14:paraId="36318D40" w14:textId="77777777" w:rsidR="0067757D" w:rsidRPr="004E1A6A" w:rsidRDefault="0067757D" w:rsidP="004E1A6A">
      <w:pPr>
        <w:shd w:val="clear" w:color="auto" w:fill="FFFFFF" w:themeFill="background1"/>
        <w:spacing w:after="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Fonte de Informação: Mapa estratégico da Organização; Indicadores estratégicos; Plano de Comunicação da Estratégia; Base de normativos da Organização; Planos estratégicos de Gestão de Pessoas; e Planos estratégicos de tecnologia da informação e comunicação.</w:t>
      </w:r>
    </w:p>
    <w:p w14:paraId="7D01DAE3" w14:textId="69A5502A" w:rsidR="0067757D" w:rsidRPr="00166750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1.2 - A abordagem do planejamento estratégico sobre acessibilidade é suficiente, ou seja, se contempla aspectos tecnológicos – acessibilidade digital?</w:t>
      </w:r>
      <w:r w:rsidR="004E1A6A" w:rsidRPr="00166750">
        <w:rPr>
          <w:rFonts w:cstheme="minorHAnsi"/>
          <w:color w:val="000000"/>
        </w:rPr>
        <w:t xml:space="preserve"> </w:t>
      </w:r>
    </w:p>
    <w:p w14:paraId="4B372A87" w14:textId="77777777" w:rsidR="0067757D" w:rsidRPr="004E1A6A" w:rsidRDefault="0067757D" w:rsidP="004E1A6A">
      <w:pPr>
        <w:shd w:val="clear" w:color="auto" w:fill="FFFFFF" w:themeFill="background1"/>
        <w:spacing w:after="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Fonte de Informação: Mapa estratégico da Organização; Indicadores estratégicos; Plano de Comunicação da Estratégia; Base de normativos da Organização; Planos estratégicos de Gestão de Pessoas; e Planos estratégicos de tecnologia da informação e comunicação.</w:t>
      </w:r>
    </w:p>
    <w:p w14:paraId="5BE38DFB" w14:textId="74BC16A6" w:rsidR="0067757D" w:rsidRPr="00166750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1.3 - As ações de acessibilidade, previstas para a execução da estratégia do órgão, contemplam aspectos de acessibilidade digital?</w:t>
      </w:r>
    </w:p>
    <w:p w14:paraId="43CAC3CE" w14:textId="77777777" w:rsidR="0067757D" w:rsidRPr="004E1A6A" w:rsidRDefault="0067757D" w:rsidP="004E1A6A">
      <w:pPr>
        <w:shd w:val="clear" w:color="auto" w:fill="FFFFFF" w:themeFill="background1"/>
        <w:spacing w:after="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Fonte de Informação: Mapa estratégico da Organização; Indicadores estratégicos; Plano de Comunicação da Estratégia; Base de normativos da Organização; Planos estratégicos de Gestão de Pessoas; e Planos estratégicos de tecnologia da informação e comunicação.</w:t>
      </w:r>
    </w:p>
    <w:p w14:paraId="464C113F" w14:textId="5CBC9933" w:rsidR="0067757D" w:rsidRPr="00166750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1.4 - A avaliação de cumprimento da estratégia abarca questões de acessibilidade digital</w:t>
      </w:r>
    </w:p>
    <w:p w14:paraId="6F3E8702" w14:textId="77777777" w:rsidR="0067757D" w:rsidRPr="004E1A6A" w:rsidRDefault="0067757D" w:rsidP="004E1A6A">
      <w:pPr>
        <w:shd w:val="clear" w:color="auto" w:fill="FFFFFF" w:themeFill="background1"/>
        <w:spacing w:after="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Fonte de Informação: Mapa estratégico da Organização; Indicadores estratégicos; Plano de Comunicação da Estratégia; Base de normativos da Organização; Planos estratégicos de Gestão de Pessoas; e Planos estratégicos de tecnologia da informação e comunicação.</w:t>
      </w:r>
    </w:p>
    <w:p w14:paraId="57128B56" w14:textId="45897235" w:rsidR="0067757D" w:rsidRPr="00166750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1.5 - Existem metas anuais direcionadas para a promoção da acessibilidade digital?</w:t>
      </w:r>
    </w:p>
    <w:p w14:paraId="7D78569A" w14:textId="77777777" w:rsidR="0067757D" w:rsidRPr="004E1A6A" w:rsidRDefault="0067757D" w:rsidP="004E1A6A">
      <w:pPr>
        <w:shd w:val="clear" w:color="auto" w:fill="FFFFFF" w:themeFill="background1"/>
        <w:spacing w:after="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Fonte de Informação: Instrumentos de planejamento das organizações.</w:t>
      </w:r>
    </w:p>
    <w:p w14:paraId="0C9F5586" w14:textId="3DE9EF5B" w:rsidR="0067757D" w:rsidRPr="00166750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  <w:sz w:val="24"/>
          <w:szCs w:val="24"/>
        </w:rPr>
      </w:pPr>
      <w:r w:rsidRPr="00166750">
        <w:rPr>
          <w:rFonts w:cstheme="minorHAnsi"/>
          <w:color w:val="000000" w:themeColor="text1"/>
        </w:rPr>
        <w:t>1.6 - Existe alguma ação de sensibilização em temas relativos à acolhimento, direitos, atendimento e cotidiano de pessoas com deficiência, entre outros, publicada pelo órgão nos últimos dois anos?</w:t>
      </w:r>
    </w:p>
    <w:p w14:paraId="1F339F78" w14:textId="77777777" w:rsidR="0067757D" w:rsidRPr="004E1A6A" w:rsidRDefault="0067757D" w:rsidP="004E1A6A">
      <w:pPr>
        <w:shd w:val="clear" w:color="auto" w:fill="FFFFFF" w:themeFill="background1"/>
        <w:spacing w:after="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Fonte de Informação: Material de comunicação veiculado no órgão, relatórios de treinamento e capacitação.</w:t>
      </w:r>
    </w:p>
    <w:p w14:paraId="1A798554" w14:textId="77777777" w:rsidR="0067757D" w:rsidRPr="00166750" w:rsidRDefault="0067757D" w:rsidP="004E1A6A">
      <w:pPr>
        <w:pStyle w:val="NormalWeb"/>
        <w:shd w:val="clear" w:color="auto" w:fill="FFFFFF" w:themeFill="background1"/>
        <w:ind w:left="36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lastRenderedPageBreak/>
        <w:t>Resolução CNJ n. 401/2020: Art. 18. Deverão ser promovidas ações de sensibilização sobre os temas de que trata o caput do art. 17 desta Resolução, com o objetivo de fomentar maior conscientização e mudanças atitudinais que favoreçam a ampliação da acessibilidade e inclusão no Poder Judiciário.</w:t>
      </w:r>
    </w:p>
    <w:p w14:paraId="42FCACF9" w14:textId="527B8C18" w:rsidR="0067757D" w:rsidRPr="00166750" w:rsidRDefault="0067757D" w:rsidP="004E1A6A">
      <w:pPr>
        <w:pStyle w:val="NormalWeb"/>
        <w:shd w:val="clear" w:color="auto" w:fill="FFFFFF" w:themeFill="background1"/>
        <w:ind w:left="36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 xml:space="preserve">Art. 17. </w:t>
      </w:r>
      <w:r w:rsidR="009A6210"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Os (</w:t>
      </w: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 xml:space="preserve">as) </w:t>
      </w:r>
      <w:r w:rsidR="009A6210"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magistrados (</w:t>
      </w: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 xml:space="preserve">as) e </w:t>
      </w:r>
      <w:r w:rsidR="009A6210"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servidores (</w:t>
      </w: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 xml:space="preserve">as) do Poder Judiciário devem ser </w:t>
      </w:r>
      <w:r w:rsidR="009A6210"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capacitadas (</w:t>
      </w: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 xml:space="preserve">as) nos temas relativos a acolhimento, direitos, atendimento e cotidiano de pessoas com deficiência. § 1o As atividades de ambientação de novos </w:t>
      </w:r>
      <w:r w:rsidR="009A6210"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servidores (</w:t>
      </w: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 xml:space="preserve">as) e, quando couber, de </w:t>
      </w:r>
      <w:r w:rsidR="009A6210"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colaboradores (</w:t>
      </w: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as) do quadro auxiliar, devem difundir ações de acessibilidade e inclusão, de modo a consolidar comportamentos positivos em relação ao tema. § 2o A capacitação de que trata o caput deste artigo deverá compor, em caráter obrigatório, o programa de desenvolvimento de líderes do órgão.</w:t>
      </w:r>
    </w:p>
    <w:p w14:paraId="3D17E34D" w14:textId="249F2B07" w:rsidR="0067757D" w:rsidRPr="00166750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1.7 - Existe uma Comissão Permanente de Acessibilidade e Inclusão formalizada no órgão?</w:t>
      </w:r>
      <w:r w:rsidR="004E1A6A" w:rsidRPr="00166750">
        <w:rPr>
          <w:rFonts w:cstheme="minorHAnsi"/>
          <w:color w:val="000000"/>
        </w:rPr>
        <w:t xml:space="preserve"> </w:t>
      </w:r>
    </w:p>
    <w:p w14:paraId="5877D27E" w14:textId="77777777" w:rsidR="0067757D" w:rsidRPr="004E1A6A" w:rsidRDefault="0067757D" w:rsidP="004E1A6A">
      <w:pPr>
        <w:shd w:val="clear" w:color="auto" w:fill="FFFFFF" w:themeFill="background1"/>
        <w:spacing w:after="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Fonte: arcabouço normativo da instituição.</w:t>
      </w:r>
    </w:p>
    <w:p w14:paraId="07D31D98" w14:textId="77777777" w:rsidR="0067757D" w:rsidRPr="00166750" w:rsidRDefault="0067757D" w:rsidP="004E1A6A">
      <w:pPr>
        <w:pStyle w:val="Ttulo2"/>
        <w:keepNext w:val="0"/>
        <w:keepLines w:val="0"/>
        <w:numPr>
          <w:ilvl w:val="0"/>
          <w:numId w:val="0"/>
        </w:numPr>
        <w:shd w:val="clear" w:color="auto" w:fill="FFFFFF" w:themeFill="background1"/>
        <w:spacing w:before="100" w:beforeAutospacing="1" w:after="100" w:afterAutospacing="1" w:line="240" w:lineRule="auto"/>
        <w:ind w:left="360" w:right="240"/>
        <w:rPr>
          <w:rFonts w:asciiTheme="minorHAnsi" w:hAnsiTheme="minorHAnsi" w:cstheme="minorHAnsi"/>
          <w:color w:val="000000"/>
          <w:sz w:val="30"/>
          <w:szCs w:val="30"/>
        </w:rPr>
      </w:pPr>
      <w:bookmarkStart w:id="44" w:name="_Toc87338572"/>
      <w:r w:rsidRPr="00166750">
        <w:rPr>
          <w:rFonts w:asciiTheme="minorHAnsi" w:hAnsiTheme="minorHAnsi" w:cstheme="minorHAnsi"/>
          <w:color w:val="000000" w:themeColor="text1"/>
          <w:sz w:val="30"/>
          <w:szCs w:val="30"/>
        </w:rPr>
        <w:t>2. Inspeção de Ambientes Tecnológicos</w:t>
      </w:r>
      <w:bookmarkEnd w:id="44"/>
    </w:p>
    <w:p w14:paraId="49230053" w14:textId="77777777" w:rsidR="0067757D" w:rsidRPr="004E1A6A" w:rsidRDefault="0067757D" w:rsidP="004E1A6A">
      <w:pPr>
        <w:pBdr>
          <w:bottom w:val="single" w:sz="6" w:space="6" w:color="CCCCCC"/>
        </w:pBdr>
        <w:shd w:val="clear" w:color="auto" w:fill="FFFFFF" w:themeFill="background1"/>
        <w:spacing w:beforeAutospacing="1"/>
        <w:ind w:left="360" w:right="24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Avaliar se os websites atendem ao modelo de acessibilidade do governo eletrônico – e-MAG.</w:t>
      </w:r>
    </w:p>
    <w:p w14:paraId="5ED03B27" w14:textId="77777777" w:rsidR="0067757D" w:rsidRPr="00166750" w:rsidRDefault="0067757D" w:rsidP="003C0102">
      <w:pPr>
        <w:pStyle w:val="Ttulo3"/>
        <w:rPr>
          <w:color w:val="000000"/>
        </w:rPr>
      </w:pPr>
      <w:bookmarkStart w:id="45" w:name="_Toc87338573"/>
      <w:r w:rsidRPr="00166750">
        <w:t>2.1 - Avaliação por meio da Ferramenta ASES</w:t>
      </w:r>
      <w:bookmarkEnd w:id="45"/>
    </w:p>
    <w:p w14:paraId="757A408D" w14:textId="77777777" w:rsidR="0067757D" w:rsidRPr="00166750" w:rsidRDefault="0067757D" w:rsidP="004E1A6A">
      <w:pPr>
        <w:pStyle w:val="NormalWeb"/>
        <w:pBdr>
          <w:bottom w:val="single" w:sz="6" w:space="6" w:color="CCCCCC"/>
        </w:pBdr>
        <w:shd w:val="clear" w:color="auto" w:fill="FFFFFF" w:themeFill="background1"/>
        <w:ind w:left="360" w:right="24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Exemplo de preenchimento:</w:t>
      </w:r>
    </w:p>
    <w:p w14:paraId="6E0B44F3" w14:textId="77777777" w:rsidR="0067757D" w:rsidRPr="00166750" w:rsidRDefault="0067757D" w:rsidP="004E1A6A">
      <w:pPr>
        <w:pStyle w:val="NormalWeb"/>
        <w:pBdr>
          <w:bottom w:val="single" w:sz="6" w:space="6" w:color="CCCCCC"/>
        </w:pBdr>
        <w:shd w:val="clear" w:color="auto" w:fill="FFFFFF" w:themeFill="background1"/>
        <w:ind w:left="360" w:right="24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5 links deverá ser preenchido 0005</w:t>
      </w:r>
    </w:p>
    <w:p w14:paraId="4161157D" w14:textId="77777777" w:rsidR="0067757D" w:rsidRPr="00166750" w:rsidRDefault="0067757D" w:rsidP="004E1A6A">
      <w:pPr>
        <w:pStyle w:val="NormalWeb"/>
        <w:pBdr>
          <w:bottom w:val="single" w:sz="6" w:space="6" w:color="CCCCCC"/>
        </w:pBdr>
        <w:shd w:val="clear" w:color="auto" w:fill="FFFFFF" w:themeFill="background1"/>
        <w:ind w:left="360" w:right="24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20 links deverá ser preenchido 0020</w:t>
      </w:r>
    </w:p>
    <w:p w14:paraId="448235F3" w14:textId="77777777" w:rsidR="0067757D" w:rsidRPr="00166750" w:rsidRDefault="0067757D" w:rsidP="004E1A6A">
      <w:pPr>
        <w:pStyle w:val="NormalWeb"/>
        <w:pBdr>
          <w:bottom w:val="single" w:sz="6" w:space="6" w:color="CCCCCC"/>
        </w:pBdr>
        <w:shd w:val="clear" w:color="auto" w:fill="FFFFFF" w:themeFill="background1"/>
        <w:ind w:left="360" w:right="24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100 links deverá ser preenchido 0100</w:t>
      </w:r>
    </w:p>
    <w:p w14:paraId="42C4BD90" w14:textId="05DFFBCC" w:rsidR="0067757D" w:rsidRPr="004E1A6A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a) Tamanho da amostra selecionada</w:t>
      </w:r>
      <w:r w:rsidRPr="00166750">
        <w:rPr>
          <w:rStyle w:val="gfieldrequired"/>
          <w:rFonts w:cstheme="minorHAnsi"/>
          <w:color w:val="790000"/>
        </w:rPr>
        <w:t>*</w:t>
      </w:r>
    </w:p>
    <w:p w14:paraId="10A90A0B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Insira a quantidade de links que compuseram a amostra total.</w:t>
      </w:r>
    </w:p>
    <w:p w14:paraId="3FF2FB79" w14:textId="77777777" w:rsidR="0067757D" w:rsidRPr="00166750" w:rsidRDefault="0067757D" w:rsidP="004E1A6A">
      <w:pPr>
        <w:pStyle w:val="NormalWeb"/>
        <w:shd w:val="clear" w:color="auto" w:fill="FFFFFF" w:themeFill="background1"/>
        <w:ind w:left="36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Os exames se referem às análises do sistema ASES.</w:t>
      </w:r>
    </w:p>
    <w:p w14:paraId="6B8B53E0" w14:textId="66845A24" w:rsidR="0067757D" w:rsidRPr="004E1A6A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b) Quantidade de links avaliados com pontuação abaixo de 70% de acessibilidade</w:t>
      </w:r>
      <w:r w:rsidR="004E1A6A">
        <w:rPr>
          <w:rFonts w:cstheme="minorHAnsi"/>
          <w:color w:val="000000" w:themeColor="text1"/>
        </w:rPr>
        <w:t>.</w:t>
      </w:r>
    </w:p>
    <w:p w14:paraId="5B1DACF6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Coletar os dados do relatório do ASES e somar a quantidade de links avaliados com percentil inferior a 70%</w:t>
      </w:r>
    </w:p>
    <w:p w14:paraId="2739A007" w14:textId="1F7F3351" w:rsidR="0067757D" w:rsidRPr="004E1A6A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c) Quantidade de links avaliados com pontuação entre 70% e 84,99</w:t>
      </w:r>
    </w:p>
    <w:p w14:paraId="68BCE70F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Coletar os dados do relatório do ASES e somar a quantidade de links avaliados com percentil entre 70% e 84,99% de acessibilidade.</w:t>
      </w:r>
    </w:p>
    <w:p w14:paraId="3E1A0386" w14:textId="740F16B9" w:rsidR="0067757D" w:rsidRPr="004E1A6A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d) Quantidade de links avaliados com pontuação 85% e 94,99</w:t>
      </w:r>
      <w:r w:rsidR="004E1A6A">
        <w:rPr>
          <w:rFonts w:cstheme="minorHAnsi"/>
          <w:color w:val="000000" w:themeColor="text1"/>
        </w:rPr>
        <w:t>.</w:t>
      </w:r>
    </w:p>
    <w:p w14:paraId="0705F6C3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Coletar os dados do relatório do ASES e somar a quantidade de links avaliados com percentil entre 85% e 94,99% de acessibilidade</w:t>
      </w:r>
    </w:p>
    <w:p w14:paraId="26AD96D7" w14:textId="377E8E66" w:rsidR="0067757D" w:rsidRPr="004E1A6A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e) Quantidade de links avaliados com pontuação igual ou maior a 95% de acessibilidade</w:t>
      </w:r>
      <w:r w:rsidR="004E1A6A">
        <w:rPr>
          <w:rFonts w:cstheme="minorHAnsi"/>
          <w:color w:val="000000" w:themeColor="text1"/>
        </w:rPr>
        <w:t>.</w:t>
      </w:r>
    </w:p>
    <w:p w14:paraId="6C808740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lastRenderedPageBreak/>
        <w:t>Coletar os dados do relatório do ASES e somar a quantidade de links avaliados com percentil igual ou maior a 95% de acessibilidade</w:t>
      </w:r>
    </w:p>
    <w:p w14:paraId="18B140B8" w14:textId="1F53BB52" w:rsidR="0067757D" w:rsidRPr="004E1A6A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f) Quantidade de erros críticos da amostra</w:t>
      </w:r>
      <w:r w:rsidR="004E1A6A">
        <w:rPr>
          <w:rFonts w:cstheme="minorHAnsi"/>
          <w:color w:val="000000" w:themeColor="text1"/>
        </w:rPr>
        <w:t>.</w:t>
      </w:r>
    </w:p>
    <w:p w14:paraId="630C838C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Coletar os dados do relatório do ASES e somar a quantidade de erros críticos da amostra</w:t>
      </w:r>
    </w:p>
    <w:p w14:paraId="721F6E3E" w14:textId="77777777" w:rsidR="0067757D" w:rsidRPr="00166750" w:rsidRDefault="0067757D" w:rsidP="004E1A6A">
      <w:pPr>
        <w:pStyle w:val="NormalWeb"/>
        <w:shd w:val="clear" w:color="auto" w:fill="FFFFFF" w:themeFill="background1"/>
        <w:ind w:left="36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b/>
          <w:bCs/>
          <w:color w:val="000000" w:themeColor="text1"/>
          <w:sz w:val="19"/>
          <w:szCs w:val="19"/>
        </w:rPr>
        <w:t>Resposta com máscara de 5 algarismos</w:t>
      </w:r>
    </w:p>
    <w:p w14:paraId="3AD53F4E" w14:textId="77777777" w:rsidR="0067757D" w:rsidRPr="00166750" w:rsidRDefault="0067757D" w:rsidP="003C0102">
      <w:pPr>
        <w:pStyle w:val="Ttulo3"/>
        <w:rPr>
          <w:color w:val="000000"/>
        </w:rPr>
      </w:pPr>
      <w:bookmarkStart w:id="46" w:name="_Toc87338574"/>
      <w:r w:rsidRPr="00166750">
        <w:t>2.2 - Inspeção de sistemas web e websites no que se refere à utilização do código CAPTCHA</w:t>
      </w:r>
      <w:bookmarkEnd w:id="46"/>
    </w:p>
    <w:p w14:paraId="3599D4FE" w14:textId="2BF2214D" w:rsidR="0067757D" w:rsidRPr="004E1A6A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Quantidade de sistemas web ou websites que contém a ferramenta de validação CAPTCHA</w:t>
      </w:r>
    </w:p>
    <w:p w14:paraId="698CDB61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Coletar os dados observados na amostra selecionada, somar todos os sistemas web e /ou websites com a ferramenta de validação CAPTCHA.</w:t>
      </w:r>
    </w:p>
    <w:p w14:paraId="5BC90089" w14:textId="77777777" w:rsidR="0067757D" w:rsidRPr="00166750" w:rsidRDefault="0067757D" w:rsidP="004E1A6A">
      <w:pPr>
        <w:pStyle w:val="NormalWeb"/>
        <w:shd w:val="clear" w:color="auto" w:fill="FFFFFF" w:themeFill="background1"/>
        <w:ind w:left="36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Os links dos sistemas web são extraídos prioritariamente dos portais dos órgãos.</w:t>
      </w:r>
    </w:p>
    <w:p w14:paraId="492681FA" w14:textId="77777777" w:rsidR="0067757D" w:rsidRPr="00166750" w:rsidRDefault="0067757D" w:rsidP="003C0102">
      <w:pPr>
        <w:pStyle w:val="Ttulo3"/>
        <w:rPr>
          <w:color w:val="000000"/>
        </w:rPr>
      </w:pPr>
      <w:bookmarkStart w:id="47" w:name="_Toc87338575"/>
      <w:r w:rsidRPr="00166750">
        <w:t>2.3 - Avaliação sobre a disponibilização de intérprete de Linguagem Brasileira de Sinais, legenda, audiodescrição e comunicação em manifestações publicadas na internet.</w:t>
      </w:r>
      <w:bookmarkEnd w:id="47"/>
    </w:p>
    <w:p w14:paraId="113E0D21" w14:textId="458F57DA" w:rsidR="0067757D" w:rsidRPr="004E1A6A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a) Tamanho da amostra selecionada</w:t>
      </w:r>
    </w:p>
    <w:p w14:paraId="148A5B3F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Insira o tamanho da amostra analisada nos exames das manifestações públicas disponibilizadas na web, entre elas propagandas, pronunciamentos oficiais, sessões plenárias, vídeos educativos, eventos e reuniões importantes.</w:t>
      </w:r>
    </w:p>
    <w:p w14:paraId="662BCA02" w14:textId="4AF9A03C" w:rsidR="0067757D" w:rsidRPr="004E1A6A" w:rsidRDefault="0067757D" w:rsidP="004E1A6A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b) Quantidade de itens que não atendem às recomendações do e-MAG</w:t>
      </w:r>
    </w:p>
    <w:p w14:paraId="38F19335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Insira a quantidade de itens não aderentes às recomendações do e-MAG.</w:t>
      </w:r>
    </w:p>
    <w:p w14:paraId="26A921FC" w14:textId="77777777" w:rsidR="0067757D" w:rsidRPr="00166750" w:rsidRDefault="0067757D" w:rsidP="003C0102">
      <w:pPr>
        <w:pStyle w:val="Ttulo3"/>
        <w:rPr>
          <w:color w:val="000000"/>
        </w:rPr>
      </w:pPr>
      <w:bookmarkStart w:id="48" w:name="_Toc87338576"/>
      <w:r w:rsidRPr="00166750">
        <w:t>2.4 - Avaliação sobre práticas acessíveis aos leitores de tela.</w:t>
      </w:r>
      <w:bookmarkEnd w:id="48"/>
    </w:p>
    <w:p w14:paraId="41899032" w14:textId="77777777" w:rsidR="0067757D" w:rsidRPr="00166750" w:rsidRDefault="0067757D" w:rsidP="004E1A6A">
      <w:pPr>
        <w:pBdr>
          <w:bottom w:val="single" w:sz="6" w:space="6" w:color="CCCCCC"/>
        </w:pBdr>
        <w:shd w:val="clear" w:color="auto" w:fill="FFFFFF" w:themeFill="background1"/>
        <w:spacing w:beforeAutospacing="1" w:after="0" w:line="240" w:lineRule="auto"/>
        <w:ind w:left="360" w:right="240"/>
        <w:rPr>
          <w:rFonts w:cstheme="minorHAnsi"/>
          <w:color w:val="000000"/>
        </w:rPr>
      </w:pPr>
      <w:r w:rsidRPr="00166750">
        <w:rPr>
          <w:rFonts w:cstheme="minorHAnsi"/>
          <w:b/>
          <w:bCs/>
          <w:color w:val="000000" w:themeColor="text1"/>
        </w:rPr>
        <w:t>a) Avaliação dos links do tipo - LEIA MAIS.</w:t>
      </w:r>
    </w:p>
    <w:p w14:paraId="6B4E9A79" w14:textId="2C327C78" w:rsidR="0067757D" w:rsidRPr="004E1A6A" w:rsidRDefault="0067757D" w:rsidP="00DF7CA2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a.1) Tamanho da amostra selecionada</w:t>
      </w:r>
    </w:p>
    <w:p w14:paraId="4188FBF5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Insira o tamanho da amostra analisada nos exames dos links que remetam a informações do site (notícias, informativos, campanhas, etc.)</w:t>
      </w:r>
    </w:p>
    <w:p w14:paraId="33170B62" w14:textId="0FE59018" w:rsidR="0067757D" w:rsidRPr="004E1A6A" w:rsidRDefault="0067757D" w:rsidP="00DF7CA2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a.2) Quantidade de itens que não atendem às recomendações do e-MAG</w:t>
      </w:r>
    </w:p>
    <w:p w14:paraId="161C76E9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Insira o resultado dos itens que não atendem a recomendação de evitar a utilização do formato "Leia Mais" ou similar para direcionamento de conteúdo.</w:t>
      </w:r>
    </w:p>
    <w:p w14:paraId="5D0A86FC" w14:textId="77777777" w:rsidR="0067757D" w:rsidRPr="00166750" w:rsidRDefault="0067757D" w:rsidP="004E1A6A">
      <w:pPr>
        <w:pBdr>
          <w:bottom w:val="single" w:sz="6" w:space="6" w:color="CCCCCC"/>
        </w:pBdr>
        <w:shd w:val="clear" w:color="auto" w:fill="FFFFFF" w:themeFill="background1"/>
        <w:spacing w:beforeAutospacing="1" w:after="0" w:line="240" w:lineRule="auto"/>
        <w:ind w:left="360" w:right="240"/>
        <w:rPr>
          <w:rFonts w:cstheme="minorHAnsi"/>
          <w:color w:val="000000"/>
          <w:sz w:val="24"/>
          <w:szCs w:val="24"/>
        </w:rPr>
      </w:pPr>
      <w:r w:rsidRPr="00166750">
        <w:rPr>
          <w:rFonts w:cstheme="minorHAnsi"/>
          <w:b/>
          <w:bCs/>
          <w:color w:val="000000" w:themeColor="text1"/>
        </w:rPr>
        <w:t>b) Avaliação de imagens que transmitem conteúdo</w:t>
      </w:r>
    </w:p>
    <w:p w14:paraId="4CB5DE5C" w14:textId="34016F1B" w:rsidR="0067757D" w:rsidRPr="004E1A6A" w:rsidRDefault="0067757D" w:rsidP="00DF7CA2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b.1) Tamanho da amostra selecionada</w:t>
      </w:r>
    </w:p>
    <w:p w14:paraId="78204DC1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Insira o tamanho da amostra analisada nos exames das imagens que transmitem conteúdo.</w:t>
      </w:r>
    </w:p>
    <w:p w14:paraId="4DC25B12" w14:textId="77130280" w:rsidR="0067757D" w:rsidRPr="004E1A6A" w:rsidRDefault="0067757D" w:rsidP="00DF7CA2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lastRenderedPageBreak/>
        <w:t>b.2) Quantidade de itens que não atendem às recomendações do e-MAG</w:t>
      </w:r>
    </w:p>
    <w:p w14:paraId="342C8DD1" w14:textId="186D1600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 xml:space="preserve">Insira o resultado dos itens que não atendem </w:t>
      </w:r>
      <w:r w:rsidR="00D9055D" w:rsidRPr="004E1A6A">
        <w:rPr>
          <w:rFonts w:cstheme="minorHAnsi"/>
          <w:color w:val="000000" w:themeColor="text1"/>
          <w:sz w:val="19"/>
          <w:szCs w:val="19"/>
        </w:rPr>
        <w:t>às recomendações</w:t>
      </w:r>
      <w:r w:rsidRPr="004E1A6A">
        <w:rPr>
          <w:rFonts w:cstheme="minorHAnsi"/>
          <w:color w:val="000000" w:themeColor="text1"/>
          <w:sz w:val="19"/>
          <w:szCs w:val="19"/>
        </w:rPr>
        <w:t xml:space="preserve"> de tratamento de imagens que transmitem conteúdo.</w:t>
      </w:r>
    </w:p>
    <w:p w14:paraId="2C496152" w14:textId="77777777" w:rsidR="0067757D" w:rsidRPr="00166750" w:rsidRDefault="0067757D" w:rsidP="004E1A6A">
      <w:pPr>
        <w:pStyle w:val="NormalWeb"/>
        <w:shd w:val="clear" w:color="auto" w:fill="FFFFFF" w:themeFill="background1"/>
        <w:ind w:left="36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É necessário observar que as imagens meramente decorativas não devem ser lidas pelo NVDA, e, por conseguinte, não necessitam ser descritas.</w:t>
      </w:r>
    </w:p>
    <w:p w14:paraId="16274AD4" w14:textId="77777777" w:rsidR="0067757D" w:rsidRPr="00166750" w:rsidRDefault="0067757D" w:rsidP="004E1A6A">
      <w:pPr>
        <w:pBdr>
          <w:bottom w:val="single" w:sz="6" w:space="6" w:color="CCCCCC"/>
        </w:pBdr>
        <w:shd w:val="clear" w:color="auto" w:fill="FFFFFF" w:themeFill="background1"/>
        <w:spacing w:beforeAutospacing="1" w:after="0" w:line="240" w:lineRule="auto"/>
        <w:ind w:left="360" w:right="240"/>
        <w:rPr>
          <w:rFonts w:cstheme="minorHAnsi"/>
          <w:color w:val="000000"/>
          <w:sz w:val="24"/>
          <w:szCs w:val="24"/>
        </w:rPr>
      </w:pPr>
      <w:r w:rsidRPr="00166750">
        <w:rPr>
          <w:rFonts w:cstheme="minorHAnsi"/>
          <w:b/>
          <w:bCs/>
          <w:color w:val="000000" w:themeColor="text1"/>
        </w:rPr>
        <w:t>c) Avaliação de documentos disponibilizados para download</w:t>
      </w:r>
    </w:p>
    <w:p w14:paraId="302AEA1A" w14:textId="3A8BC1DC" w:rsidR="0067757D" w:rsidRPr="004E1A6A" w:rsidRDefault="0067757D" w:rsidP="00DF7CA2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c.1) Tamanho da amostra selecionada</w:t>
      </w:r>
    </w:p>
    <w:p w14:paraId="7963BBE3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Insira a quantidade de arquivos que compuseram a amostra analisada.</w:t>
      </w:r>
    </w:p>
    <w:p w14:paraId="022BE882" w14:textId="77777777" w:rsidR="0067757D" w:rsidRPr="00166750" w:rsidRDefault="0067757D" w:rsidP="004E1A6A">
      <w:pPr>
        <w:pStyle w:val="NormalWeb"/>
        <w:shd w:val="clear" w:color="auto" w:fill="FFFFFF" w:themeFill="background1"/>
        <w:ind w:left="36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Os arquivos são documentos (pdf, word, excel, entre outros) disponibilizados nos websites para download.</w:t>
      </w:r>
    </w:p>
    <w:p w14:paraId="71DB3B2B" w14:textId="1611F9D4" w:rsidR="0067757D" w:rsidRPr="004E1A6A" w:rsidRDefault="0067757D" w:rsidP="00DF7CA2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c.2) Quantidade de itens que não atendem às recomendações do e-MAG</w:t>
      </w:r>
    </w:p>
    <w:p w14:paraId="0279D284" w14:textId="6BA6D7C9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 xml:space="preserve">Insira os resultados dos exames aplicados aos documentos disponibilizados para download. Os documentos que apresentarem duas versões (uma acessível e outra não acessível, devem </w:t>
      </w:r>
      <w:r w:rsidR="009A6210" w:rsidRPr="004E1A6A">
        <w:rPr>
          <w:rFonts w:cstheme="minorHAnsi"/>
          <w:color w:val="000000" w:themeColor="text1"/>
          <w:sz w:val="19"/>
          <w:szCs w:val="19"/>
        </w:rPr>
        <w:t>ser</w:t>
      </w:r>
      <w:r w:rsidRPr="004E1A6A">
        <w:rPr>
          <w:rFonts w:cstheme="minorHAnsi"/>
          <w:color w:val="000000" w:themeColor="text1"/>
          <w:sz w:val="19"/>
          <w:szCs w:val="19"/>
        </w:rPr>
        <w:t xml:space="preserve"> considerados como atendidos para fins de acessibilidade.</w:t>
      </w:r>
    </w:p>
    <w:p w14:paraId="168DC907" w14:textId="77777777" w:rsidR="0067757D" w:rsidRPr="00166750" w:rsidRDefault="0067757D" w:rsidP="004E1A6A">
      <w:pPr>
        <w:pBdr>
          <w:bottom w:val="single" w:sz="6" w:space="6" w:color="CCCCCC"/>
        </w:pBdr>
        <w:shd w:val="clear" w:color="auto" w:fill="FFFFFF" w:themeFill="background1"/>
        <w:spacing w:beforeAutospacing="1" w:after="0" w:line="240" w:lineRule="auto"/>
        <w:ind w:left="360" w:right="240"/>
        <w:rPr>
          <w:rFonts w:cstheme="minorHAnsi"/>
          <w:color w:val="000000"/>
          <w:sz w:val="24"/>
          <w:szCs w:val="24"/>
        </w:rPr>
      </w:pPr>
      <w:r w:rsidRPr="00166750">
        <w:rPr>
          <w:rFonts w:cstheme="minorHAnsi"/>
          <w:b/>
          <w:bCs/>
          <w:color w:val="000000" w:themeColor="text1"/>
        </w:rPr>
        <w:t>d) Avaliação de Textos inseridos diretamente nos sítios (formato HTML)</w:t>
      </w:r>
    </w:p>
    <w:p w14:paraId="562CB7FF" w14:textId="2F84A7C7" w:rsidR="0067757D" w:rsidRPr="004E1A6A" w:rsidRDefault="0067757D" w:rsidP="00DF7CA2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d.1) Tamanho da amostra selecionada</w:t>
      </w:r>
    </w:p>
    <w:p w14:paraId="0C9B88C8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Insira o tamanho da amostra analisada nos exames de clareza, organização e coerência textual dos textos disponibilizados nos websites.</w:t>
      </w:r>
    </w:p>
    <w:p w14:paraId="020D3D9A" w14:textId="4A9E6D7A" w:rsidR="0067757D" w:rsidRPr="004E1A6A" w:rsidRDefault="0067757D" w:rsidP="00DF7CA2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d.2) Quantidade de itens que não atendem às recomendações do e-MAG</w:t>
      </w:r>
    </w:p>
    <w:p w14:paraId="5100FDAF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Insira os resultados dos exames aplicados aos textos em relação aos critérios de clareza, organização e coerência textual preconizados pelo manual de conteudista do e-mag (todos os itens de avaliação foram disponibilizados no Plano de Trabalho da Ação Coordenada).</w:t>
      </w:r>
    </w:p>
    <w:p w14:paraId="2E10FA05" w14:textId="77777777" w:rsidR="0067757D" w:rsidRPr="00166750" w:rsidRDefault="0067757D" w:rsidP="004E1A6A">
      <w:pPr>
        <w:pBdr>
          <w:bottom w:val="single" w:sz="6" w:space="6" w:color="CCCCCC"/>
        </w:pBdr>
        <w:shd w:val="clear" w:color="auto" w:fill="FFFFFF" w:themeFill="background1"/>
        <w:spacing w:beforeAutospacing="1" w:after="0" w:line="240" w:lineRule="auto"/>
        <w:ind w:left="360" w:right="240"/>
        <w:rPr>
          <w:rFonts w:cstheme="minorHAnsi"/>
          <w:color w:val="000000"/>
          <w:sz w:val="24"/>
          <w:szCs w:val="24"/>
        </w:rPr>
      </w:pPr>
      <w:r w:rsidRPr="00166750">
        <w:rPr>
          <w:rFonts w:cstheme="minorHAnsi"/>
          <w:b/>
          <w:bCs/>
          <w:color w:val="000000" w:themeColor="text1"/>
        </w:rPr>
        <w:t>e) Avaliação de Contraste</w:t>
      </w:r>
    </w:p>
    <w:p w14:paraId="2B4039E6" w14:textId="594BA9F0" w:rsidR="0067757D" w:rsidRPr="004E1A6A" w:rsidRDefault="0067757D" w:rsidP="00DF7CA2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e.1) Tamanho da amostra selecionada</w:t>
      </w:r>
    </w:p>
    <w:p w14:paraId="59F9EF9D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Insira o tamanho da amostra analisada nos exames de contraste</w:t>
      </w:r>
    </w:p>
    <w:p w14:paraId="5C996469" w14:textId="51B8CC09" w:rsidR="0067757D" w:rsidRPr="004E1A6A" w:rsidRDefault="0067757D" w:rsidP="00DF7CA2">
      <w:pPr>
        <w:shd w:val="clear" w:color="auto" w:fill="FFFFFF" w:themeFill="background1"/>
        <w:spacing w:before="240" w:after="100" w:afterAutospacing="1" w:line="240" w:lineRule="auto"/>
        <w:ind w:left="360"/>
        <w:rPr>
          <w:rFonts w:cstheme="minorHAnsi"/>
          <w:color w:val="000000"/>
        </w:rPr>
      </w:pPr>
      <w:r w:rsidRPr="00166750">
        <w:rPr>
          <w:rFonts w:cstheme="minorHAnsi"/>
          <w:color w:val="000000" w:themeColor="text1"/>
        </w:rPr>
        <w:t>e.2) Quantidade de itens que não atendem às recomendações do e-MAG</w:t>
      </w:r>
    </w:p>
    <w:p w14:paraId="03AE05F0" w14:textId="77777777" w:rsidR="0067757D" w:rsidRPr="004E1A6A" w:rsidRDefault="0067757D" w:rsidP="004E1A6A">
      <w:pPr>
        <w:shd w:val="clear" w:color="auto" w:fill="FFFFFF" w:themeFill="background1"/>
        <w:spacing w:before="240" w:after="100" w:afterAutospacing="1"/>
        <w:ind w:left="36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Insira os resultados dos exames que não alcançaram relação de contraste entre fundo (background) e texto (foreground) de, no mínimo, 4,5 para 1, conforme Modelo de Acessibilidade para o Governo Eletrônico Brasileiro - e-MAG.</w:t>
      </w:r>
    </w:p>
    <w:p w14:paraId="462669FB" w14:textId="77777777" w:rsidR="0067757D" w:rsidRPr="00166750" w:rsidRDefault="0067757D" w:rsidP="004E1A6A">
      <w:pPr>
        <w:pStyle w:val="NormalWeb"/>
        <w:shd w:val="clear" w:color="auto" w:fill="FFFFFF" w:themeFill="background1"/>
        <w:ind w:left="36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Os portais que tenham ferramentas de alteração de contraste serão considerados acessíveis, caso não tenham nenhum texto inserido dentro de imagem com problemas de contraste.</w:t>
      </w:r>
    </w:p>
    <w:p w14:paraId="4ABC98F3" w14:textId="77777777" w:rsidR="0067757D" w:rsidRPr="00166750" w:rsidRDefault="0067757D" w:rsidP="004E1A6A">
      <w:pPr>
        <w:pStyle w:val="NormalWeb"/>
        <w:shd w:val="clear" w:color="auto" w:fill="FFFFFF" w:themeFill="background1"/>
        <w:ind w:left="36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É necessário lembrar que as imagens não sofrem alteração de contraste.</w:t>
      </w:r>
    </w:p>
    <w:p w14:paraId="40448927" w14:textId="5C7BE820" w:rsidR="0067757D" w:rsidRDefault="0067757D" w:rsidP="004E1A6A">
      <w:pPr>
        <w:pStyle w:val="Ttulo2"/>
        <w:keepNext w:val="0"/>
        <w:keepLines w:val="0"/>
        <w:numPr>
          <w:ilvl w:val="0"/>
          <w:numId w:val="0"/>
        </w:numPr>
        <w:shd w:val="clear" w:color="auto" w:fill="FFFFFF" w:themeFill="background1"/>
        <w:spacing w:before="100" w:beforeAutospacing="1" w:after="100" w:afterAutospacing="1" w:line="240" w:lineRule="auto"/>
        <w:ind w:left="360" w:right="240"/>
        <w:rPr>
          <w:rFonts w:asciiTheme="minorHAnsi" w:hAnsiTheme="minorHAnsi" w:cstheme="minorHAnsi"/>
          <w:color w:val="000000" w:themeColor="text1"/>
          <w:sz w:val="30"/>
          <w:szCs w:val="30"/>
        </w:rPr>
      </w:pPr>
      <w:bookmarkStart w:id="49" w:name="_Toc87338577"/>
      <w:r w:rsidRPr="00166750">
        <w:rPr>
          <w:rFonts w:asciiTheme="minorHAnsi" w:hAnsiTheme="minorHAnsi" w:cstheme="minorHAnsi"/>
          <w:color w:val="000000" w:themeColor="text1"/>
          <w:sz w:val="30"/>
          <w:szCs w:val="30"/>
        </w:rPr>
        <w:lastRenderedPageBreak/>
        <w:t>3. Avaliação quantitativa de servidores com deficiência do órgão</w:t>
      </w:r>
      <w:bookmarkEnd w:id="49"/>
    </w:p>
    <w:p w14:paraId="6AC5F4AD" w14:textId="77777777" w:rsidR="009149F9" w:rsidRPr="004E1A6A" w:rsidRDefault="009149F9" w:rsidP="009149F9">
      <w:pPr>
        <w:pBdr>
          <w:bottom w:val="single" w:sz="6" w:space="6" w:color="CCCCCC"/>
        </w:pBdr>
        <w:shd w:val="clear" w:color="auto" w:fill="FFFFFF" w:themeFill="background1"/>
        <w:spacing w:beforeAutospacing="1"/>
        <w:ind w:left="360" w:right="240"/>
        <w:rPr>
          <w:rFonts w:cstheme="minorHAnsi"/>
          <w:color w:val="000000"/>
          <w:sz w:val="19"/>
          <w:szCs w:val="19"/>
        </w:rPr>
      </w:pPr>
      <w:r w:rsidRPr="004E1A6A">
        <w:rPr>
          <w:rFonts w:cstheme="minorHAnsi"/>
          <w:color w:val="000000" w:themeColor="text1"/>
          <w:sz w:val="19"/>
          <w:szCs w:val="19"/>
        </w:rPr>
        <w:t>Levantamento de deficiências e necessidades dos servidores/colaboradores da instituição. Esse levantamento é do universo de todos os servidores com deficiência</w:t>
      </w:r>
    </w:p>
    <w:p w14:paraId="1884FD20" w14:textId="77777777" w:rsidR="009149F9" w:rsidRPr="009149F9" w:rsidRDefault="009149F9" w:rsidP="009149F9"/>
    <w:p w14:paraId="7F7A1F66" w14:textId="77777777" w:rsidR="0067757D" w:rsidRPr="00166750" w:rsidRDefault="0067757D" w:rsidP="004E1A6A">
      <w:pPr>
        <w:pStyle w:val="NormalWeb"/>
        <w:pBdr>
          <w:bottom w:val="single" w:sz="6" w:space="6" w:color="CCCCCC"/>
        </w:pBdr>
        <w:shd w:val="clear" w:color="auto" w:fill="FFFFFF" w:themeFill="background1"/>
        <w:ind w:left="360" w:right="24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Exemplo de preenchimento:</w:t>
      </w:r>
    </w:p>
    <w:p w14:paraId="0B139B79" w14:textId="77777777" w:rsidR="0067757D" w:rsidRPr="00166750" w:rsidRDefault="0067757D" w:rsidP="004E1A6A">
      <w:pPr>
        <w:pStyle w:val="NormalWeb"/>
        <w:pBdr>
          <w:bottom w:val="single" w:sz="6" w:space="6" w:color="CCCCCC"/>
        </w:pBdr>
        <w:shd w:val="clear" w:color="auto" w:fill="FFFFFF" w:themeFill="background1"/>
        <w:ind w:left="360" w:right="24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5 Pessoas deverá ser preenchido 0005</w:t>
      </w:r>
    </w:p>
    <w:p w14:paraId="0A40178C" w14:textId="77777777" w:rsidR="0067757D" w:rsidRPr="00166750" w:rsidRDefault="0067757D" w:rsidP="004E1A6A">
      <w:pPr>
        <w:pStyle w:val="NormalWeb"/>
        <w:pBdr>
          <w:bottom w:val="single" w:sz="6" w:space="6" w:color="CCCCCC"/>
        </w:pBdr>
        <w:shd w:val="clear" w:color="auto" w:fill="FFFFFF" w:themeFill="background1"/>
        <w:ind w:left="360" w:right="24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20 Pessoas deverá ser preenchido 0020</w:t>
      </w:r>
    </w:p>
    <w:p w14:paraId="57D41E3D" w14:textId="77777777" w:rsidR="0067757D" w:rsidRPr="00166750" w:rsidRDefault="0067757D" w:rsidP="004E1A6A">
      <w:pPr>
        <w:pStyle w:val="NormalWeb"/>
        <w:pBdr>
          <w:bottom w:val="single" w:sz="6" w:space="6" w:color="CCCCCC"/>
        </w:pBdr>
        <w:shd w:val="clear" w:color="auto" w:fill="FFFFFF" w:themeFill="background1"/>
        <w:ind w:left="360" w:right="240"/>
        <w:rPr>
          <w:rFonts w:asciiTheme="minorHAnsi" w:hAnsiTheme="minorHAnsi" w:cstheme="minorHAnsi"/>
          <w:color w:val="000000"/>
          <w:sz w:val="19"/>
          <w:szCs w:val="19"/>
        </w:rPr>
      </w:pPr>
      <w:r w:rsidRPr="00166750">
        <w:rPr>
          <w:rFonts w:asciiTheme="minorHAnsi" w:hAnsiTheme="minorHAnsi" w:cstheme="minorHAnsi"/>
          <w:color w:val="000000" w:themeColor="text1"/>
          <w:sz w:val="19"/>
          <w:szCs w:val="19"/>
        </w:rPr>
        <w:t>100 Pessoas deverá ser preenchido 0100</w:t>
      </w:r>
    </w:p>
    <w:p w14:paraId="395C9557" w14:textId="5D734FBE" w:rsidR="0067757D" w:rsidRDefault="0067757D" w:rsidP="004E1A6A">
      <w:pPr>
        <w:spacing w:after="0" w:line="240" w:lineRule="auto"/>
        <w:ind w:left="45"/>
        <w:rPr>
          <w:rFonts w:cstheme="minorHAnsi"/>
          <w:sz w:val="20"/>
          <w:szCs w:val="20"/>
        </w:rPr>
      </w:pPr>
    </w:p>
    <w:p w14:paraId="2BC7117A" w14:textId="5A608F39" w:rsidR="004D2BA4" w:rsidRPr="004D2BA4" w:rsidRDefault="004D2BA4" w:rsidP="004D2BA4">
      <w:pPr>
        <w:spacing w:after="0" w:line="240" w:lineRule="auto"/>
        <w:ind w:left="45"/>
        <w:jc w:val="center"/>
        <w:rPr>
          <w:rFonts w:cstheme="minorHAnsi"/>
          <w:b/>
          <w:sz w:val="20"/>
          <w:szCs w:val="20"/>
        </w:rPr>
      </w:pPr>
      <w:r w:rsidRPr="004D2BA4">
        <w:rPr>
          <w:rFonts w:cstheme="minorHAnsi"/>
          <w:b/>
          <w:sz w:val="20"/>
          <w:szCs w:val="20"/>
        </w:rPr>
        <w:t>FIM DO DOCUMENTO</w:t>
      </w:r>
    </w:p>
    <w:sectPr w:rsidR="004D2BA4" w:rsidRPr="004D2BA4" w:rsidSect="003D1ADF">
      <w:headerReference w:type="default" r:id="rId26"/>
      <w:pgSz w:w="11906" w:h="16838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53CC65" w14:textId="77777777" w:rsidR="002B2A3C" w:rsidRDefault="002B2A3C" w:rsidP="0045764B">
      <w:pPr>
        <w:spacing w:after="0" w:line="240" w:lineRule="auto"/>
      </w:pPr>
      <w:r>
        <w:separator/>
      </w:r>
    </w:p>
  </w:endnote>
  <w:endnote w:type="continuationSeparator" w:id="0">
    <w:p w14:paraId="082D03DB" w14:textId="77777777" w:rsidR="002B2A3C" w:rsidRDefault="002B2A3C" w:rsidP="00457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41BBCB" w14:textId="77777777" w:rsidR="002B2A3C" w:rsidRDefault="002B2A3C" w:rsidP="0045764B">
      <w:pPr>
        <w:spacing w:after="0" w:line="240" w:lineRule="auto"/>
      </w:pPr>
      <w:r>
        <w:separator/>
      </w:r>
    </w:p>
  </w:footnote>
  <w:footnote w:type="continuationSeparator" w:id="0">
    <w:p w14:paraId="6AC4B2B1" w14:textId="77777777" w:rsidR="002B2A3C" w:rsidRDefault="002B2A3C" w:rsidP="0045764B">
      <w:pPr>
        <w:spacing w:after="0" w:line="240" w:lineRule="auto"/>
      </w:pPr>
      <w:r>
        <w:continuationSeparator/>
      </w:r>
    </w:p>
  </w:footnote>
  <w:footnote w:id="1">
    <w:p w14:paraId="3A528B1A" w14:textId="687C7A16" w:rsidR="005E68B6" w:rsidRDefault="005E68B6">
      <w:pPr>
        <w:pStyle w:val="Textodenotaderodap"/>
      </w:pPr>
      <w:r>
        <w:rPr>
          <w:rStyle w:val="Refdenotaderodap"/>
        </w:rPr>
        <w:footnoteRef/>
      </w:r>
      <w:r>
        <w:t xml:space="preserve"> Disponível em: </w:t>
      </w:r>
      <w:hyperlink r:id="rId1" w:history="1">
        <w:r w:rsidRPr="00126464">
          <w:rPr>
            <w:rStyle w:val="Hyperlink"/>
          </w:rPr>
          <w:t>https://asesweb.governoeletronico.gov.br/</w:t>
        </w:r>
      </w:hyperlink>
      <w:r>
        <w:t xml:space="preserve">. Acesso em: </w:t>
      </w:r>
      <w:r w:rsidR="009A6210">
        <w:t>out. /</w:t>
      </w:r>
      <w:r>
        <w:t>2021.</w:t>
      </w:r>
    </w:p>
  </w:footnote>
  <w:footnote w:id="2">
    <w:p w14:paraId="20955AF7" w14:textId="51681113" w:rsidR="005E68B6" w:rsidRDefault="005E68B6">
      <w:pPr>
        <w:pStyle w:val="Textodenotaderodap"/>
      </w:pPr>
      <w:r>
        <w:rPr>
          <w:rStyle w:val="Refdenotaderodap"/>
        </w:rPr>
        <w:footnoteRef/>
      </w:r>
      <w:r>
        <w:t xml:space="preserve">  Disponível em </w:t>
      </w:r>
      <w:hyperlink r:id="rId2" w:history="1">
        <w:r w:rsidRPr="007045A1">
          <w:rPr>
            <w:rStyle w:val="Hyperlink"/>
          </w:rPr>
          <w:t>https://softwarepublico.gov.br/social/ases/</w:t>
        </w:r>
      </w:hyperlink>
      <w:r w:rsidRPr="007045A1">
        <w:t xml:space="preserve">. Acesso em: </w:t>
      </w:r>
      <w:r w:rsidR="009A6210" w:rsidRPr="007045A1">
        <w:t>out. /</w:t>
      </w:r>
      <w:r w:rsidRPr="007045A1">
        <w:t>2021.</w:t>
      </w:r>
    </w:p>
  </w:footnote>
  <w:footnote w:id="3">
    <w:p w14:paraId="2DEA6117" w14:textId="056332E1" w:rsidR="005E68B6" w:rsidRDefault="005E68B6" w:rsidP="00046497">
      <w:pPr>
        <w:pStyle w:val="Textodenotaderodap"/>
      </w:pPr>
      <w:r>
        <w:rPr>
          <w:rStyle w:val="Refdenotaderodap"/>
        </w:rPr>
        <w:footnoteRef/>
      </w:r>
      <w:r>
        <w:t xml:space="preserve"> Manual do usuário disponível em: </w:t>
      </w:r>
      <w:hyperlink r:id="rId3" w:history="1">
        <w:r w:rsidRPr="007045A1">
          <w:rPr>
            <w:rStyle w:val="Hyperlink"/>
          </w:rPr>
          <w:t>https://softwarepublico.gov.br/social/articles/0003/8385/MDS_Fase_E03_-_Manual_do_Usu_rio_1-0-16.pdf</w:t>
        </w:r>
      </w:hyperlink>
      <w:r w:rsidRPr="007045A1">
        <w:t>. Acesso em: out./2021.</w:t>
      </w:r>
    </w:p>
  </w:footnote>
  <w:footnote w:id="4">
    <w:p w14:paraId="56648615" w14:textId="008623DF" w:rsidR="005E68B6" w:rsidRDefault="005E68B6" w:rsidP="009104D3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S</w:t>
      </w:r>
      <w:r w:rsidRPr="008D0127">
        <w:t xml:space="preserve">egundo dados do </w:t>
      </w:r>
      <w:r w:rsidR="009A6210" w:rsidRPr="008D0127">
        <w:t>IBGE de</w:t>
      </w:r>
      <w:r w:rsidRPr="008D0127">
        <w:t xml:space="preserve"> 2010, no Brasil, existem mais de 6,5 milhões de pessoas com alguma deficiência visual, e mais de 1,1 milhão de pessoas com deficiência auditiva</w:t>
      </w:r>
      <w:r>
        <w:t>.</w:t>
      </w:r>
    </w:p>
  </w:footnote>
  <w:footnote w:id="5">
    <w:p w14:paraId="41F8367D" w14:textId="57C4A736" w:rsidR="005E68B6" w:rsidRDefault="005E68B6">
      <w:pPr>
        <w:pStyle w:val="Textodenotaderodap"/>
      </w:pPr>
      <w:r>
        <w:rPr>
          <w:rStyle w:val="Refdenotaderodap"/>
        </w:rPr>
        <w:footnoteRef/>
      </w:r>
      <w:r>
        <w:t xml:space="preserve"> Disponível em: </w:t>
      </w:r>
      <w:hyperlink r:id="rId4" w:history="1">
        <w:r w:rsidRPr="00126464">
          <w:rPr>
            <w:rStyle w:val="Hyperlink"/>
          </w:rPr>
          <w:t>https://louisbraille.org.br/portal/2020/04/13/estatisticas-sobre-deficiencia-visual-no-brasil-e-no-mundo/</w:t>
        </w:r>
      </w:hyperlink>
      <w:r>
        <w:t>. Acesso em: out./2021.</w:t>
      </w:r>
    </w:p>
  </w:footnote>
  <w:footnote w:id="6">
    <w:p w14:paraId="74A55D5A" w14:textId="33541D4A" w:rsidR="005E68B6" w:rsidRDefault="005E68B6" w:rsidP="009104D3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Manual eMAG, disponível em:</w:t>
      </w:r>
    </w:p>
    <w:p w14:paraId="4AA34551" w14:textId="315D42A8" w:rsidR="005E68B6" w:rsidRDefault="005E68B6" w:rsidP="00652FFB">
      <w:pPr>
        <w:pStyle w:val="Textodenotaderodap"/>
      </w:pPr>
      <w:hyperlink r:id="rId5" w:history="1">
        <w:r w:rsidRPr="00126464">
          <w:rPr>
            <w:rStyle w:val="Hyperlink"/>
          </w:rPr>
          <w:t>http://emag.governoeletronico.gov.br/cursoconteudista/desenvolvimento-web/praticas-web-acessivel.html</w:t>
        </w:r>
      </w:hyperlink>
      <w:r>
        <w:t>. Acesso em: out./2021.</w:t>
      </w:r>
    </w:p>
  </w:footnote>
  <w:footnote w:id="7">
    <w:p w14:paraId="08A53BDE" w14:textId="577BC99B" w:rsidR="005E68B6" w:rsidRPr="003E1E68" w:rsidRDefault="005E68B6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CA3A13">
        <w:t xml:space="preserve">A linguagem de marcação de hipertexto ou HTML é a linguagem padrão para documentos projetados para serem exibidos em um navegador da </w:t>
      </w:r>
      <w:r w:rsidRPr="00BA4DBF">
        <w:rPr>
          <w:i/>
          <w:iCs/>
        </w:rPr>
        <w:t>Web</w:t>
      </w:r>
      <w:r>
        <w:t>.</w:t>
      </w:r>
    </w:p>
  </w:footnote>
  <w:footnote w:id="8">
    <w:p w14:paraId="7C2A093A" w14:textId="1E37BE2C" w:rsidR="005E68B6" w:rsidRDefault="005E68B6" w:rsidP="009104D3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AB6AD9">
        <w:t xml:space="preserve">c.f. Plano de Trabalho disponível em: </w:t>
      </w:r>
      <w:hyperlink r:id="rId6" w:history="1">
        <w:r w:rsidRPr="00126464">
          <w:rPr>
            <w:rStyle w:val="Hyperlink"/>
          </w:rPr>
          <w:t>https://www.cnj.jus.br/sobre-o-cnj/auditoria/acoes-coordenadas-de-auditorias/</w:t>
        </w:r>
      </w:hyperlink>
      <w:r>
        <w:t>. Acesso em: out./2021.</w:t>
      </w:r>
    </w:p>
  </w:footnote>
  <w:footnote w:id="9">
    <w:p w14:paraId="0DA9810A" w14:textId="3B0C8332" w:rsidR="005E68B6" w:rsidRDefault="005E68B6">
      <w:pPr>
        <w:pStyle w:val="Textodenotaderodap"/>
      </w:pPr>
      <w:r>
        <w:rPr>
          <w:rStyle w:val="Refdenotaderodap"/>
        </w:rPr>
        <w:footnoteRef/>
      </w:r>
      <w:r>
        <w:t xml:space="preserve"> Disponível em: </w:t>
      </w:r>
      <w:hyperlink r:id="rId7" w:history="1">
        <w:r w:rsidRPr="00126464">
          <w:rPr>
            <w:rStyle w:val="Hyperlink"/>
          </w:rPr>
          <w:t>https://imagecolorpicker.com/pt-pt</w:t>
        </w:r>
      </w:hyperlink>
      <w:r>
        <w:t>. Acesso em out./2021.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7723112"/>
      <w:docPartObj>
        <w:docPartGallery w:val="Page Numbers (Top of Page)"/>
        <w:docPartUnique/>
      </w:docPartObj>
    </w:sdtPr>
    <w:sdtContent>
      <w:p w14:paraId="63325EA3" w14:textId="7C7F27D9" w:rsidR="005E68B6" w:rsidRDefault="005E68B6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510">
          <w:rPr>
            <w:noProof/>
          </w:rPr>
          <w:t>7</w:t>
        </w:r>
        <w:r>
          <w:fldChar w:fldCharType="end"/>
        </w:r>
      </w:p>
    </w:sdtContent>
  </w:sdt>
  <w:p w14:paraId="5921B720" w14:textId="77777777" w:rsidR="005E68B6" w:rsidRDefault="005E68B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51E8"/>
    <w:multiLevelType w:val="multilevel"/>
    <w:tmpl w:val="8B7CBBE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70A0D70"/>
    <w:multiLevelType w:val="hybridMultilevel"/>
    <w:tmpl w:val="319CA3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8129260">
      <w:start w:val="1"/>
      <w:numFmt w:val="decimal"/>
      <w:lvlText w:val="%2)"/>
      <w:lvlJc w:val="left"/>
      <w:pPr>
        <w:ind w:left="1845" w:hanging="765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15556"/>
    <w:multiLevelType w:val="hybridMultilevel"/>
    <w:tmpl w:val="206053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A507A"/>
    <w:multiLevelType w:val="hybridMultilevel"/>
    <w:tmpl w:val="1402E8F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B5FB2"/>
    <w:multiLevelType w:val="multilevel"/>
    <w:tmpl w:val="F34A11D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" w:hAnsi="Arial" w:cs="Arial" w:hint="default"/>
        <w:b w:val="0"/>
        <w:bCs w:val="0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5" w15:restartNumberingAfterBreak="0">
    <w:nsid w:val="274A7C25"/>
    <w:multiLevelType w:val="hybridMultilevel"/>
    <w:tmpl w:val="D8E0B6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723AB"/>
    <w:multiLevelType w:val="hybridMultilevel"/>
    <w:tmpl w:val="31F61A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83ECD"/>
    <w:multiLevelType w:val="multilevel"/>
    <w:tmpl w:val="3AD08D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Theme="minorHAnsi" w:hAnsiTheme="minorHAnsi" w:cstheme="minorHAnsi" w:hint="default"/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hAnsiTheme="minorHAnsi" w:hint="default"/>
        <w:b/>
        <w:bCs/>
        <w:color w:val="auto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32A35D7B"/>
    <w:multiLevelType w:val="multilevel"/>
    <w:tmpl w:val="1A5485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34D8762A"/>
    <w:multiLevelType w:val="multilevel"/>
    <w:tmpl w:val="8B7CBBE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E894A1A"/>
    <w:multiLevelType w:val="hybridMultilevel"/>
    <w:tmpl w:val="312836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5549E"/>
    <w:multiLevelType w:val="hybridMultilevel"/>
    <w:tmpl w:val="E53848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490783"/>
    <w:multiLevelType w:val="hybridMultilevel"/>
    <w:tmpl w:val="8CAAB7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5E168F"/>
    <w:multiLevelType w:val="hybridMultilevel"/>
    <w:tmpl w:val="4170CE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173722"/>
    <w:multiLevelType w:val="hybridMultilevel"/>
    <w:tmpl w:val="9BBCE7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5F0BC1"/>
    <w:multiLevelType w:val="hybridMultilevel"/>
    <w:tmpl w:val="E8B4F39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E710F4"/>
    <w:multiLevelType w:val="hybridMultilevel"/>
    <w:tmpl w:val="295E7B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EA4A18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961C2"/>
    <w:multiLevelType w:val="hybridMultilevel"/>
    <w:tmpl w:val="2CD2BB0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04D355D"/>
    <w:multiLevelType w:val="hybridMultilevel"/>
    <w:tmpl w:val="8CAAB7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585E67"/>
    <w:multiLevelType w:val="hybridMultilevel"/>
    <w:tmpl w:val="8F4267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46752A"/>
    <w:multiLevelType w:val="hybridMultilevel"/>
    <w:tmpl w:val="826258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7B00EA"/>
    <w:multiLevelType w:val="hybridMultilevel"/>
    <w:tmpl w:val="84E6E6D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9D747F"/>
    <w:multiLevelType w:val="multilevel"/>
    <w:tmpl w:val="B474762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Ttulo6"/>
      <w:lvlText w:val="%1.%2.%3.%4.%5.%6."/>
      <w:lvlJc w:val="left"/>
      <w:pPr>
        <w:ind w:left="2736" w:hanging="93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Ttulo7"/>
      <w:lvlText w:val="%1.%2.%3.%4.%5.%6.%7."/>
      <w:lvlJc w:val="left"/>
      <w:pPr>
        <w:ind w:left="3240" w:hanging="10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51D326C"/>
    <w:multiLevelType w:val="hybridMultilevel"/>
    <w:tmpl w:val="EA2C4D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987E45"/>
    <w:multiLevelType w:val="multilevel"/>
    <w:tmpl w:val="F2AC7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BB6FD7"/>
    <w:multiLevelType w:val="hybridMultilevel"/>
    <w:tmpl w:val="C332DA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2"/>
  </w:num>
  <w:num w:numId="3">
    <w:abstractNumId w:val="22"/>
  </w:num>
  <w:num w:numId="4">
    <w:abstractNumId w:val="22"/>
  </w:num>
  <w:num w:numId="5">
    <w:abstractNumId w:val="22"/>
  </w:num>
  <w:num w:numId="6">
    <w:abstractNumId w:val="22"/>
  </w:num>
  <w:num w:numId="7">
    <w:abstractNumId w:val="8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7"/>
  </w:num>
  <w:num w:numId="15">
    <w:abstractNumId w:val="25"/>
  </w:num>
  <w:num w:numId="16">
    <w:abstractNumId w:val="16"/>
  </w:num>
  <w:num w:numId="17">
    <w:abstractNumId w:val="17"/>
  </w:num>
  <w:num w:numId="18">
    <w:abstractNumId w:val="1"/>
  </w:num>
  <w:num w:numId="19">
    <w:abstractNumId w:val="18"/>
  </w:num>
  <w:num w:numId="20">
    <w:abstractNumId w:val="12"/>
  </w:num>
  <w:num w:numId="21">
    <w:abstractNumId w:val="13"/>
  </w:num>
  <w:num w:numId="22">
    <w:abstractNumId w:val="21"/>
  </w:num>
  <w:num w:numId="23">
    <w:abstractNumId w:val="10"/>
  </w:num>
  <w:num w:numId="24">
    <w:abstractNumId w:val="2"/>
  </w:num>
  <w:num w:numId="25">
    <w:abstractNumId w:val="23"/>
  </w:num>
  <w:num w:numId="26">
    <w:abstractNumId w:val="3"/>
  </w:num>
  <w:num w:numId="27">
    <w:abstractNumId w:val="5"/>
  </w:num>
  <w:num w:numId="28">
    <w:abstractNumId w:val="14"/>
  </w:num>
  <w:num w:numId="29">
    <w:abstractNumId w:val="11"/>
  </w:num>
  <w:num w:numId="30">
    <w:abstractNumId w:val="19"/>
  </w:num>
  <w:num w:numId="31">
    <w:abstractNumId w:val="24"/>
  </w:num>
  <w:num w:numId="32">
    <w:abstractNumId w:val="6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64B"/>
    <w:rsid w:val="00000AC1"/>
    <w:rsid w:val="00001C99"/>
    <w:rsid w:val="00004AED"/>
    <w:rsid w:val="000059CD"/>
    <w:rsid w:val="000143EF"/>
    <w:rsid w:val="000221BB"/>
    <w:rsid w:val="000236D6"/>
    <w:rsid w:val="00040565"/>
    <w:rsid w:val="00045854"/>
    <w:rsid w:val="00046497"/>
    <w:rsid w:val="000819FD"/>
    <w:rsid w:val="00085D42"/>
    <w:rsid w:val="000B6679"/>
    <w:rsid w:val="000E3D81"/>
    <w:rsid w:val="000E3F39"/>
    <w:rsid w:val="000E45A3"/>
    <w:rsid w:val="000E6658"/>
    <w:rsid w:val="001005E1"/>
    <w:rsid w:val="00107AEC"/>
    <w:rsid w:val="00111B4C"/>
    <w:rsid w:val="00121B49"/>
    <w:rsid w:val="0012254B"/>
    <w:rsid w:val="00122BCA"/>
    <w:rsid w:val="00126E3E"/>
    <w:rsid w:val="001504DB"/>
    <w:rsid w:val="001604E1"/>
    <w:rsid w:val="0016334A"/>
    <w:rsid w:val="00163692"/>
    <w:rsid w:val="00163D52"/>
    <w:rsid w:val="00166750"/>
    <w:rsid w:val="0017336A"/>
    <w:rsid w:val="00176258"/>
    <w:rsid w:val="00176668"/>
    <w:rsid w:val="001819BA"/>
    <w:rsid w:val="001A356F"/>
    <w:rsid w:val="001A4B84"/>
    <w:rsid w:val="001B3CF1"/>
    <w:rsid w:val="001C1245"/>
    <w:rsid w:val="001C3E29"/>
    <w:rsid w:val="001C6FB7"/>
    <w:rsid w:val="001D15B5"/>
    <w:rsid w:val="001D686B"/>
    <w:rsid w:val="001E349D"/>
    <w:rsid w:val="001E3A38"/>
    <w:rsid w:val="00217434"/>
    <w:rsid w:val="002222F5"/>
    <w:rsid w:val="00224E23"/>
    <w:rsid w:val="00232261"/>
    <w:rsid w:val="00235123"/>
    <w:rsid w:val="00240C78"/>
    <w:rsid w:val="002439FC"/>
    <w:rsid w:val="002618FB"/>
    <w:rsid w:val="00264BEA"/>
    <w:rsid w:val="00265221"/>
    <w:rsid w:val="00267435"/>
    <w:rsid w:val="00275840"/>
    <w:rsid w:val="00282116"/>
    <w:rsid w:val="002A075C"/>
    <w:rsid w:val="002B2A3C"/>
    <w:rsid w:val="002C1187"/>
    <w:rsid w:val="002D13AF"/>
    <w:rsid w:val="002E5376"/>
    <w:rsid w:val="002E763E"/>
    <w:rsid w:val="002F142D"/>
    <w:rsid w:val="002F3BBF"/>
    <w:rsid w:val="00322EB1"/>
    <w:rsid w:val="0034186E"/>
    <w:rsid w:val="00370922"/>
    <w:rsid w:val="0038141A"/>
    <w:rsid w:val="00387C6C"/>
    <w:rsid w:val="00387FCC"/>
    <w:rsid w:val="00394819"/>
    <w:rsid w:val="003959E3"/>
    <w:rsid w:val="003A0C2E"/>
    <w:rsid w:val="003B13EF"/>
    <w:rsid w:val="003B440C"/>
    <w:rsid w:val="003C0102"/>
    <w:rsid w:val="003C0613"/>
    <w:rsid w:val="003C5524"/>
    <w:rsid w:val="003D0FCC"/>
    <w:rsid w:val="003D1ADF"/>
    <w:rsid w:val="003E0A97"/>
    <w:rsid w:val="003E1E68"/>
    <w:rsid w:val="003E6446"/>
    <w:rsid w:val="003F69C6"/>
    <w:rsid w:val="00405C41"/>
    <w:rsid w:val="004276A6"/>
    <w:rsid w:val="00435346"/>
    <w:rsid w:val="00436C09"/>
    <w:rsid w:val="00444F91"/>
    <w:rsid w:val="00454113"/>
    <w:rsid w:val="0045764B"/>
    <w:rsid w:val="00460426"/>
    <w:rsid w:val="00460527"/>
    <w:rsid w:val="004872EF"/>
    <w:rsid w:val="0049714C"/>
    <w:rsid w:val="004C0932"/>
    <w:rsid w:val="004C6B73"/>
    <w:rsid w:val="004D2BA4"/>
    <w:rsid w:val="004D452D"/>
    <w:rsid w:val="004E1A6A"/>
    <w:rsid w:val="005179B5"/>
    <w:rsid w:val="005252D6"/>
    <w:rsid w:val="00526939"/>
    <w:rsid w:val="00527A0F"/>
    <w:rsid w:val="0055299F"/>
    <w:rsid w:val="00561281"/>
    <w:rsid w:val="00572FE3"/>
    <w:rsid w:val="005805B2"/>
    <w:rsid w:val="00584C25"/>
    <w:rsid w:val="005A04A3"/>
    <w:rsid w:val="005B1510"/>
    <w:rsid w:val="005B5CC0"/>
    <w:rsid w:val="005C77E2"/>
    <w:rsid w:val="005D2307"/>
    <w:rsid w:val="005E212E"/>
    <w:rsid w:val="005E68B6"/>
    <w:rsid w:val="006006DB"/>
    <w:rsid w:val="006043DE"/>
    <w:rsid w:val="00627410"/>
    <w:rsid w:val="00631E0D"/>
    <w:rsid w:val="006405DD"/>
    <w:rsid w:val="00647A26"/>
    <w:rsid w:val="00652FFB"/>
    <w:rsid w:val="006574CE"/>
    <w:rsid w:val="006622F3"/>
    <w:rsid w:val="0067757D"/>
    <w:rsid w:val="00680888"/>
    <w:rsid w:val="00683832"/>
    <w:rsid w:val="00690FC1"/>
    <w:rsid w:val="006C1B67"/>
    <w:rsid w:val="006C344F"/>
    <w:rsid w:val="006D5FE0"/>
    <w:rsid w:val="006E007A"/>
    <w:rsid w:val="006F51AD"/>
    <w:rsid w:val="006F5CC0"/>
    <w:rsid w:val="00703410"/>
    <w:rsid w:val="007045A1"/>
    <w:rsid w:val="00707C66"/>
    <w:rsid w:val="007119DD"/>
    <w:rsid w:val="0071488A"/>
    <w:rsid w:val="0073228E"/>
    <w:rsid w:val="007542C5"/>
    <w:rsid w:val="00761F22"/>
    <w:rsid w:val="00767A44"/>
    <w:rsid w:val="00795D24"/>
    <w:rsid w:val="007A1C93"/>
    <w:rsid w:val="007A7543"/>
    <w:rsid w:val="007B1BDA"/>
    <w:rsid w:val="007B2E72"/>
    <w:rsid w:val="007C2399"/>
    <w:rsid w:val="007D3355"/>
    <w:rsid w:val="007E3002"/>
    <w:rsid w:val="007E6F6C"/>
    <w:rsid w:val="007F0546"/>
    <w:rsid w:val="00802050"/>
    <w:rsid w:val="0082553A"/>
    <w:rsid w:val="00826B05"/>
    <w:rsid w:val="00832FF0"/>
    <w:rsid w:val="00833ECC"/>
    <w:rsid w:val="00835BFD"/>
    <w:rsid w:val="00843F0D"/>
    <w:rsid w:val="00861799"/>
    <w:rsid w:val="00876902"/>
    <w:rsid w:val="008A4ECC"/>
    <w:rsid w:val="008B2FA0"/>
    <w:rsid w:val="008B31BD"/>
    <w:rsid w:val="008B35AD"/>
    <w:rsid w:val="008C06E4"/>
    <w:rsid w:val="008D0127"/>
    <w:rsid w:val="008D16E4"/>
    <w:rsid w:val="008D2166"/>
    <w:rsid w:val="008E2204"/>
    <w:rsid w:val="008F25B5"/>
    <w:rsid w:val="008F30E4"/>
    <w:rsid w:val="008F506A"/>
    <w:rsid w:val="009013C3"/>
    <w:rsid w:val="00903BEC"/>
    <w:rsid w:val="00904228"/>
    <w:rsid w:val="009104D3"/>
    <w:rsid w:val="0091076E"/>
    <w:rsid w:val="009149F9"/>
    <w:rsid w:val="0092012A"/>
    <w:rsid w:val="00924C23"/>
    <w:rsid w:val="009360E5"/>
    <w:rsid w:val="0097509C"/>
    <w:rsid w:val="00976BA9"/>
    <w:rsid w:val="009817A2"/>
    <w:rsid w:val="009841C9"/>
    <w:rsid w:val="00987636"/>
    <w:rsid w:val="00987B05"/>
    <w:rsid w:val="009A3AF0"/>
    <w:rsid w:val="009A6210"/>
    <w:rsid w:val="009C51BA"/>
    <w:rsid w:val="009C5F61"/>
    <w:rsid w:val="009C6E16"/>
    <w:rsid w:val="009E0462"/>
    <w:rsid w:val="009E6CC6"/>
    <w:rsid w:val="009E6D2F"/>
    <w:rsid w:val="009F5E36"/>
    <w:rsid w:val="00A02054"/>
    <w:rsid w:val="00A045BC"/>
    <w:rsid w:val="00A138A6"/>
    <w:rsid w:val="00A15325"/>
    <w:rsid w:val="00A2596B"/>
    <w:rsid w:val="00A436FB"/>
    <w:rsid w:val="00A44DAD"/>
    <w:rsid w:val="00A46424"/>
    <w:rsid w:val="00A47995"/>
    <w:rsid w:val="00A64542"/>
    <w:rsid w:val="00A7797D"/>
    <w:rsid w:val="00A875F9"/>
    <w:rsid w:val="00A87873"/>
    <w:rsid w:val="00A9207C"/>
    <w:rsid w:val="00AA0E99"/>
    <w:rsid w:val="00AA2177"/>
    <w:rsid w:val="00AB6AD9"/>
    <w:rsid w:val="00AC5667"/>
    <w:rsid w:val="00AD0E34"/>
    <w:rsid w:val="00AD1B54"/>
    <w:rsid w:val="00AE2454"/>
    <w:rsid w:val="00AE6514"/>
    <w:rsid w:val="00AF7B68"/>
    <w:rsid w:val="00B3026B"/>
    <w:rsid w:val="00B313C7"/>
    <w:rsid w:val="00B31BE5"/>
    <w:rsid w:val="00B3402B"/>
    <w:rsid w:val="00B36CDD"/>
    <w:rsid w:val="00B544D1"/>
    <w:rsid w:val="00B55D10"/>
    <w:rsid w:val="00B63E06"/>
    <w:rsid w:val="00B7574C"/>
    <w:rsid w:val="00B86242"/>
    <w:rsid w:val="00B90204"/>
    <w:rsid w:val="00B90C5F"/>
    <w:rsid w:val="00B9610F"/>
    <w:rsid w:val="00BA4DBF"/>
    <w:rsid w:val="00BB0BA7"/>
    <w:rsid w:val="00BC2989"/>
    <w:rsid w:val="00BE02A8"/>
    <w:rsid w:val="00BE096B"/>
    <w:rsid w:val="00BF5FCD"/>
    <w:rsid w:val="00BF779B"/>
    <w:rsid w:val="00C114BB"/>
    <w:rsid w:val="00C23BF7"/>
    <w:rsid w:val="00C3377C"/>
    <w:rsid w:val="00C358DE"/>
    <w:rsid w:val="00C51DC9"/>
    <w:rsid w:val="00C65962"/>
    <w:rsid w:val="00C67B98"/>
    <w:rsid w:val="00C72710"/>
    <w:rsid w:val="00C74C5B"/>
    <w:rsid w:val="00C81EE8"/>
    <w:rsid w:val="00C84931"/>
    <w:rsid w:val="00C94952"/>
    <w:rsid w:val="00C95851"/>
    <w:rsid w:val="00CA3A13"/>
    <w:rsid w:val="00CD5B28"/>
    <w:rsid w:val="00CD69F8"/>
    <w:rsid w:val="00CE223E"/>
    <w:rsid w:val="00CF5DA7"/>
    <w:rsid w:val="00D1432B"/>
    <w:rsid w:val="00D163F1"/>
    <w:rsid w:val="00D16805"/>
    <w:rsid w:val="00D43319"/>
    <w:rsid w:val="00D514AE"/>
    <w:rsid w:val="00D6065C"/>
    <w:rsid w:val="00D616BA"/>
    <w:rsid w:val="00D634FB"/>
    <w:rsid w:val="00D8709D"/>
    <w:rsid w:val="00D9055D"/>
    <w:rsid w:val="00D90876"/>
    <w:rsid w:val="00DA34A9"/>
    <w:rsid w:val="00DA5ED1"/>
    <w:rsid w:val="00DB309C"/>
    <w:rsid w:val="00DD4EF2"/>
    <w:rsid w:val="00DD6162"/>
    <w:rsid w:val="00DD63E0"/>
    <w:rsid w:val="00DF61A6"/>
    <w:rsid w:val="00DF6FFB"/>
    <w:rsid w:val="00DF7CA2"/>
    <w:rsid w:val="00E10A98"/>
    <w:rsid w:val="00E10C53"/>
    <w:rsid w:val="00E17DB0"/>
    <w:rsid w:val="00E23836"/>
    <w:rsid w:val="00E307F4"/>
    <w:rsid w:val="00E3222B"/>
    <w:rsid w:val="00E35D4C"/>
    <w:rsid w:val="00E377AE"/>
    <w:rsid w:val="00E4150A"/>
    <w:rsid w:val="00E543CF"/>
    <w:rsid w:val="00E70D86"/>
    <w:rsid w:val="00E76960"/>
    <w:rsid w:val="00E80467"/>
    <w:rsid w:val="00E85703"/>
    <w:rsid w:val="00E85A03"/>
    <w:rsid w:val="00E96BED"/>
    <w:rsid w:val="00EA22E0"/>
    <w:rsid w:val="00EA49EA"/>
    <w:rsid w:val="00EA61C4"/>
    <w:rsid w:val="00EB1215"/>
    <w:rsid w:val="00EB77F4"/>
    <w:rsid w:val="00EF5D49"/>
    <w:rsid w:val="00F04260"/>
    <w:rsid w:val="00F06ABB"/>
    <w:rsid w:val="00F176C2"/>
    <w:rsid w:val="00F17B91"/>
    <w:rsid w:val="00F201B0"/>
    <w:rsid w:val="00F33EF6"/>
    <w:rsid w:val="00F41322"/>
    <w:rsid w:val="00F6128C"/>
    <w:rsid w:val="00F61FB1"/>
    <w:rsid w:val="00F63BEF"/>
    <w:rsid w:val="00F67A2C"/>
    <w:rsid w:val="00F809DB"/>
    <w:rsid w:val="00FC4ABB"/>
    <w:rsid w:val="00FE5549"/>
    <w:rsid w:val="0C5F89F3"/>
    <w:rsid w:val="1844B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2D5AA2"/>
  <w15:chartTrackingRefBased/>
  <w15:docId w15:val="{2B0B92CB-6ECF-418A-AF9A-B915D41B0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764B"/>
  </w:style>
  <w:style w:type="paragraph" w:styleId="Ttulo1">
    <w:name w:val="heading 1"/>
    <w:basedOn w:val="Normal"/>
    <w:next w:val="Normal"/>
    <w:link w:val="Ttulo1Char"/>
    <w:uiPriority w:val="9"/>
    <w:qFormat/>
    <w:rsid w:val="003C01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C0102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C01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Ttulo5">
    <w:name w:val="heading 5"/>
    <w:basedOn w:val="Normal"/>
    <w:next w:val="Normal"/>
    <w:link w:val="Ttulo5Char"/>
    <w:autoRedefine/>
    <w:uiPriority w:val="9"/>
    <w:unhideWhenUsed/>
    <w:qFormat/>
    <w:rsid w:val="0017336A"/>
    <w:pPr>
      <w:keepNext/>
      <w:keepLines/>
      <w:numPr>
        <w:ilvl w:val="4"/>
        <w:numId w:val="3"/>
      </w:numPr>
      <w:spacing w:before="40" w:after="0"/>
      <w:ind w:left="792"/>
      <w:jc w:val="both"/>
      <w:outlineLvl w:val="4"/>
    </w:pPr>
    <w:rPr>
      <w:rFonts w:eastAsiaTheme="majorEastAsia" w:cstheme="minorHAnsi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7336A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7336A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01">
    <w:name w:val="Título 01"/>
    <w:basedOn w:val="PargrafodaLista"/>
    <w:next w:val="Ttulo1"/>
    <w:link w:val="Ttulo01Char"/>
    <w:qFormat/>
    <w:rsid w:val="0017336A"/>
    <w:pPr>
      <w:ind w:left="0"/>
      <w:contextualSpacing w:val="0"/>
      <w:jc w:val="both"/>
    </w:pPr>
    <w:rPr>
      <w:b/>
      <w:bCs/>
    </w:rPr>
  </w:style>
  <w:style w:type="character" w:customStyle="1" w:styleId="Ttulo01Char">
    <w:name w:val="Título 01 Char"/>
    <w:basedOn w:val="Fontepargpadro"/>
    <w:link w:val="Ttulo01"/>
    <w:rsid w:val="0017336A"/>
    <w:rPr>
      <w:b/>
      <w:bCs/>
    </w:rPr>
  </w:style>
  <w:style w:type="paragraph" w:styleId="PargrafodaLista">
    <w:name w:val="List Paragraph"/>
    <w:basedOn w:val="Normal"/>
    <w:uiPriority w:val="34"/>
    <w:qFormat/>
    <w:rsid w:val="0017336A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C0102"/>
    <w:rPr>
      <w:rFonts w:asciiTheme="majorHAnsi" w:eastAsiaTheme="majorEastAsia" w:hAnsiTheme="majorHAnsi" w:cstheme="majorBidi"/>
      <w:b/>
      <w:sz w:val="32"/>
      <w:szCs w:val="32"/>
    </w:rPr>
  </w:style>
  <w:style w:type="paragraph" w:customStyle="1" w:styleId="Ttulo02">
    <w:name w:val="Título 02"/>
    <w:basedOn w:val="Ttulo2"/>
    <w:link w:val="Ttulo02Char"/>
    <w:qFormat/>
    <w:rsid w:val="0017336A"/>
    <w:pPr>
      <w:jc w:val="both"/>
    </w:pPr>
    <w:rPr>
      <w:sz w:val="24"/>
    </w:rPr>
  </w:style>
  <w:style w:type="character" w:customStyle="1" w:styleId="Ttulo02Char">
    <w:name w:val="Título 02 Char"/>
    <w:basedOn w:val="Ttulo2Char"/>
    <w:link w:val="Ttulo02"/>
    <w:rsid w:val="0017336A"/>
    <w:rPr>
      <w:rFonts w:asciiTheme="majorHAnsi" w:eastAsiaTheme="majorEastAsia" w:hAnsiTheme="majorHAnsi" w:cstheme="majorBidi"/>
      <w:b/>
      <w:color w:val="2F5496" w:themeColor="accent1" w:themeShade="BF"/>
      <w:sz w:val="24"/>
      <w:szCs w:val="26"/>
    </w:rPr>
  </w:style>
  <w:style w:type="character" w:customStyle="1" w:styleId="Ttulo2Char">
    <w:name w:val="Título 2 Char"/>
    <w:basedOn w:val="Fontepargpadro"/>
    <w:link w:val="Ttulo2"/>
    <w:uiPriority w:val="9"/>
    <w:rsid w:val="003C0102"/>
    <w:rPr>
      <w:rFonts w:asciiTheme="majorHAnsi" w:eastAsiaTheme="majorEastAsia" w:hAnsiTheme="majorHAnsi" w:cstheme="majorBidi"/>
      <w:b/>
      <w:sz w:val="26"/>
      <w:szCs w:val="26"/>
    </w:rPr>
  </w:style>
  <w:style w:type="paragraph" w:customStyle="1" w:styleId="Ttulo05">
    <w:name w:val="Título 05"/>
    <w:basedOn w:val="Ttulo5"/>
    <w:link w:val="Ttulo05Char"/>
    <w:qFormat/>
    <w:rsid w:val="0017336A"/>
    <w:pPr>
      <w:numPr>
        <w:ilvl w:val="0"/>
        <w:numId w:val="0"/>
      </w:numPr>
    </w:pPr>
  </w:style>
  <w:style w:type="character" w:customStyle="1" w:styleId="Ttulo05Char">
    <w:name w:val="Título 05 Char"/>
    <w:basedOn w:val="Ttulo5Char"/>
    <w:link w:val="Ttulo05"/>
    <w:rsid w:val="0017336A"/>
    <w:rPr>
      <w:rFonts w:eastAsiaTheme="majorEastAsia" w:cstheme="minorHAnsi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17336A"/>
    <w:rPr>
      <w:rFonts w:eastAsiaTheme="majorEastAsia" w:cstheme="minorHAnsi"/>
      <w:sz w:val="24"/>
      <w:szCs w:val="24"/>
    </w:rPr>
  </w:style>
  <w:style w:type="paragraph" w:customStyle="1" w:styleId="Ttulo06">
    <w:name w:val="Título 06"/>
    <w:basedOn w:val="Ttulo6"/>
    <w:link w:val="Ttulo06Char"/>
    <w:qFormat/>
    <w:rsid w:val="0017336A"/>
    <w:rPr>
      <w:sz w:val="24"/>
    </w:rPr>
  </w:style>
  <w:style w:type="character" w:customStyle="1" w:styleId="Ttulo06Char">
    <w:name w:val="Título 06 Char"/>
    <w:basedOn w:val="Ttulo6Char"/>
    <w:link w:val="Ttulo06"/>
    <w:rsid w:val="0017336A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7336A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tulo07">
    <w:name w:val="Título 07"/>
    <w:basedOn w:val="Ttulo7"/>
    <w:link w:val="Ttulo07Char"/>
    <w:qFormat/>
    <w:rsid w:val="0017336A"/>
    <w:pPr>
      <w:numPr>
        <w:ilvl w:val="0"/>
        <w:numId w:val="0"/>
      </w:numPr>
      <w:jc w:val="both"/>
    </w:pPr>
    <w:rPr>
      <w:rFonts w:cstheme="minorHAnsi"/>
      <w:i w:val="0"/>
      <w:sz w:val="24"/>
      <w:szCs w:val="24"/>
    </w:rPr>
  </w:style>
  <w:style w:type="character" w:customStyle="1" w:styleId="Ttulo07Char">
    <w:name w:val="Título 07 Char"/>
    <w:basedOn w:val="Ttulo7Char"/>
    <w:link w:val="Ttulo07"/>
    <w:rsid w:val="0017336A"/>
    <w:rPr>
      <w:rFonts w:asciiTheme="majorHAnsi" w:eastAsiaTheme="majorEastAsia" w:hAnsiTheme="majorHAnsi" w:cstheme="minorHAnsi"/>
      <w:i w:val="0"/>
      <w:iCs/>
      <w:color w:val="1F3763" w:themeColor="accent1" w:themeShade="7F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7336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45764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5764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5764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5764B"/>
    <w:rPr>
      <w:vertAlign w:val="superscript"/>
    </w:rPr>
  </w:style>
  <w:style w:type="table" w:styleId="Tabelacomgrade">
    <w:name w:val="Table Grid"/>
    <w:basedOn w:val="Tabelanormal"/>
    <w:uiPriority w:val="59"/>
    <w:rsid w:val="0045764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45764B"/>
    <w:rPr>
      <w:rFonts w:ascii="ArialMT" w:eastAsia="ArialMT" w:hAnsi="ArialMT" w:hint="eastAsia"/>
      <w:b w:val="0"/>
      <w:bCs w:val="0"/>
      <w:i w:val="0"/>
      <w:iCs w:val="0"/>
      <w:color w:val="000000"/>
      <w:sz w:val="24"/>
      <w:szCs w:val="24"/>
    </w:rPr>
  </w:style>
  <w:style w:type="table" w:styleId="TabeladeGrade3-nfase3">
    <w:name w:val="Grid Table 3 Accent 3"/>
    <w:basedOn w:val="Tabelanormal"/>
    <w:uiPriority w:val="48"/>
    <w:rsid w:val="0043534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Lista6Colorida">
    <w:name w:val="List Table 6 Colorful"/>
    <w:basedOn w:val="Tabelanormal"/>
    <w:uiPriority w:val="51"/>
    <w:rsid w:val="00EA22E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7Colorida">
    <w:name w:val="List Table 7 Colorful"/>
    <w:basedOn w:val="Tabelanormal"/>
    <w:uiPriority w:val="52"/>
    <w:rsid w:val="00EA22E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D908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-nfase1">
    <w:name w:val="List Table 6 Colorful Accent 1"/>
    <w:basedOn w:val="Tabelanormal"/>
    <w:uiPriority w:val="51"/>
    <w:rsid w:val="00D9087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Fontepargpadro"/>
    <w:uiPriority w:val="99"/>
    <w:unhideWhenUsed/>
    <w:rsid w:val="00707C66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7C66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59"/>
    <w:rsid w:val="00AB6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2">
    <w:name w:val="Grid Table 2"/>
    <w:basedOn w:val="Tabelanormal"/>
    <w:uiPriority w:val="47"/>
    <w:rsid w:val="00AB6A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mples4">
    <w:name w:val="Plain Table 4"/>
    <w:basedOn w:val="Tabelanormal"/>
    <w:uiPriority w:val="44"/>
    <w:rsid w:val="004971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1">
    <w:name w:val="Plain Table 1"/>
    <w:basedOn w:val="Tabelanormal"/>
    <w:uiPriority w:val="41"/>
    <w:rsid w:val="002F142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bealho">
    <w:name w:val="header"/>
    <w:basedOn w:val="Normal"/>
    <w:link w:val="CabealhoChar"/>
    <w:uiPriority w:val="99"/>
    <w:unhideWhenUsed/>
    <w:rsid w:val="003D1A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1ADF"/>
  </w:style>
  <w:style w:type="paragraph" w:styleId="Rodap">
    <w:name w:val="footer"/>
    <w:basedOn w:val="Normal"/>
    <w:link w:val="RodapChar"/>
    <w:uiPriority w:val="99"/>
    <w:unhideWhenUsed/>
    <w:rsid w:val="003D1A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1ADF"/>
  </w:style>
  <w:style w:type="character" w:styleId="nfase">
    <w:name w:val="Emphasis"/>
    <w:basedOn w:val="Fontepargpadro"/>
    <w:uiPriority w:val="20"/>
    <w:qFormat/>
    <w:rsid w:val="00176258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A75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754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754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75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7543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1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141A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rsid w:val="003C0102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gformdescription">
    <w:name w:val="gform_description"/>
    <w:basedOn w:val="Fontepargpadro"/>
    <w:rsid w:val="0067757D"/>
  </w:style>
  <w:style w:type="character" w:customStyle="1" w:styleId="gfieldrequired">
    <w:name w:val="gfield_required"/>
    <w:basedOn w:val="Fontepargpadro"/>
    <w:rsid w:val="0067757D"/>
  </w:style>
  <w:style w:type="paragraph" w:styleId="CabealhodoSumrio">
    <w:name w:val="TOC Heading"/>
    <w:basedOn w:val="Ttulo1"/>
    <w:next w:val="Normal"/>
    <w:uiPriority w:val="39"/>
    <w:unhideWhenUsed/>
    <w:qFormat/>
    <w:rsid w:val="009817A2"/>
    <w:pPr>
      <w:outlineLvl w:val="9"/>
    </w:pPr>
    <w:rPr>
      <w:b w:val="0"/>
      <w:color w:val="2F5496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817A2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9817A2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9817A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0817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71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9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3994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8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3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95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5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05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45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92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9474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614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7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4123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98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10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7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5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3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43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7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219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8546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5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5418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9909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25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7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231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5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4682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7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841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8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497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887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3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3804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6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48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60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612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58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73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asesweb.governoeletronico.gov.br/criteriosSucesso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oftwarepublico.gov.br/social/articles/0003/8385/MDS_Fase_E03_-_Manual_do_Usu_rio_1-0-16.pdf" TargetMode="External"/><Relationship Id="rId7" Type="http://schemas.openxmlformats.org/officeDocument/2006/relationships/hyperlink" Target="https://imagecolorpicker.com/pt-pt" TargetMode="External"/><Relationship Id="rId2" Type="http://schemas.openxmlformats.org/officeDocument/2006/relationships/hyperlink" Target="https://softwarepublico.gov.br/social/ases/" TargetMode="External"/><Relationship Id="rId1" Type="http://schemas.openxmlformats.org/officeDocument/2006/relationships/hyperlink" Target="https://asesweb.governoeletronico.gov.br/" TargetMode="External"/><Relationship Id="rId6" Type="http://schemas.openxmlformats.org/officeDocument/2006/relationships/hyperlink" Target="https://www.cnj.jus.br/sobre-o-cnj/auditoria/acoes-coordenadas-de-auditorias/" TargetMode="External"/><Relationship Id="rId5" Type="http://schemas.openxmlformats.org/officeDocument/2006/relationships/hyperlink" Target="http://emag.governoeletronico.gov.br/cursoconteudista/desenvolvimento-web/praticas-web-acessivel.html" TargetMode="External"/><Relationship Id="rId4" Type="http://schemas.openxmlformats.org/officeDocument/2006/relationships/hyperlink" Target="https://louisbraille.org.br/portal/2020/04/13/estatisticas-sobre-deficiencia-visual-no-brasil-e-no-mundo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68736-5F54-464B-BDDA-8BA9F2493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34</Pages>
  <Words>9311</Words>
  <Characters>50285</Characters>
  <Application>Microsoft Office Word</Application>
  <DocSecurity>0</DocSecurity>
  <Lines>419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Camara Pereira Ribeiro</dc:creator>
  <cp:keywords/>
  <dc:description/>
  <cp:lastModifiedBy>Thatiane de Morais Rosa</cp:lastModifiedBy>
  <cp:revision>28</cp:revision>
  <dcterms:created xsi:type="dcterms:W3CDTF">2021-11-06T23:08:00Z</dcterms:created>
  <dcterms:modified xsi:type="dcterms:W3CDTF">2021-11-09T11:25:00Z</dcterms:modified>
</cp:coreProperties>
</file>