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A" w:rsidRDefault="006F23AA" w:rsidP="006F23AA">
      <w:pPr>
        <w:jc w:val="center"/>
        <w:rPr>
          <w:b/>
        </w:rPr>
      </w:pPr>
      <w:bookmarkStart w:id="0" w:name="_GoBack"/>
      <w:bookmarkEnd w:id="0"/>
      <w:r w:rsidRPr="006F23AA">
        <w:rPr>
          <w:b/>
        </w:rPr>
        <w:t>FORMULÁRIO ELETRÔNICO</w:t>
      </w:r>
      <w:r w:rsidR="009934CA">
        <w:rPr>
          <w:b/>
        </w:rPr>
        <w:t xml:space="preserve"> PARA INÍCIO DE </w:t>
      </w:r>
    </w:p>
    <w:p w:rsidR="009934CA" w:rsidRDefault="009934CA" w:rsidP="006F23AA">
      <w:pPr>
        <w:jc w:val="center"/>
        <w:rPr>
          <w:b/>
        </w:rPr>
      </w:pPr>
      <w:r>
        <w:rPr>
          <w:b/>
        </w:rPr>
        <w:t xml:space="preserve">LABORATÓRIO DE INOVAÇÃO, INTELIGÊNCIA E ODS – LIODS </w:t>
      </w:r>
    </w:p>
    <w:p w:rsidR="009934CA" w:rsidRDefault="009934CA" w:rsidP="006F23AA">
      <w:pPr>
        <w:jc w:val="center"/>
        <w:rPr>
          <w:b/>
        </w:rPr>
      </w:pPr>
    </w:p>
    <w:p w:rsidR="009934CA" w:rsidRDefault="009934CA" w:rsidP="009934CA">
      <w:pPr>
        <w:jc w:val="both"/>
        <w:rPr>
          <w:b/>
        </w:rPr>
      </w:pPr>
      <w:r>
        <w:rPr>
          <w:b/>
        </w:rPr>
        <w:t>1) NOME DO LABORATÓRIO PROPONENTE:</w:t>
      </w:r>
    </w:p>
    <w:p w:rsidR="002866A4" w:rsidRPr="002866A4" w:rsidRDefault="002866A4" w:rsidP="009934CA">
      <w:pPr>
        <w:jc w:val="both"/>
      </w:pPr>
      <w:r>
        <w:t>LIODS/CNJ</w:t>
      </w:r>
    </w:p>
    <w:p w:rsidR="009934CA" w:rsidRDefault="005155C9" w:rsidP="009934CA">
      <w:pPr>
        <w:jc w:val="both"/>
        <w:rPr>
          <w:b/>
        </w:rPr>
      </w:pPr>
      <w:r>
        <w:rPr>
          <w:b/>
        </w:rPr>
        <w:t>2) NOME DO OFICINA</w:t>
      </w:r>
      <w:r w:rsidR="009934CA">
        <w:rPr>
          <w:b/>
        </w:rPr>
        <w:t>:</w:t>
      </w:r>
    </w:p>
    <w:p w:rsidR="002866A4" w:rsidRPr="002866A4" w:rsidRDefault="002866A4" w:rsidP="009934CA">
      <w:pPr>
        <w:jc w:val="both"/>
      </w:pPr>
      <w:r>
        <w:t xml:space="preserve">PERÍCIAS MÉDICAS 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>3) INDICAÇÃO DO GESTOR RESPONSÁVEL</w:t>
      </w:r>
      <w:r w:rsidR="005155C9">
        <w:rPr>
          <w:b/>
        </w:rPr>
        <w:t>:</w:t>
      </w:r>
    </w:p>
    <w:p w:rsidR="005155C9" w:rsidRPr="002866A4" w:rsidRDefault="005155C9" w:rsidP="009934CA">
      <w:pPr>
        <w:jc w:val="both"/>
      </w:pPr>
      <w:r w:rsidRPr="002866A4">
        <w:t xml:space="preserve">JUÍZA </w:t>
      </w:r>
      <w:r w:rsidR="002866A4">
        <w:t xml:space="preserve">AUXILIAR DA PRESIDÊNCIA </w:t>
      </w:r>
      <w:r w:rsidRPr="002866A4">
        <w:t xml:space="preserve">LÍVIA CRISTINA MARQUES PERES 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 xml:space="preserve">4) </w:t>
      </w:r>
      <w:r w:rsidR="004E66F1">
        <w:rPr>
          <w:b/>
        </w:rPr>
        <w:t xml:space="preserve">A OFICINA </w:t>
      </w:r>
      <w:r>
        <w:rPr>
          <w:b/>
        </w:rPr>
        <w:t>POSSUI ABRANGÊNCIA NACIONAL, É ESCALÁVEL OU REPLICÁVEL?</w:t>
      </w:r>
    </w:p>
    <w:p w:rsidR="005155C9" w:rsidRPr="002866A4" w:rsidRDefault="005155C9" w:rsidP="009934CA">
      <w:pPr>
        <w:jc w:val="both"/>
      </w:pPr>
      <w:r w:rsidRPr="002866A4">
        <w:t xml:space="preserve">SIM. </w:t>
      </w:r>
      <w:r w:rsidR="004E66F1">
        <w:t xml:space="preserve">PROPOSTA DE FORMATAÇÃO DE </w:t>
      </w:r>
      <w:r w:rsidRPr="002866A4">
        <w:t xml:space="preserve">SOLUÇÃO NACIONAL PARA A SITUAÇÃO DAS PERÍCIAS MÉDICAS PARALISADAS QUE AFETAM A TRAMITAÇÃO E O JULGAMENTO DOS PROCESSOS </w:t>
      </w:r>
      <w:r w:rsidR="004E66F1">
        <w:t xml:space="preserve">PREVIDENCIÁRIOS 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>5) INDICAÇÃO DO ODS, DA AGENDA 2030 (METAS E INDICADORES), E EIXOS PRINCIPAIS DO PLANO DE AÇÃO ESTRATÉGICO (5W2H) E ESTRATÉGIA NACIONAL DO PODER JUDICIÁRIO (MACRODESAFIOS)</w:t>
      </w:r>
    </w:p>
    <w:p w:rsidR="0003771A" w:rsidRDefault="0003771A" w:rsidP="009934CA">
      <w:pPr>
        <w:jc w:val="both"/>
      </w:pPr>
      <w:r>
        <w:t>AGENDA 2030</w:t>
      </w:r>
    </w:p>
    <w:p w:rsidR="005155C9" w:rsidRDefault="004E66F1" w:rsidP="009934CA">
      <w:pPr>
        <w:jc w:val="both"/>
      </w:pPr>
      <w:r>
        <w:t>ODS 1 – ERRADICAÇÃO DA POBREZA.</w:t>
      </w:r>
    </w:p>
    <w:p w:rsidR="0003771A" w:rsidRDefault="0003771A" w:rsidP="009934CA">
      <w:pPr>
        <w:jc w:val="both"/>
      </w:pPr>
      <w:r>
        <w:t xml:space="preserve">Meta: </w:t>
      </w:r>
    </w:p>
    <w:p w:rsidR="0003771A" w:rsidRDefault="0003771A" w:rsidP="009934CA">
      <w:pPr>
        <w:jc w:val="both"/>
      </w:pPr>
      <w:r>
        <w:t xml:space="preserve">1.2 Até 2030, reduzir pelo menos à metade a proporção de homens, mulheres e crianças de todas as idades, que vivem na pobreza, em todas as suas dimensões, de acordo com as definições nacionais. </w:t>
      </w:r>
    </w:p>
    <w:p w:rsidR="0003771A" w:rsidRDefault="0003771A" w:rsidP="009934CA">
      <w:pPr>
        <w:jc w:val="both"/>
      </w:pPr>
      <w:r>
        <w:t xml:space="preserve">Indicadores: </w:t>
      </w:r>
    </w:p>
    <w:p w:rsidR="0003771A" w:rsidRDefault="0003771A" w:rsidP="009934CA">
      <w:pPr>
        <w:jc w:val="both"/>
      </w:pPr>
      <w:r>
        <w:t xml:space="preserve">1.2.1 Percentual da população abaixo da linha nacional de pobreza, por sexo e idade. </w:t>
      </w:r>
    </w:p>
    <w:p w:rsidR="0003771A" w:rsidRDefault="0003771A" w:rsidP="009934CA">
      <w:pPr>
        <w:jc w:val="both"/>
      </w:pPr>
      <w:r>
        <w:t>1.2.2 Percentual de homens, mulheres e crianças de todas as idades vivendo na pobreza em todas as suas dimensões de acordo com definições nacionais</w:t>
      </w:r>
    </w:p>
    <w:p w:rsidR="0003771A" w:rsidRDefault="0003771A" w:rsidP="009934CA">
      <w:pPr>
        <w:jc w:val="both"/>
      </w:pPr>
      <w:r>
        <w:t>ALINHAMENTO COM A ESTRATÉGIA NACIONAL DO PODER JUDICIÁRIO</w:t>
      </w:r>
    </w:p>
    <w:p w:rsidR="0003771A" w:rsidRPr="0003771A" w:rsidRDefault="0003771A" w:rsidP="009934CA">
      <w:pPr>
        <w:jc w:val="both"/>
        <w:rPr>
          <w:u w:val="single"/>
        </w:rPr>
      </w:pPr>
      <w:r w:rsidRPr="0003771A">
        <w:rPr>
          <w:u w:val="single"/>
        </w:rPr>
        <w:t>Macrodesafios com foco na sociedade:</w:t>
      </w:r>
    </w:p>
    <w:p w:rsidR="0003771A" w:rsidRDefault="0003771A" w:rsidP="0003771A">
      <w:pPr>
        <w:jc w:val="both"/>
      </w:pPr>
      <w:r>
        <w:t xml:space="preserve">1. GARANTIA DOS DIREITOS FUNDAMENTAIS </w:t>
      </w:r>
    </w:p>
    <w:p w:rsidR="0003771A" w:rsidRDefault="0003771A" w:rsidP="0003771A">
      <w:pPr>
        <w:jc w:val="both"/>
      </w:pPr>
      <w:r>
        <w:t>Descrição: Refere-se ao desafio de garantir no plano concreto os Direitos e Gar</w:t>
      </w:r>
      <w:r w:rsidR="006803E8">
        <w:t>antias Fundamentais (CF, art. 5º</w:t>
      </w:r>
      <w:r>
        <w:t xml:space="preserve">), buscando-se assegurar o direito à vida, à liberdade, à igualdade, à segurança e à propriedade, bem como atenuar as desigualdades sociais, garantir os direitos de minorias e a inclusão e acessibilidade a todos. </w:t>
      </w:r>
    </w:p>
    <w:p w:rsidR="0003771A" w:rsidRDefault="0003771A" w:rsidP="0003771A">
      <w:pPr>
        <w:jc w:val="both"/>
      </w:pPr>
      <w:r>
        <w:t xml:space="preserve">2. FORTALECIMENTO DA RELAÇÃO INSTITUCIONAL DO PODER JUDICIÁRIO COM A SOCIEDADE Descrição: Refere-se à adoção de estratégias de comunicação e de procedimentos objetivos, </w:t>
      </w:r>
      <w:r>
        <w:lastRenderedPageBreak/>
        <w:t>ágeis e em linguagem de fácil compreensão, visando à transparência e ao fortalecimento do Poder Judiciário como instituição garantidora dos direitos. Abrange a atuação interinstitucional integrada e sistêmica, com iniciativas pela solução de problemas públicos que envolvam instituições do Estado e da sociedade civil.</w:t>
      </w:r>
    </w:p>
    <w:p w:rsidR="0003771A" w:rsidRPr="0003771A" w:rsidRDefault="0003771A" w:rsidP="0003771A">
      <w:pPr>
        <w:jc w:val="both"/>
        <w:rPr>
          <w:u w:val="single"/>
        </w:rPr>
      </w:pPr>
      <w:proofErr w:type="spellStart"/>
      <w:r w:rsidRPr="0003771A">
        <w:rPr>
          <w:u w:val="single"/>
        </w:rPr>
        <w:t>Macrodesafio</w:t>
      </w:r>
      <w:proofErr w:type="spellEnd"/>
      <w:r w:rsidRPr="0003771A">
        <w:rPr>
          <w:u w:val="single"/>
        </w:rPr>
        <w:t xml:space="preserve"> com foco na atuação </w:t>
      </w:r>
      <w:r>
        <w:rPr>
          <w:u w:val="single"/>
        </w:rPr>
        <w:t>de processo interno</w:t>
      </w:r>
      <w:r w:rsidRPr="0003771A">
        <w:rPr>
          <w:u w:val="single"/>
        </w:rPr>
        <w:t>:</w:t>
      </w:r>
    </w:p>
    <w:p w:rsidR="00A1431F" w:rsidRDefault="0003771A" w:rsidP="0003771A">
      <w:pPr>
        <w:jc w:val="both"/>
      </w:pPr>
      <w:r>
        <w:t xml:space="preserve">3. AGILIDADE E PRODUTIVIDADE NA PRESTAÇÃO JURISDICIONAL </w:t>
      </w:r>
    </w:p>
    <w:p w:rsidR="0003771A" w:rsidRPr="004E66F1" w:rsidRDefault="0003771A" w:rsidP="0003771A">
      <w:pPr>
        <w:jc w:val="both"/>
      </w:pPr>
      <w:r>
        <w:t>Descrição: Tem por finalidade materializar a razoável duração do processo em todas as suas fases. Trata-se de garantir a prestação jurisdicional efetiva e ágil, com segurança jurídica e procedimental na tramitação dos processos judiciais. Visa também soluções para um dos principais gargalos do Poder Judiciário, qual seja a execução fiscal. Busca elevar a eficiência na realização dos serviços judiciais e extrajudiciais.</w:t>
      </w:r>
    </w:p>
    <w:p w:rsidR="005A7705" w:rsidRDefault="005A7705" w:rsidP="009934CA">
      <w:pPr>
        <w:jc w:val="both"/>
        <w:rPr>
          <w:b/>
        </w:rPr>
      </w:pPr>
    </w:p>
    <w:p w:rsidR="009934CA" w:rsidRDefault="009934CA" w:rsidP="009934CA">
      <w:pPr>
        <w:jc w:val="both"/>
        <w:rPr>
          <w:b/>
        </w:rPr>
      </w:pPr>
      <w:r>
        <w:rPr>
          <w:b/>
        </w:rPr>
        <w:t>6) EXPECTATIVA DE INOVAÇÃO (PROCESSOS, PRODUTOS OU SERVIÇOS)</w:t>
      </w:r>
    </w:p>
    <w:p w:rsidR="000C62D8" w:rsidRDefault="001D0325" w:rsidP="009934CA">
      <w:pPr>
        <w:jc w:val="both"/>
      </w:pPr>
      <w:r>
        <w:t xml:space="preserve">A EXPECTATIVA </w:t>
      </w:r>
      <w:r w:rsidR="00A1431F">
        <w:t xml:space="preserve">DO LIODS/CNJ </w:t>
      </w:r>
      <w:r>
        <w:t>ESTÁ INICIALMENTE CENTRADA NA POSSIBILIDADE DE</w:t>
      </w:r>
      <w:r w:rsidR="000C62D8">
        <w:t>:</w:t>
      </w:r>
    </w:p>
    <w:p w:rsidR="00A1431F" w:rsidRPr="005A7705" w:rsidRDefault="00A1431F" w:rsidP="000C62D8">
      <w:pPr>
        <w:jc w:val="both"/>
        <w:rPr>
          <w:u w:val="single"/>
        </w:rPr>
      </w:pPr>
      <w:r w:rsidRPr="005A7705">
        <w:rPr>
          <w:u w:val="single"/>
        </w:rPr>
        <w:t>EX</w:t>
      </w:r>
      <w:r w:rsidR="005A7705" w:rsidRPr="005A7705">
        <w:rPr>
          <w:u w:val="single"/>
        </w:rPr>
        <w:t>P</w:t>
      </w:r>
      <w:r w:rsidRPr="005A7705">
        <w:rPr>
          <w:u w:val="single"/>
        </w:rPr>
        <w:t>ECTATIVA ESPECÍFICA:</w:t>
      </w:r>
    </w:p>
    <w:p w:rsidR="000C62D8" w:rsidRDefault="000C62D8" w:rsidP="000C62D8">
      <w:pPr>
        <w:jc w:val="both"/>
      </w:pPr>
      <w:r>
        <w:t xml:space="preserve">- </w:t>
      </w:r>
      <w:r w:rsidRPr="000C62D8">
        <w:t>AVALIAR E PROPOR AO CONSELHO NACIONAL DE JUSTIÇA PLANO DE AÇÃO PARA MELHORIA DO ACESSO À JUSTIÇA, DA RESOLUTIVIDADE E DO FLUXO DE DADOS DOS PROCESSOS JUDICIAIS REFERENTES AOS BENEFÍCIOS PREVIDENCIÁRIOS E ASSISTENCIAIS.</w:t>
      </w:r>
    </w:p>
    <w:p w:rsidR="00A1431F" w:rsidRPr="005A7705" w:rsidRDefault="00A1431F" w:rsidP="009934CA">
      <w:pPr>
        <w:jc w:val="both"/>
        <w:rPr>
          <w:u w:val="single"/>
        </w:rPr>
      </w:pPr>
      <w:r w:rsidRPr="005A7705">
        <w:rPr>
          <w:u w:val="single"/>
        </w:rPr>
        <w:t>EXPECTATIVAS GERAIS:</w:t>
      </w:r>
    </w:p>
    <w:p w:rsidR="00A93807" w:rsidRDefault="000C62D8" w:rsidP="009934CA">
      <w:pPr>
        <w:jc w:val="both"/>
      </w:pPr>
      <w:r>
        <w:t xml:space="preserve">- </w:t>
      </w:r>
      <w:r w:rsidR="001D0325" w:rsidRPr="00E61D50">
        <w:t>NOVO PROCESSO</w:t>
      </w:r>
    </w:p>
    <w:p w:rsidR="000C62D8" w:rsidRDefault="000C62D8" w:rsidP="009934CA">
      <w:pPr>
        <w:jc w:val="both"/>
      </w:pPr>
      <w:r>
        <w:t xml:space="preserve">- </w:t>
      </w:r>
      <w:r w:rsidRPr="00E61D50">
        <w:t>NOVO PRODUTO</w:t>
      </w:r>
      <w:r>
        <w:t>: PUBLICAÇÃO DO RELATÓRIO FINAL DO LIODS EM FORMA</w:t>
      </w:r>
      <w:r w:rsidR="00E61D50">
        <w:t>TO DE CADERNO (CONFORME MODELO)</w:t>
      </w:r>
    </w:p>
    <w:p w:rsidR="00E61D50" w:rsidRDefault="000C62D8" w:rsidP="009934CA">
      <w:pPr>
        <w:jc w:val="both"/>
      </w:pPr>
      <w:r>
        <w:t xml:space="preserve">- </w:t>
      </w:r>
      <w:r w:rsidRPr="00E61D50">
        <w:t>NOVO SERVIÇO</w:t>
      </w:r>
      <w:r>
        <w:t xml:space="preserve">: </w:t>
      </w:r>
      <w:r w:rsidR="0084576E">
        <w:t>FLUXO DE TRABALHO QUE OTIMIZE A ANÁLISE E JULGAMENTO DOS PROCESSOS JUDICIAIS</w:t>
      </w:r>
    </w:p>
    <w:p w:rsidR="00A2028A" w:rsidRDefault="00A2028A" w:rsidP="009934CA">
      <w:pPr>
        <w:jc w:val="both"/>
        <w:rPr>
          <w:b/>
        </w:rPr>
      </w:pPr>
      <w:r>
        <w:rPr>
          <w:b/>
        </w:rPr>
        <w:t>7) LABORATÓRIO QUE FICARÁ RESPONSÁVEL PELAS OFICINAS:</w:t>
      </w:r>
    </w:p>
    <w:p w:rsidR="00A2028A" w:rsidRPr="00A2028A" w:rsidRDefault="00A2028A" w:rsidP="009934CA">
      <w:pPr>
        <w:jc w:val="both"/>
      </w:pPr>
      <w:r w:rsidRPr="00A2028A">
        <w:t>LABORATÓRIO DO TRIBUNAL REGIONAL FEDERAL DA 3ª REGIÃO</w:t>
      </w:r>
    </w:p>
    <w:p w:rsidR="009934CA" w:rsidRDefault="00A2028A" w:rsidP="009934CA">
      <w:pPr>
        <w:jc w:val="both"/>
        <w:rPr>
          <w:b/>
        </w:rPr>
      </w:pPr>
      <w:r>
        <w:rPr>
          <w:b/>
        </w:rPr>
        <w:t>8</w:t>
      </w:r>
      <w:r w:rsidR="009934CA">
        <w:rPr>
          <w:b/>
        </w:rPr>
        <w:t>) CRONOGRAMA DE AÇÕES</w:t>
      </w:r>
      <w:r>
        <w:rPr>
          <w:b/>
        </w:rPr>
        <w:t xml:space="preserve"> DESEJADO:</w:t>
      </w:r>
    </w:p>
    <w:p w:rsidR="000C62D8" w:rsidRPr="000C62D8" w:rsidRDefault="000C62D8" w:rsidP="006F23AA">
      <w:pPr>
        <w:jc w:val="both"/>
      </w:pPr>
      <w:r>
        <w:t xml:space="preserve">O LABORATÓRIO DEFINIRÁ O CRONOGRAMA </w:t>
      </w:r>
    </w:p>
    <w:p w:rsidR="006F23AA" w:rsidRDefault="00A2028A" w:rsidP="006F23AA">
      <w:pPr>
        <w:jc w:val="both"/>
        <w:rPr>
          <w:b/>
        </w:rPr>
      </w:pPr>
      <w:r w:rsidRPr="00A2028A">
        <w:rPr>
          <w:b/>
        </w:rPr>
        <w:t>9) DATA LIMITE PARA ENTREGA DO RELATÓRIO FINAL</w:t>
      </w:r>
      <w:r w:rsidR="000C62D8">
        <w:rPr>
          <w:b/>
        </w:rPr>
        <w:t xml:space="preserve"> (CADERNO)</w:t>
      </w:r>
    </w:p>
    <w:p w:rsidR="00A2028A" w:rsidRPr="00A2028A" w:rsidRDefault="000C62D8" w:rsidP="006F23AA">
      <w:pPr>
        <w:jc w:val="both"/>
      </w:pPr>
      <w:r>
        <w:t>30</w:t>
      </w:r>
      <w:r w:rsidR="00A2028A" w:rsidRPr="00A2028A">
        <w:t xml:space="preserve"> DE </w:t>
      </w:r>
      <w:r>
        <w:t>OUTUBRO</w:t>
      </w:r>
      <w:r w:rsidR="00A2028A">
        <w:t xml:space="preserve"> </w:t>
      </w:r>
      <w:r w:rsidR="00A2028A" w:rsidRPr="00A2028A">
        <w:t>DE 2020</w:t>
      </w:r>
    </w:p>
    <w:p w:rsidR="006F23AA" w:rsidRDefault="006F23AA" w:rsidP="006F23AA">
      <w:pPr>
        <w:jc w:val="center"/>
      </w:pPr>
    </w:p>
    <w:p w:rsidR="00E61D50" w:rsidRDefault="00E61D50" w:rsidP="006F23AA">
      <w:pPr>
        <w:jc w:val="center"/>
      </w:pPr>
      <w:r>
        <w:t>SUGESTÕES PARA AUXILIAR NAS DISCUSSÕES</w:t>
      </w:r>
    </w:p>
    <w:p w:rsidR="00E61D50" w:rsidRDefault="00E61D50" w:rsidP="00E61D50">
      <w:pPr>
        <w:jc w:val="both"/>
      </w:pPr>
      <w:r>
        <w:t>1) COMO É ORGANIZADO O SISTEMA SGTPU (CLASSE/ASSUNTO/MOVIMENTO) EM RELAÇÃO AO DIREITO PREVIDENCIÁRIO?</w:t>
      </w:r>
    </w:p>
    <w:p w:rsidR="00E61D50" w:rsidRDefault="00E61D50" w:rsidP="00E61D50">
      <w:pPr>
        <w:jc w:val="both"/>
      </w:pPr>
      <w:r>
        <w:t>2) COMO OS ODS DA AGENDA 2030 ESTÃO INTEGRADOS AO SGTPU?</w:t>
      </w:r>
    </w:p>
    <w:p w:rsidR="00E61D50" w:rsidRDefault="00E61D50" w:rsidP="00E61D50">
      <w:pPr>
        <w:jc w:val="both"/>
      </w:pPr>
      <w:r>
        <w:lastRenderedPageBreak/>
        <w:t>3) COMO O PODER JUDICIÁRIO GOSTARIA DE EXIBIR OS DADOS ESTATÍSTICOS REFERENTES A PERÍCIAS (PLANILHA)?</w:t>
      </w:r>
    </w:p>
    <w:p w:rsidR="00E61D50" w:rsidRDefault="00E61D50" w:rsidP="00E61D50">
      <w:pPr>
        <w:jc w:val="both"/>
      </w:pPr>
      <w:r>
        <w:t>4) O QUE É NECESSÁRIO PARA EXTRAIR DE FORMA AUTOMÁTICA OS DADOS ESTATÍSTICO QUE SE PRETENDE DISPONIBILIZAR NO PORTAL DO CNJ? (RESOLUÇÃO XX/2020)</w:t>
      </w:r>
    </w:p>
    <w:p w:rsidR="00E61D50" w:rsidRDefault="00E61D50" w:rsidP="00E61D50">
      <w:pPr>
        <w:jc w:val="both"/>
      </w:pPr>
      <w:r>
        <w:t>5) OS DADOS QUE O PODER JUDICIÁRIO GOSTARIA DE EXIBIR NA PLANILHA/ESTATÍSTICA ESTÃO DISPONÍVEIS PARA EXTRAÇÃO DO SGTPU? É NECESSÁRIO CRIAR CAMPOS NOVOS?</w:t>
      </w:r>
    </w:p>
    <w:p w:rsidR="00E61D50" w:rsidRDefault="00E61D50" w:rsidP="00E61D50">
      <w:pPr>
        <w:jc w:val="both"/>
      </w:pPr>
      <w:r>
        <w:t>6) O TRIBUNAL JÁ DISPÕE DE METODOLOGIA PARA EXTRAÇÃO DE DADOS AUTOMATIZADO POR PALAVRAS PREVIAMENTE DEFINIDAS?</w:t>
      </w:r>
    </w:p>
    <w:p w:rsidR="00E61D50" w:rsidRDefault="00E61D50" w:rsidP="00E61D50">
      <w:pPr>
        <w:jc w:val="both"/>
      </w:pPr>
      <w:r>
        <w:t>7) NO CASO DAS PERÍCIAS QUAIS AS PALAVRAS-CHAVE A SEREM EXTRAÍDAS?</w:t>
      </w:r>
    </w:p>
    <w:p w:rsidR="00E61D50" w:rsidRDefault="00E61D50" w:rsidP="00E61D50">
      <w:pPr>
        <w:jc w:val="both"/>
      </w:pPr>
      <w:r>
        <w:t>8) OS DADOS DISPONIBILIZADOS POR OUTROS PODERES E INSTITUIÇÕES SÃO SUFICIENTES PARA O PODER JUDICIÁRIO VISUALIZAR O VOLUME DE PROCESSOS E AS DESAGREGAÇÕES NECESSÁRIAS?</w:t>
      </w:r>
    </w:p>
    <w:p w:rsidR="00E61D50" w:rsidRDefault="00E61D50" w:rsidP="00E61D50">
      <w:pPr>
        <w:jc w:val="both"/>
      </w:pPr>
      <w:r>
        <w:t>9) QUAIS OS DADOS QUE OUTROS PODERES E INSTITUIÇÕES PODERIAM DISPONIBILIZAR EM SEUS PORTAIS NO CAMPO ESTATÍSTICA PARA QUE O PODER JUDICIÁRIO TIVESSE CONDIÇÕES DE DIMENSIONAR O VOLUME DE DEMANDAS EM TRAMITAÇÃO NAQUELE ÓRGÃO? (ACT Nº 1/2020)</w:t>
      </w:r>
    </w:p>
    <w:p w:rsidR="00E61D50" w:rsidRDefault="00E61D50" w:rsidP="00E61D50">
      <w:pPr>
        <w:jc w:val="both"/>
      </w:pPr>
      <w:r>
        <w:t>10) COMO OS DADOS ENTRE OS PODERES E INSTITUIÇÕES PODEM SER OBJETO DE CRUZAMENTO MANUAL (POR CPF/NÚMERO ÚNICO DO PROCESSO) OU AUTOMATIZADO (API)?</w:t>
      </w:r>
    </w:p>
    <w:p w:rsidR="00E61D50" w:rsidRDefault="00E61D50" w:rsidP="006F23AA">
      <w:pPr>
        <w:jc w:val="center"/>
      </w:pPr>
    </w:p>
    <w:sectPr w:rsidR="00E61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A"/>
    <w:rsid w:val="0003771A"/>
    <w:rsid w:val="000C62D8"/>
    <w:rsid w:val="001D0325"/>
    <w:rsid w:val="002866A4"/>
    <w:rsid w:val="002C3701"/>
    <w:rsid w:val="00453497"/>
    <w:rsid w:val="004E66F1"/>
    <w:rsid w:val="005155C9"/>
    <w:rsid w:val="005A7705"/>
    <w:rsid w:val="006803E8"/>
    <w:rsid w:val="006D4997"/>
    <w:rsid w:val="006F23AA"/>
    <w:rsid w:val="00755AF0"/>
    <w:rsid w:val="0084576E"/>
    <w:rsid w:val="008C15A0"/>
    <w:rsid w:val="009934CA"/>
    <w:rsid w:val="00A1431F"/>
    <w:rsid w:val="00A2028A"/>
    <w:rsid w:val="00A93807"/>
    <w:rsid w:val="00D276F3"/>
    <w:rsid w:val="00E23E43"/>
    <w:rsid w:val="00E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C8BB-9D2D-44DC-95F4-1ECEC07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3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Ferro Costa de Sousa</dc:creator>
  <cp:keywords/>
  <dc:description/>
  <cp:lastModifiedBy>Paula Ferro Costa de Sousa</cp:lastModifiedBy>
  <cp:revision>2</cp:revision>
  <dcterms:created xsi:type="dcterms:W3CDTF">2021-05-21T15:09:00Z</dcterms:created>
  <dcterms:modified xsi:type="dcterms:W3CDTF">2021-05-21T15:09:00Z</dcterms:modified>
</cp:coreProperties>
</file>