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A7FAF" w14:textId="0A0FAAF3" w:rsidR="00F43070" w:rsidRDefault="00F43070" w:rsidP="00085882">
      <w:pPr>
        <w:spacing w:before="100" w:beforeAutospacing="1" w:after="100" w:afterAutospacing="1"/>
        <w:jc w:val="center"/>
        <w:rPr>
          <w:rFonts w:cs="Times New Roman"/>
          <w:b/>
          <w:bCs w:val="0"/>
          <w:szCs w:val="24"/>
        </w:rPr>
      </w:pPr>
      <w:bookmarkStart w:id="0" w:name="_GoBack"/>
      <w:bookmarkEnd w:id="0"/>
      <w:r>
        <w:rPr>
          <w:rFonts w:cs="Times New Roman"/>
          <w:b/>
          <w:bCs w:val="0"/>
          <w:szCs w:val="24"/>
        </w:rPr>
        <w:t>CICLO DE PALESTRAS DE DIREITOS FUNDAMENTAIS – REFLEXÕES JURÍDICAS PARA UM MUNDO EM TRANSIÇÃO – PPGDF/UNAMA e ISM</w:t>
      </w:r>
    </w:p>
    <w:p w14:paraId="5C33B472" w14:textId="27D94E0C" w:rsidR="00CD299F" w:rsidRDefault="00F43070" w:rsidP="00085882">
      <w:pPr>
        <w:spacing w:before="100" w:beforeAutospacing="1" w:after="100" w:afterAutospacing="1"/>
        <w:jc w:val="center"/>
        <w:rPr>
          <w:rFonts w:cs="Times New Roman"/>
          <w:b/>
          <w:bCs w:val="0"/>
          <w:sz w:val="28"/>
          <w:szCs w:val="28"/>
        </w:rPr>
      </w:pPr>
      <w:r w:rsidRPr="00F43070">
        <w:rPr>
          <w:rFonts w:cs="Times New Roman"/>
          <w:b/>
          <w:bCs w:val="0"/>
          <w:sz w:val="28"/>
          <w:szCs w:val="28"/>
        </w:rPr>
        <w:t>Democratizando o Acesso à Justiça</w:t>
      </w:r>
    </w:p>
    <w:p w14:paraId="5693EEB6" w14:textId="7AE78FCC" w:rsidR="001250EF" w:rsidRPr="00F43070" w:rsidRDefault="001250EF" w:rsidP="00085882">
      <w:pPr>
        <w:spacing w:before="100" w:beforeAutospacing="1" w:after="100" w:afterAutospacing="1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 w:val="0"/>
          <w:sz w:val="28"/>
          <w:szCs w:val="28"/>
        </w:rPr>
        <w:t>12/08/2020</w:t>
      </w:r>
    </w:p>
    <w:p w14:paraId="21266E7D" w14:textId="31109FB4" w:rsidR="00397102" w:rsidRPr="00C20811" w:rsidRDefault="00500ABA" w:rsidP="000561E5">
      <w:pPr>
        <w:spacing w:before="100" w:beforeAutospacing="1" w:after="100" w:afterAutospacing="1"/>
        <w:jc w:val="right"/>
        <w:rPr>
          <w:rFonts w:cs="Times New Roman"/>
          <w:sz w:val="36"/>
          <w:szCs w:val="36"/>
        </w:rPr>
      </w:pPr>
      <w:r w:rsidRPr="00C20811">
        <w:rPr>
          <w:rFonts w:cs="Times New Roman"/>
          <w:i/>
          <w:iCs/>
          <w:sz w:val="36"/>
          <w:szCs w:val="36"/>
        </w:rPr>
        <w:t>Humberto Martin</w:t>
      </w:r>
      <w:r w:rsidR="00CD299F" w:rsidRPr="00C20811">
        <w:rPr>
          <w:rFonts w:cs="Times New Roman"/>
          <w:i/>
          <w:iCs/>
          <w:sz w:val="36"/>
          <w:szCs w:val="36"/>
        </w:rPr>
        <w:t>s</w:t>
      </w:r>
      <w:r w:rsidR="00CD299F" w:rsidRPr="00C20811">
        <w:rPr>
          <w:rStyle w:val="Refdenotaderodap"/>
          <w:rFonts w:cs="Times New Roman"/>
          <w:i/>
          <w:iCs/>
          <w:sz w:val="36"/>
          <w:szCs w:val="36"/>
        </w:rPr>
        <w:footnoteReference w:customMarkFollows="1" w:id="1"/>
        <w:sym w:font="Symbol" w:char="F02A"/>
      </w:r>
    </w:p>
    <w:p w14:paraId="58766FA2" w14:textId="0B76A98A" w:rsidR="0063676B" w:rsidRPr="00C20811" w:rsidRDefault="0063676B" w:rsidP="00687277">
      <w:pPr>
        <w:spacing w:before="100" w:beforeAutospacing="1" w:after="100" w:afterAutospacing="1"/>
        <w:rPr>
          <w:rFonts w:cs="Times New Roman"/>
          <w:sz w:val="36"/>
          <w:szCs w:val="36"/>
        </w:rPr>
      </w:pPr>
    </w:p>
    <w:p w14:paraId="41694BDA" w14:textId="39014AC1" w:rsidR="0021476A" w:rsidRPr="00C20811" w:rsidRDefault="0021476A" w:rsidP="00A661F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Historicamente, o ordenamento jurídico brasileiro deu um passo </w:t>
      </w:r>
      <w:r w:rsidR="009A7CA6" w:rsidRPr="00C20811">
        <w:rPr>
          <w:rFonts w:cs="Times New Roman"/>
          <w:sz w:val="36"/>
          <w:szCs w:val="36"/>
        </w:rPr>
        <w:t>importante rumo ao</w:t>
      </w:r>
      <w:r w:rsidRPr="00C20811">
        <w:rPr>
          <w:rFonts w:cs="Times New Roman"/>
          <w:sz w:val="36"/>
          <w:szCs w:val="36"/>
        </w:rPr>
        <w:t xml:space="preserve"> acesso à </w:t>
      </w:r>
      <w:r w:rsidR="00894AD0">
        <w:rPr>
          <w:rFonts w:cs="Times New Roman"/>
          <w:sz w:val="36"/>
          <w:szCs w:val="36"/>
        </w:rPr>
        <w:t>J</w:t>
      </w:r>
      <w:r w:rsidRPr="00C20811">
        <w:rPr>
          <w:rFonts w:cs="Times New Roman"/>
          <w:sz w:val="36"/>
          <w:szCs w:val="36"/>
        </w:rPr>
        <w:t xml:space="preserve">ustiça em 1950, com a sanção da Lei n. 1.060, </w:t>
      </w:r>
      <w:r w:rsidR="009A7CA6" w:rsidRPr="00C20811">
        <w:rPr>
          <w:rFonts w:cs="Times New Roman"/>
          <w:sz w:val="36"/>
          <w:szCs w:val="36"/>
        </w:rPr>
        <w:t xml:space="preserve">ainda </w:t>
      </w:r>
      <w:r w:rsidR="00442A20" w:rsidRPr="00C20811">
        <w:rPr>
          <w:rFonts w:cs="Times New Roman"/>
          <w:sz w:val="36"/>
          <w:szCs w:val="36"/>
        </w:rPr>
        <w:t xml:space="preserve">hoje </w:t>
      </w:r>
      <w:r w:rsidR="009A7CA6" w:rsidRPr="00C20811">
        <w:rPr>
          <w:rFonts w:cs="Times New Roman"/>
          <w:sz w:val="36"/>
          <w:szCs w:val="36"/>
        </w:rPr>
        <w:t xml:space="preserve">vigente, </w:t>
      </w:r>
      <w:r w:rsidRPr="00C20811">
        <w:rPr>
          <w:rFonts w:cs="Times New Roman"/>
          <w:sz w:val="36"/>
          <w:szCs w:val="36"/>
        </w:rPr>
        <w:t>que estabelece normas para a concessão de assistência judiciária aos necessitados.</w:t>
      </w:r>
    </w:p>
    <w:p w14:paraId="17AF350D" w14:textId="03979A77" w:rsidR="00C03A67" w:rsidRDefault="004E709E" w:rsidP="00C03A67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>A</w:t>
      </w:r>
      <w:r w:rsidR="00393B1D" w:rsidRPr="00C20811">
        <w:rPr>
          <w:rFonts w:cs="Times New Roman"/>
          <w:sz w:val="36"/>
          <w:szCs w:val="36"/>
        </w:rPr>
        <w:t xml:space="preserve"> meu sentir, </w:t>
      </w:r>
      <w:r w:rsidRPr="00C20811">
        <w:rPr>
          <w:rFonts w:cs="Times New Roman"/>
          <w:sz w:val="36"/>
          <w:szCs w:val="36"/>
        </w:rPr>
        <w:t xml:space="preserve">contudo, </w:t>
      </w:r>
      <w:r w:rsidR="00393B1D" w:rsidRPr="00C20811">
        <w:rPr>
          <w:rFonts w:cs="Times New Roman"/>
          <w:sz w:val="36"/>
          <w:szCs w:val="36"/>
        </w:rPr>
        <w:t>o final da década de 1980 at</w:t>
      </w:r>
      <w:r w:rsidR="006E3281" w:rsidRPr="00C20811">
        <w:rPr>
          <w:rFonts w:cs="Times New Roman"/>
          <w:sz w:val="36"/>
          <w:szCs w:val="36"/>
        </w:rPr>
        <w:t>é o</w:t>
      </w:r>
      <w:r w:rsidR="00A11E3F" w:rsidRPr="00C20811">
        <w:rPr>
          <w:rFonts w:cs="Times New Roman"/>
          <w:sz w:val="36"/>
          <w:szCs w:val="36"/>
        </w:rPr>
        <w:t xml:space="preserve"> inaugurar dos anos</w:t>
      </w:r>
      <w:r w:rsidR="006E3281" w:rsidRPr="00C20811">
        <w:rPr>
          <w:rFonts w:cs="Times New Roman"/>
          <w:sz w:val="36"/>
          <w:szCs w:val="36"/>
        </w:rPr>
        <w:t xml:space="preserve"> 2000</w:t>
      </w:r>
      <w:r w:rsidR="00A11E3F" w:rsidRPr="00C20811">
        <w:rPr>
          <w:rFonts w:cs="Times New Roman"/>
          <w:sz w:val="36"/>
          <w:szCs w:val="36"/>
        </w:rPr>
        <w:t xml:space="preserve"> representou</w:t>
      </w:r>
      <w:r w:rsidR="00815BB0">
        <w:rPr>
          <w:rFonts w:cs="Times New Roman"/>
          <w:sz w:val="36"/>
          <w:szCs w:val="36"/>
        </w:rPr>
        <w:t xml:space="preserve"> para o Direito B</w:t>
      </w:r>
      <w:r w:rsidR="00E37A62" w:rsidRPr="00C20811">
        <w:rPr>
          <w:rFonts w:cs="Times New Roman"/>
          <w:sz w:val="36"/>
          <w:szCs w:val="36"/>
        </w:rPr>
        <w:t>rasileiro</w:t>
      </w:r>
      <w:r w:rsidR="00A11E3F" w:rsidRPr="00C20811">
        <w:rPr>
          <w:rFonts w:cs="Times New Roman"/>
          <w:sz w:val="36"/>
          <w:szCs w:val="36"/>
        </w:rPr>
        <w:t xml:space="preserve"> um período de </w:t>
      </w:r>
      <w:r w:rsidR="00DA6697" w:rsidRPr="00C20811">
        <w:rPr>
          <w:rFonts w:cs="Times New Roman"/>
          <w:sz w:val="36"/>
          <w:szCs w:val="36"/>
        </w:rPr>
        <w:t>imprescindível</w:t>
      </w:r>
      <w:r w:rsidR="00A11E3F" w:rsidRPr="00C20811">
        <w:rPr>
          <w:rFonts w:cs="Times New Roman"/>
          <w:sz w:val="36"/>
          <w:szCs w:val="36"/>
        </w:rPr>
        <w:t xml:space="preserve"> ruptura epistemológica</w:t>
      </w:r>
      <w:r w:rsidR="00442A20" w:rsidRPr="00C20811">
        <w:rPr>
          <w:rFonts w:cs="Times New Roman"/>
          <w:sz w:val="36"/>
          <w:szCs w:val="36"/>
        </w:rPr>
        <w:t>: é</w:t>
      </w:r>
      <w:r w:rsidR="00D04E1C" w:rsidRPr="00C20811">
        <w:rPr>
          <w:rFonts w:cs="Times New Roman"/>
          <w:sz w:val="36"/>
          <w:szCs w:val="36"/>
        </w:rPr>
        <w:t xml:space="preserve"> quando o pensamento jurídico </w:t>
      </w:r>
      <w:r w:rsidR="00E37A62" w:rsidRPr="00C20811">
        <w:rPr>
          <w:rFonts w:cs="Times New Roman"/>
          <w:sz w:val="36"/>
          <w:szCs w:val="36"/>
        </w:rPr>
        <w:t xml:space="preserve">começa a </w:t>
      </w:r>
      <w:r w:rsidR="00DA6697" w:rsidRPr="00C20811">
        <w:rPr>
          <w:rFonts w:cs="Times New Roman"/>
          <w:sz w:val="36"/>
          <w:szCs w:val="36"/>
        </w:rPr>
        <w:t>supera</w:t>
      </w:r>
      <w:r w:rsidR="00E37A62" w:rsidRPr="00C20811">
        <w:rPr>
          <w:rFonts w:cs="Times New Roman"/>
          <w:sz w:val="36"/>
          <w:szCs w:val="36"/>
        </w:rPr>
        <w:t>r</w:t>
      </w:r>
      <w:r w:rsidR="00DA6697" w:rsidRPr="00C20811">
        <w:rPr>
          <w:rFonts w:cs="Times New Roman"/>
          <w:sz w:val="36"/>
          <w:szCs w:val="36"/>
        </w:rPr>
        <w:t xml:space="preserve"> o</w:t>
      </w:r>
      <w:r w:rsidR="00D04E1C" w:rsidRPr="00C20811">
        <w:rPr>
          <w:rFonts w:cs="Times New Roman"/>
          <w:sz w:val="36"/>
          <w:szCs w:val="36"/>
        </w:rPr>
        <w:t xml:space="preserve"> dogmatismo</w:t>
      </w:r>
      <w:r w:rsidR="00CC7498" w:rsidRPr="00C20811">
        <w:rPr>
          <w:rFonts w:cs="Times New Roman"/>
          <w:sz w:val="36"/>
          <w:szCs w:val="36"/>
        </w:rPr>
        <w:t xml:space="preserve"> e </w:t>
      </w:r>
      <w:r w:rsidR="00442A20" w:rsidRPr="00C20811">
        <w:rPr>
          <w:rFonts w:cs="Times New Roman"/>
          <w:sz w:val="36"/>
          <w:szCs w:val="36"/>
        </w:rPr>
        <w:t xml:space="preserve">o </w:t>
      </w:r>
      <w:r w:rsidR="00CC7498" w:rsidRPr="00C20811">
        <w:rPr>
          <w:rFonts w:cs="Times New Roman"/>
          <w:sz w:val="36"/>
          <w:szCs w:val="36"/>
        </w:rPr>
        <w:t>formalismo</w:t>
      </w:r>
      <w:r w:rsidR="00442A20" w:rsidRPr="00C20811">
        <w:rPr>
          <w:rFonts w:cs="Times New Roman"/>
          <w:sz w:val="36"/>
          <w:szCs w:val="36"/>
        </w:rPr>
        <w:t xml:space="preserve"> exacerbados</w:t>
      </w:r>
      <w:r w:rsidR="00E37A62" w:rsidRPr="00C20811">
        <w:rPr>
          <w:rFonts w:cs="Times New Roman"/>
          <w:sz w:val="36"/>
          <w:szCs w:val="36"/>
        </w:rPr>
        <w:t xml:space="preserve">, passando </w:t>
      </w:r>
      <w:r w:rsidR="00CC7498" w:rsidRPr="00C20811">
        <w:rPr>
          <w:rFonts w:cs="Times New Roman"/>
          <w:sz w:val="36"/>
          <w:szCs w:val="36"/>
        </w:rPr>
        <w:t>a enxergar questões jurídicas novas e necessidades sociais ainda não p</w:t>
      </w:r>
      <w:r w:rsidR="00442A20" w:rsidRPr="00C20811">
        <w:rPr>
          <w:rFonts w:cs="Times New Roman"/>
          <w:sz w:val="36"/>
          <w:szCs w:val="36"/>
        </w:rPr>
        <w:t>ositivadas</w:t>
      </w:r>
      <w:r w:rsidR="00E37A62" w:rsidRPr="00C20811">
        <w:rPr>
          <w:rFonts w:cs="Times New Roman"/>
          <w:sz w:val="36"/>
          <w:szCs w:val="36"/>
        </w:rPr>
        <w:t>.</w:t>
      </w:r>
      <w:r w:rsidR="00C03A67">
        <w:rPr>
          <w:rFonts w:cs="Times New Roman"/>
          <w:sz w:val="36"/>
          <w:szCs w:val="36"/>
        </w:rPr>
        <w:t xml:space="preserve"> </w:t>
      </w:r>
    </w:p>
    <w:p w14:paraId="1A157D31" w14:textId="1F532F7D" w:rsidR="00C03A67" w:rsidRDefault="00C03A67" w:rsidP="00C03A67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lastRenderedPageBreak/>
        <w:t>Com o advento da Constituição de 1988, os importantes anos subsequentes destinaram-se a conferir concretude a esse novo pensamento jurídico, o qual</w:t>
      </w:r>
      <w:r w:rsidR="00815BB0">
        <w:rPr>
          <w:rFonts w:cs="Times New Roman"/>
          <w:sz w:val="36"/>
          <w:szCs w:val="36"/>
        </w:rPr>
        <w:t xml:space="preserve"> não tem à sua frente apenas o Direito P</w:t>
      </w:r>
      <w:r w:rsidRPr="00C20811">
        <w:rPr>
          <w:rFonts w:cs="Times New Roman"/>
          <w:sz w:val="36"/>
          <w:szCs w:val="36"/>
        </w:rPr>
        <w:t xml:space="preserve">ositivo, a codificação e a legislação, mas também enxerga o ser humano. </w:t>
      </w:r>
    </w:p>
    <w:p w14:paraId="4FF10F0B" w14:textId="789ABC04" w:rsidR="00C03A67" w:rsidRPr="00C20811" w:rsidRDefault="00C03A67" w:rsidP="00C03A67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Não o ser humano como um sujeito abstrato de direito, e sim um ser humano real, visível, do qual se conhecem os verdadeiros anseios socioeconômicos, jurídicos e holísticos. Um </w:t>
      </w:r>
      <w:r w:rsidRPr="00C03A67">
        <w:rPr>
          <w:rFonts w:cs="Times New Roman"/>
          <w:i/>
          <w:iCs/>
          <w:sz w:val="36"/>
          <w:szCs w:val="36"/>
        </w:rPr>
        <w:t>ser humano-pessoa-cidadão</w:t>
      </w:r>
      <w:r w:rsidRPr="00C20811">
        <w:rPr>
          <w:rFonts w:cs="Times New Roman"/>
          <w:sz w:val="36"/>
          <w:szCs w:val="36"/>
        </w:rPr>
        <w:t xml:space="preserve"> que clama ao Estado a proteção de seus direitos, </w:t>
      </w:r>
      <w:r>
        <w:rPr>
          <w:rFonts w:cs="Times New Roman"/>
          <w:sz w:val="36"/>
          <w:szCs w:val="36"/>
        </w:rPr>
        <w:t xml:space="preserve">o melhor </w:t>
      </w:r>
      <w:r w:rsidRPr="00C20811">
        <w:rPr>
          <w:rFonts w:cs="Times New Roman"/>
          <w:sz w:val="36"/>
          <w:szCs w:val="36"/>
        </w:rPr>
        <w:t xml:space="preserve">bem-estar, o reconhecimento de sua vulnerabilidade ante o mercado e a Administração. </w:t>
      </w:r>
    </w:p>
    <w:p w14:paraId="20358002" w14:textId="1929E2D7" w:rsidR="002002B4" w:rsidRDefault="002002B4" w:rsidP="002002B4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Portanto, o</w:t>
      </w:r>
      <w:r w:rsidR="00AD6B08" w:rsidRPr="00C20811">
        <w:rPr>
          <w:rFonts w:cs="Times New Roman"/>
          <w:sz w:val="36"/>
          <w:szCs w:val="36"/>
        </w:rPr>
        <w:t xml:space="preserve"> século XXI consolida, no Brasil, o processo de redemocratização do Estado de Direito, com a qual surgiram novos movimentos que se expressam, ao menos no âmbito do Judiciário, pela exigência de uma </w:t>
      </w:r>
      <w:r w:rsidR="00894AD0">
        <w:rPr>
          <w:rFonts w:cs="Times New Roman"/>
          <w:sz w:val="36"/>
          <w:szCs w:val="36"/>
        </w:rPr>
        <w:t>J</w:t>
      </w:r>
      <w:r w:rsidR="00AD6B08" w:rsidRPr="00C20811">
        <w:rPr>
          <w:rFonts w:cs="Times New Roman"/>
          <w:sz w:val="36"/>
          <w:szCs w:val="36"/>
        </w:rPr>
        <w:t>ustiça mais acessível, célere, efetiva</w:t>
      </w:r>
      <w:r w:rsidR="00C20811">
        <w:rPr>
          <w:rFonts w:cs="Times New Roman"/>
          <w:sz w:val="36"/>
          <w:szCs w:val="36"/>
        </w:rPr>
        <w:t>,</w:t>
      </w:r>
      <w:r w:rsidR="00AD6B08" w:rsidRPr="00C20811">
        <w:rPr>
          <w:rFonts w:cs="Times New Roman"/>
          <w:sz w:val="36"/>
          <w:szCs w:val="36"/>
        </w:rPr>
        <w:t xml:space="preserve"> atenta às necessidades de todos os segmentos sociais</w:t>
      </w:r>
      <w:r w:rsidR="00C20811">
        <w:rPr>
          <w:rFonts w:cs="Times New Roman"/>
          <w:sz w:val="36"/>
          <w:szCs w:val="36"/>
        </w:rPr>
        <w:t xml:space="preserve"> e, enfim, mais democrática</w:t>
      </w:r>
      <w:r w:rsidR="00AD6B08" w:rsidRPr="00C20811">
        <w:rPr>
          <w:rFonts w:cs="Times New Roman"/>
          <w:sz w:val="36"/>
          <w:szCs w:val="36"/>
        </w:rPr>
        <w:t>.</w:t>
      </w:r>
      <w:r>
        <w:rPr>
          <w:rFonts w:cs="Times New Roman"/>
          <w:sz w:val="36"/>
          <w:szCs w:val="36"/>
        </w:rPr>
        <w:t xml:space="preserve"> </w:t>
      </w:r>
    </w:p>
    <w:p w14:paraId="0F07FA8B" w14:textId="14D7EA4D" w:rsidR="00AD6B08" w:rsidRPr="00C20811" w:rsidRDefault="002002B4" w:rsidP="002002B4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De modo muito feliz, a Constituição de </w:t>
      </w:r>
      <w:proofErr w:type="gramStart"/>
      <w:r>
        <w:rPr>
          <w:rFonts w:cs="Times New Roman"/>
          <w:sz w:val="36"/>
          <w:szCs w:val="36"/>
        </w:rPr>
        <w:t xml:space="preserve">1988, </w:t>
      </w:r>
      <w:r w:rsidR="004E15FF">
        <w:rPr>
          <w:rFonts w:cs="Times New Roman"/>
          <w:sz w:val="36"/>
          <w:szCs w:val="36"/>
        </w:rPr>
        <w:t xml:space="preserve"> a</w:t>
      </w:r>
      <w:r w:rsidR="00AD6B08" w:rsidRPr="00C20811">
        <w:rPr>
          <w:rFonts w:cs="Times New Roman"/>
          <w:sz w:val="36"/>
          <w:szCs w:val="36"/>
        </w:rPr>
        <w:t>o</w:t>
      </w:r>
      <w:proofErr w:type="gramEnd"/>
      <w:r w:rsidR="00AD6B08" w:rsidRPr="00C20811">
        <w:rPr>
          <w:rFonts w:cs="Times New Roman"/>
          <w:sz w:val="36"/>
          <w:szCs w:val="36"/>
        </w:rPr>
        <w:t xml:space="preserve"> tutelar os direitos e garantias fundamentais, proporcionou um conceito de </w:t>
      </w:r>
      <w:r w:rsidR="00AD6B08" w:rsidRPr="004E15FF">
        <w:rPr>
          <w:rFonts w:cs="Times New Roman"/>
          <w:i/>
          <w:iCs/>
          <w:sz w:val="36"/>
          <w:szCs w:val="36"/>
        </w:rPr>
        <w:t>cidadania</w:t>
      </w:r>
      <w:r w:rsidR="00AD6B08" w:rsidRPr="00C20811">
        <w:rPr>
          <w:rFonts w:cs="Times New Roman"/>
          <w:sz w:val="36"/>
          <w:szCs w:val="36"/>
        </w:rPr>
        <w:t xml:space="preserve"> mais nítido e robustecido, dando </w:t>
      </w:r>
      <w:r w:rsidR="00AD6B08" w:rsidRPr="00C20811">
        <w:rPr>
          <w:rFonts w:cs="Times New Roman"/>
          <w:sz w:val="36"/>
          <w:szCs w:val="36"/>
        </w:rPr>
        <w:lastRenderedPageBreak/>
        <w:t xml:space="preserve">projeção aos reclamos de cidadãos </w:t>
      </w:r>
      <w:r w:rsidR="004E15FF">
        <w:rPr>
          <w:rFonts w:cs="Times New Roman"/>
          <w:sz w:val="36"/>
          <w:szCs w:val="36"/>
        </w:rPr>
        <w:t>mai</w:t>
      </w:r>
      <w:r w:rsidR="00AD6B08" w:rsidRPr="00C20811">
        <w:rPr>
          <w:rFonts w:cs="Times New Roman"/>
          <w:sz w:val="36"/>
          <w:szCs w:val="36"/>
        </w:rPr>
        <w:t>s conscientes de seus direitos e mais conhecedores d</w:t>
      </w:r>
      <w:r w:rsidR="004E15FF">
        <w:rPr>
          <w:rFonts w:cs="Times New Roman"/>
          <w:sz w:val="36"/>
          <w:szCs w:val="36"/>
        </w:rPr>
        <w:t>os caminhos que levam ao</w:t>
      </w:r>
      <w:r w:rsidR="00AD6B08" w:rsidRPr="00C20811">
        <w:rPr>
          <w:rFonts w:cs="Times New Roman"/>
          <w:sz w:val="36"/>
          <w:szCs w:val="36"/>
        </w:rPr>
        <w:t xml:space="preserve"> Judiciário</w:t>
      </w:r>
      <w:r w:rsidR="004E15FF">
        <w:rPr>
          <w:rFonts w:cs="Times New Roman"/>
          <w:sz w:val="36"/>
          <w:szCs w:val="36"/>
        </w:rPr>
        <w:t>. A Constituição contribuiu</w:t>
      </w:r>
      <w:r>
        <w:rPr>
          <w:rFonts w:cs="Times New Roman"/>
          <w:sz w:val="36"/>
          <w:szCs w:val="36"/>
        </w:rPr>
        <w:t xml:space="preserve"> também</w:t>
      </w:r>
      <w:r w:rsidR="004E15FF">
        <w:rPr>
          <w:rFonts w:cs="Times New Roman"/>
          <w:sz w:val="36"/>
          <w:szCs w:val="36"/>
        </w:rPr>
        <w:t xml:space="preserve"> </w:t>
      </w:r>
      <w:r w:rsidR="00AD6B08" w:rsidRPr="00C20811">
        <w:rPr>
          <w:rFonts w:cs="Times New Roman"/>
          <w:sz w:val="36"/>
          <w:szCs w:val="36"/>
        </w:rPr>
        <w:t>para um f</w:t>
      </w:r>
      <w:r>
        <w:rPr>
          <w:rFonts w:cs="Times New Roman"/>
          <w:sz w:val="36"/>
          <w:szCs w:val="36"/>
        </w:rPr>
        <w:t>enômeno</w:t>
      </w:r>
      <w:r w:rsidR="00AD6B08" w:rsidRPr="00C20811">
        <w:rPr>
          <w:rFonts w:cs="Times New Roman"/>
          <w:sz w:val="36"/>
          <w:szCs w:val="36"/>
        </w:rPr>
        <w:t xml:space="preserve"> que</w:t>
      </w:r>
      <w:r>
        <w:rPr>
          <w:rFonts w:cs="Times New Roman"/>
          <w:sz w:val="36"/>
          <w:szCs w:val="36"/>
        </w:rPr>
        <w:t>,</w:t>
      </w:r>
      <w:r w:rsidR="004E15FF">
        <w:rPr>
          <w:rFonts w:cs="Times New Roman"/>
          <w:sz w:val="36"/>
          <w:szCs w:val="36"/>
        </w:rPr>
        <w:t xml:space="preserve"> </w:t>
      </w:r>
      <w:r w:rsidR="00F571CD">
        <w:rPr>
          <w:rFonts w:cs="Times New Roman"/>
          <w:sz w:val="36"/>
          <w:szCs w:val="36"/>
        </w:rPr>
        <w:t>contemporaneamente</w:t>
      </w:r>
      <w:r>
        <w:rPr>
          <w:rFonts w:cs="Times New Roman"/>
          <w:sz w:val="36"/>
          <w:szCs w:val="36"/>
        </w:rPr>
        <w:t>,</w:t>
      </w:r>
      <w:r w:rsidR="004E15FF">
        <w:rPr>
          <w:rFonts w:cs="Times New Roman"/>
          <w:sz w:val="36"/>
          <w:szCs w:val="36"/>
        </w:rPr>
        <w:t xml:space="preserve"> se conhece como</w:t>
      </w:r>
      <w:r w:rsidR="00AD6B08" w:rsidRPr="00C20811">
        <w:rPr>
          <w:rFonts w:cs="Times New Roman"/>
          <w:sz w:val="36"/>
          <w:szCs w:val="36"/>
        </w:rPr>
        <w:t xml:space="preserve"> “inclusão social”.</w:t>
      </w:r>
    </w:p>
    <w:p w14:paraId="1C6DE721" w14:textId="6DBB95CA" w:rsidR="00282574" w:rsidRDefault="00FB5803" w:rsidP="00AD6B0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Num </w:t>
      </w:r>
      <w:r w:rsidR="007939A5">
        <w:rPr>
          <w:rFonts w:cs="Times New Roman"/>
          <w:sz w:val="36"/>
          <w:szCs w:val="36"/>
        </w:rPr>
        <w:t>desdobramento</w:t>
      </w:r>
      <w:r w:rsidR="003F1FE7">
        <w:rPr>
          <w:rFonts w:cs="Times New Roman"/>
          <w:sz w:val="36"/>
          <w:szCs w:val="36"/>
        </w:rPr>
        <w:t xml:space="preserve"> natural e previsível</w:t>
      </w:r>
      <w:r>
        <w:rPr>
          <w:rFonts w:cs="Times New Roman"/>
          <w:sz w:val="36"/>
          <w:szCs w:val="36"/>
        </w:rPr>
        <w:t>, o</w:t>
      </w:r>
      <w:r w:rsidR="00AD6B08" w:rsidRPr="00C20811">
        <w:rPr>
          <w:rFonts w:cs="Times New Roman"/>
          <w:sz w:val="36"/>
          <w:szCs w:val="36"/>
        </w:rPr>
        <w:t xml:space="preserve"> fortalecimento da cidadania</w:t>
      </w:r>
      <w:r>
        <w:rPr>
          <w:rFonts w:cs="Times New Roman"/>
          <w:sz w:val="36"/>
          <w:szCs w:val="36"/>
        </w:rPr>
        <w:t xml:space="preserve"> e </w:t>
      </w:r>
      <w:r w:rsidR="00AD6B08" w:rsidRPr="00C20811">
        <w:rPr>
          <w:rFonts w:cs="Times New Roman"/>
          <w:sz w:val="36"/>
          <w:szCs w:val="36"/>
        </w:rPr>
        <w:t>a a</w:t>
      </w:r>
      <w:r>
        <w:rPr>
          <w:rFonts w:cs="Times New Roman"/>
          <w:sz w:val="36"/>
          <w:szCs w:val="36"/>
        </w:rPr>
        <w:t>mpliação</w:t>
      </w:r>
      <w:r w:rsidR="00AD6B08" w:rsidRPr="00C20811">
        <w:rPr>
          <w:rFonts w:cs="Times New Roman"/>
          <w:sz w:val="36"/>
          <w:szCs w:val="36"/>
        </w:rPr>
        <w:t xml:space="preserve"> do acesso à </w:t>
      </w:r>
      <w:r w:rsidR="00894AD0">
        <w:rPr>
          <w:rFonts w:cs="Times New Roman"/>
          <w:sz w:val="36"/>
          <w:szCs w:val="36"/>
        </w:rPr>
        <w:t>J</w:t>
      </w:r>
      <w:r w:rsidR="00AD6B08" w:rsidRPr="00C20811">
        <w:rPr>
          <w:rFonts w:cs="Times New Roman"/>
          <w:sz w:val="36"/>
          <w:szCs w:val="36"/>
        </w:rPr>
        <w:t xml:space="preserve">ustiça </w:t>
      </w:r>
      <w:r>
        <w:rPr>
          <w:rFonts w:cs="Times New Roman"/>
          <w:sz w:val="36"/>
          <w:szCs w:val="36"/>
        </w:rPr>
        <w:t xml:space="preserve">solicitaram que o </w:t>
      </w:r>
      <w:r w:rsidR="00AD6B08" w:rsidRPr="00C20811">
        <w:rPr>
          <w:rFonts w:cs="Times New Roman"/>
          <w:sz w:val="36"/>
          <w:szCs w:val="36"/>
        </w:rPr>
        <w:t xml:space="preserve">Poder Judiciário </w:t>
      </w:r>
      <w:r>
        <w:rPr>
          <w:rFonts w:cs="Times New Roman"/>
          <w:sz w:val="36"/>
          <w:szCs w:val="36"/>
        </w:rPr>
        <w:t xml:space="preserve">oferecesse </w:t>
      </w:r>
      <w:r w:rsidR="00AD6B08" w:rsidRPr="00C20811">
        <w:rPr>
          <w:rFonts w:cs="Times New Roman"/>
          <w:sz w:val="36"/>
          <w:szCs w:val="36"/>
        </w:rPr>
        <w:t>ferramentas legítimas para auxili</w:t>
      </w:r>
      <w:r>
        <w:rPr>
          <w:rFonts w:cs="Times New Roman"/>
          <w:sz w:val="36"/>
          <w:szCs w:val="36"/>
        </w:rPr>
        <w:t xml:space="preserve">ar os cidadãos na concretização de seus direitos e </w:t>
      </w:r>
      <w:r w:rsidR="00AD6B08" w:rsidRPr="00C20811">
        <w:rPr>
          <w:rFonts w:cs="Times New Roman"/>
          <w:sz w:val="36"/>
          <w:szCs w:val="36"/>
        </w:rPr>
        <w:t>pacificação d</w:t>
      </w:r>
      <w:r>
        <w:rPr>
          <w:rFonts w:cs="Times New Roman"/>
          <w:sz w:val="36"/>
          <w:szCs w:val="36"/>
        </w:rPr>
        <w:t>e</w:t>
      </w:r>
      <w:r w:rsidR="00AD6B08" w:rsidRPr="00C20811">
        <w:rPr>
          <w:rFonts w:cs="Times New Roman"/>
          <w:sz w:val="36"/>
          <w:szCs w:val="36"/>
        </w:rPr>
        <w:t xml:space="preserve"> conflitos. </w:t>
      </w:r>
    </w:p>
    <w:p w14:paraId="40234F42" w14:textId="019A6DAB" w:rsidR="00AD6B08" w:rsidRPr="00C20811" w:rsidRDefault="00AD6B08" w:rsidP="00AD6B0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Em </w:t>
      </w:r>
      <w:r w:rsidR="00FB5803">
        <w:rPr>
          <w:rFonts w:cs="Times New Roman"/>
          <w:sz w:val="36"/>
          <w:szCs w:val="36"/>
        </w:rPr>
        <w:t>síntese, houve</w:t>
      </w:r>
      <w:r w:rsidRPr="00C20811">
        <w:rPr>
          <w:rFonts w:cs="Times New Roman"/>
          <w:sz w:val="36"/>
          <w:szCs w:val="36"/>
        </w:rPr>
        <w:t xml:space="preserve"> um necessário redimensionamento institucional </w:t>
      </w:r>
      <w:r w:rsidR="007939A5">
        <w:rPr>
          <w:rFonts w:cs="Times New Roman"/>
          <w:sz w:val="36"/>
          <w:szCs w:val="36"/>
        </w:rPr>
        <w:t xml:space="preserve">dos tribunais </w:t>
      </w:r>
      <w:r w:rsidR="00825245">
        <w:rPr>
          <w:rFonts w:cs="Times New Roman"/>
          <w:sz w:val="36"/>
          <w:szCs w:val="36"/>
        </w:rPr>
        <w:t xml:space="preserve">brasileiros </w:t>
      </w:r>
      <w:r w:rsidRPr="00C20811">
        <w:rPr>
          <w:rFonts w:cs="Times New Roman"/>
          <w:sz w:val="36"/>
          <w:szCs w:val="36"/>
        </w:rPr>
        <w:t xml:space="preserve">e, </w:t>
      </w:r>
      <w:r w:rsidR="00FB5803">
        <w:rPr>
          <w:rFonts w:cs="Times New Roman"/>
          <w:sz w:val="36"/>
          <w:szCs w:val="36"/>
        </w:rPr>
        <w:t>em decorrência</w:t>
      </w:r>
      <w:r w:rsidRPr="00C20811">
        <w:rPr>
          <w:rFonts w:cs="Times New Roman"/>
          <w:sz w:val="36"/>
          <w:szCs w:val="36"/>
        </w:rPr>
        <w:t xml:space="preserve">, uma política pública judiciária mais eficiente </w:t>
      </w:r>
      <w:r w:rsidR="00FB5803">
        <w:rPr>
          <w:rFonts w:cs="Times New Roman"/>
          <w:sz w:val="36"/>
          <w:szCs w:val="36"/>
        </w:rPr>
        <w:t>no atendimento ao jurisdicionado</w:t>
      </w:r>
      <w:r w:rsidRPr="00C20811">
        <w:rPr>
          <w:rFonts w:cs="Times New Roman"/>
          <w:sz w:val="36"/>
          <w:szCs w:val="36"/>
        </w:rPr>
        <w:t>.</w:t>
      </w:r>
    </w:p>
    <w:p w14:paraId="7313C309" w14:textId="73CD3D4E" w:rsidR="00441009" w:rsidRPr="00C20811" w:rsidRDefault="00F93028" w:rsidP="00A661F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Nessa sequência, </w:t>
      </w:r>
      <w:r w:rsidR="009B47E8" w:rsidRPr="00C20811">
        <w:rPr>
          <w:rFonts w:cs="Times New Roman"/>
          <w:sz w:val="36"/>
          <w:szCs w:val="36"/>
        </w:rPr>
        <w:t xml:space="preserve">a </w:t>
      </w:r>
      <w:r w:rsidR="00441009" w:rsidRPr="00C20811">
        <w:rPr>
          <w:rFonts w:cs="Times New Roman"/>
          <w:sz w:val="36"/>
          <w:szCs w:val="36"/>
        </w:rPr>
        <w:t>Lei n</w:t>
      </w:r>
      <w:r w:rsidR="009B47E8" w:rsidRPr="00C20811">
        <w:rPr>
          <w:rFonts w:cs="Times New Roman"/>
          <w:sz w:val="36"/>
          <w:szCs w:val="36"/>
        </w:rPr>
        <w:t>.</w:t>
      </w:r>
      <w:r w:rsidR="00441009" w:rsidRPr="00C20811">
        <w:rPr>
          <w:rFonts w:cs="Times New Roman"/>
          <w:sz w:val="36"/>
          <w:szCs w:val="36"/>
        </w:rPr>
        <w:t xml:space="preserve"> 8.078</w:t>
      </w:r>
      <w:r w:rsidR="009B47E8" w:rsidRPr="00C20811">
        <w:rPr>
          <w:rFonts w:cs="Times New Roman"/>
          <w:sz w:val="36"/>
          <w:szCs w:val="36"/>
        </w:rPr>
        <w:t>/</w:t>
      </w:r>
      <w:r w:rsidR="00441009" w:rsidRPr="00C20811">
        <w:rPr>
          <w:rFonts w:cs="Times New Roman"/>
          <w:sz w:val="36"/>
          <w:szCs w:val="36"/>
        </w:rPr>
        <w:t>1990</w:t>
      </w:r>
      <w:r w:rsidR="009B47E8" w:rsidRPr="00C20811">
        <w:rPr>
          <w:rFonts w:cs="Times New Roman"/>
          <w:sz w:val="36"/>
          <w:szCs w:val="36"/>
        </w:rPr>
        <w:t xml:space="preserve"> - </w:t>
      </w:r>
      <w:r w:rsidR="00441009" w:rsidRPr="00C20811">
        <w:rPr>
          <w:rFonts w:cs="Times New Roman"/>
          <w:sz w:val="36"/>
          <w:szCs w:val="36"/>
        </w:rPr>
        <w:t>Código de Defesa do Consumidor</w:t>
      </w:r>
      <w:r w:rsidR="009B47E8" w:rsidRPr="00C20811">
        <w:rPr>
          <w:rFonts w:cs="Times New Roman"/>
          <w:sz w:val="36"/>
          <w:szCs w:val="36"/>
        </w:rPr>
        <w:t xml:space="preserve"> -</w:t>
      </w:r>
      <w:r w:rsidR="00441009" w:rsidRPr="00C20811">
        <w:rPr>
          <w:rFonts w:cs="Times New Roman"/>
          <w:sz w:val="36"/>
          <w:szCs w:val="36"/>
        </w:rPr>
        <w:t xml:space="preserve"> trouxe consigo uma verdadeira </w:t>
      </w:r>
      <w:r w:rsidR="003977C3" w:rsidRPr="00C20811">
        <w:rPr>
          <w:rFonts w:cs="Times New Roman"/>
          <w:sz w:val="36"/>
          <w:szCs w:val="36"/>
        </w:rPr>
        <w:t>concretização d</w:t>
      </w:r>
      <w:r w:rsidR="00441009" w:rsidRPr="00C20811">
        <w:rPr>
          <w:rFonts w:cs="Times New Roman"/>
          <w:sz w:val="36"/>
          <w:szCs w:val="36"/>
        </w:rPr>
        <w:t xml:space="preserve">o </w:t>
      </w:r>
      <w:r w:rsidR="009B47E8" w:rsidRPr="00C20811">
        <w:rPr>
          <w:rFonts w:cs="Times New Roman"/>
          <w:sz w:val="36"/>
          <w:szCs w:val="36"/>
        </w:rPr>
        <w:t xml:space="preserve">acesso à </w:t>
      </w:r>
      <w:r w:rsidR="00894AD0">
        <w:rPr>
          <w:rFonts w:cs="Times New Roman"/>
          <w:sz w:val="36"/>
          <w:szCs w:val="36"/>
        </w:rPr>
        <w:t>J</w:t>
      </w:r>
      <w:r w:rsidR="009B47E8" w:rsidRPr="00C20811">
        <w:rPr>
          <w:rFonts w:cs="Times New Roman"/>
          <w:sz w:val="36"/>
          <w:szCs w:val="36"/>
        </w:rPr>
        <w:t xml:space="preserve">ustiça, dando vez e voz ao cidadão brasileiro </w:t>
      </w:r>
      <w:r w:rsidR="005E1B10">
        <w:rPr>
          <w:rFonts w:cs="Times New Roman"/>
          <w:sz w:val="36"/>
          <w:szCs w:val="36"/>
        </w:rPr>
        <w:t xml:space="preserve">- </w:t>
      </w:r>
      <w:r w:rsidR="009B47E8" w:rsidRPr="00C20811">
        <w:rPr>
          <w:rFonts w:cs="Times New Roman"/>
          <w:sz w:val="36"/>
          <w:szCs w:val="36"/>
        </w:rPr>
        <w:t xml:space="preserve">até então com direitos praticamente ignorados </w:t>
      </w:r>
      <w:r w:rsidR="003977C3" w:rsidRPr="00C20811">
        <w:rPr>
          <w:rFonts w:cs="Times New Roman"/>
          <w:sz w:val="36"/>
          <w:szCs w:val="36"/>
        </w:rPr>
        <w:t>pel</w:t>
      </w:r>
      <w:r w:rsidR="009B47E8" w:rsidRPr="00C20811">
        <w:rPr>
          <w:rFonts w:cs="Times New Roman"/>
          <w:sz w:val="36"/>
          <w:szCs w:val="36"/>
        </w:rPr>
        <w:t>o mercado</w:t>
      </w:r>
      <w:r w:rsidR="009422BD" w:rsidRPr="00C20811">
        <w:rPr>
          <w:rFonts w:cs="Times New Roman"/>
          <w:sz w:val="36"/>
          <w:szCs w:val="36"/>
        </w:rPr>
        <w:t>, mas</w:t>
      </w:r>
      <w:r w:rsidR="00EC6FB4" w:rsidRPr="00C20811">
        <w:rPr>
          <w:rFonts w:cs="Times New Roman"/>
          <w:sz w:val="36"/>
          <w:szCs w:val="36"/>
        </w:rPr>
        <w:t xml:space="preserve"> que,</w:t>
      </w:r>
      <w:r w:rsidR="009422BD" w:rsidRPr="00C20811">
        <w:rPr>
          <w:rFonts w:cs="Times New Roman"/>
          <w:sz w:val="36"/>
          <w:szCs w:val="36"/>
        </w:rPr>
        <w:t xml:space="preserve"> </w:t>
      </w:r>
      <w:r w:rsidR="00EC6FB4" w:rsidRPr="00C20811">
        <w:rPr>
          <w:rFonts w:cs="Times New Roman"/>
          <w:sz w:val="36"/>
          <w:szCs w:val="36"/>
        </w:rPr>
        <w:t xml:space="preserve">a partir daí, foi reconhecido como </w:t>
      </w:r>
      <w:r w:rsidR="009422BD" w:rsidRPr="00C20811">
        <w:rPr>
          <w:rFonts w:cs="Times New Roman"/>
          <w:sz w:val="36"/>
          <w:szCs w:val="36"/>
        </w:rPr>
        <w:t>consumidor</w:t>
      </w:r>
      <w:r w:rsidR="00EC6FB4" w:rsidRPr="00C20811">
        <w:rPr>
          <w:rFonts w:cs="Times New Roman"/>
          <w:sz w:val="36"/>
          <w:szCs w:val="36"/>
        </w:rPr>
        <w:t>, um</w:t>
      </w:r>
      <w:r w:rsidR="005E1B10">
        <w:rPr>
          <w:rFonts w:cs="Times New Roman"/>
          <w:sz w:val="36"/>
          <w:szCs w:val="36"/>
        </w:rPr>
        <w:t>a parte</w:t>
      </w:r>
      <w:r w:rsidR="009422BD" w:rsidRPr="00C20811">
        <w:rPr>
          <w:rFonts w:cs="Times New Roman"/>
          <w:sz w:val="36"/>
          <w:szCs w:val="36"/>
        </w:rPr>
        <w:t xml:space="preserve"> vulnerável em face dos fornecedores, </w:t>
      </w:r>
      <w:r w:rsidR="00EC6FB4" w:rsidRPr="00C20811">
        <w:rPr>
          <w:rFonts w:cs="Times New Roman"/>
          <w:sz w:val="36"/>
          <w:szCs w:val="36"/>
        </w:rPr>
        <w:t xml:space="preserve">um polo </w:t>
      </w:r>
      <w:r w:rsidR="009422BD" w:rsidRPr="00C20811">
        <w:rPr>
          <w:rFonts w:cs="Times New Roman"/>
          <w:sz w:val="36"/>
          <w:szCs w:val="36"/>
        </w:rPr>
        <w:t>com liberdade de escolha</w:t>
      </w:r>
      <w:r w:rsidR="00EC6FB4" w:rsidRPr="00C20811">
        <w:rPr>
          <w:rFonts w:cs="Times New Roman"/>
          <w:sz w:val="36"/>
          <w:szCs w:val="36"/>
        </w:rPr>
        <w:t xml:space="preserve">, </w:t>
      </w:r>
      <w:r w:rsidR="009422BD" w:rsidRPr="00C20811">
        <w:rPr>
          <w:rFonts w:cs="Times New Roman"/>
          <w:sz w:val="36"/>
          <w:szCs w:val="36"/>
        </w:rPr>
        <w:t xml:space="preserve">com direito de ser </w:t>
      </w:r>
      <w:r w:rsidR="009422BD" w:rsidRPr="00C20811">
        <w:rPr>
          <w:rFonts w:cs="Times New Roman"/>
          <w:sz w:val="36"/>
          <w:szCs w:val="36"/>
        </w:rPr>
        <w:lastRenderedPageBreak/>
        <w:t>informado</w:t>
      </w:r>
      <w:r w:rsidR="00EC6FB4" w:rsidRPr="00C20811">
        <w:rPr>
          <w:rFonts w:cs="Times New Roman"/>
          <w:sz w:val="36"/>
          <w:szCs w:val="36"/>
        </w:rPr>
        <w:t xml:space="preserve"> e protegido contra as práticas abusivas, a publicidade enganosa e afins</w:t>
      </w:r>
      <w:r w:rsidR="009422BD" w:rsidRPr="00C20811">
        <w:rPr>
          <w:rFonts w:cs="Times New Roman"/>
          <w:sz w:val="36"/>
          <w:szCs w:val="36"/>
        </w:rPr>
        <w:t>.</w:t>
      </w:r>
    </w:p>
    <w:p w14:paraId="4346D6F5" w14:textId="1D52FC88" w:rsidR="00FC34EA" w:rsidRPr="00C20811" w:rsidRDefault="00AB43D4" w:rsidP="00A661F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Nesse mesmo ano de 1990, a </w:t>
      </w:r>
      <w:r w:rsidR="00FC34EA" w:rsidRPr="00C20811">
        <w:rPr>
          <w:rFonts w:cs="Times New Roman"/>
          <w:sz w:val="36"/>
          <w:szCs w:val="36"/>
        </w:rPr>
        <w:t xml:space="preserve">Lei n. 9.099, que dispõe sobre os Juizados Especiais Cíveis e Criminais, também </w:t>
      </w:r>
      <w:r w:rsidR="000537EC" w:rsidRPr="00C20811">
        <w:rPr>
          <w:rFonts w:cs="Times New Roman"/>
          <w:sz w:val="36"/>
          <w:szCs w:val="36"/>
        </w:rPr>
        <w:t>representou</w:t>
      </w:r>
      <w:r w:rsidR="00FC34EA" w:rsidRPr="00C20811">
        <w:rPr>
          <w:rFonts w:cs="Times New Roman"/>
          <w:sz w:val="36"/>
          <w:szCs w:val="36"/>
        </w:rPr>
        <w:t xml:space="preserve"> um marco do acesso </w:t>
      </w:r>
      <w:r w:rsidR="000537EC" w:rsidRPr="00C20811">
        <w:rPr>
          <w:rFonts w:cs="Times New Roman"/>
          <w:sz w:val="36"/>
          <w:szCs w:val="36"/>
        </w:rPr>
        <w:t xml:space="preserve">do cidadão </w:t>
      </w:r>
      <w:r w:rsidR="00FC34EA" w:rsidRPr="00C20811">
        <w:rPr>
          <w:rFonts w:cs="Times New Roman"/>
          <w:sz w:val="36"/>
          <w:szCs w:val="36"/>
        </w:rPr>
        <w:t xml:space="preserve">à </w:t>
      </w:r>
      <w:r w:rsidR="00894AD0">
        <w:rPr>
          <w:rFonts w:cs="Times New Roman"/>
          <w:sz w:val="36"/>
          <w:szCs w:val="36"/>
        </w:rPr>
        <w:t>J</w:t>
      </w:r>
      <w:r w:rsidR="00FC34EA" w:rsidRPr="00C20811">
        <w:rPr>
          <w:rFonts w:cs="Times New Roman"/>
          <w:sz w:val="36"/>
          <w:szCs w:val="36"/>
        </w:rPr>
        <w:t>ustiça</w:t>
      </w:r>
      <w:r w:rsidR="00081195" w:rsidRPr="00C20811">
        <w:rPr>
          <w:rFonts w:cs="Times New Roman"/>
          <w:sz w:val="36"/>
          <w:szCs w:val="36"/>
        </w:rPr>
        <w:t xml:space="preserve">, </w:t>
      </w:r>
      <w:r w:rsidR="000537EC" w:rsidRPr="00C20811">
        <w:rPr>
          <w:rFonts w:cs="Times New Roman"/>
          <w:sz w:val="36"/>
          <w:szCs w:val="36"/>
        </w:rPr>
        <w:t>seja pela</w:t>
      </w:r>
      <w:r w:rsidR="00081195" w:rsidRPr="00C20811">
        <w:rPr>
          <w:rFonts w:cs="Times New Roman"/>
          <w:sz w:val="36"/>
          <w:szCs w:val="36"/>
        </w:rPr>
        <w:t xml:space="preserve"> conciliação, processo e julgamento das causas cíveis de menor complexidade, </w:t>
      </w:r>
      <w:r w:rsidR="000537EC" w:rsidRPr="00C20811">
        <w:rPr>
          <w:rFonts w:cs="Times New Roman"/>
          <w:sz w:val="36"/>
          <w:szCs w:val="36"/>
        </w:rPr>
        <w:t xml:space="preserve">seja pela </w:t>
      </w:r>
      <w:r w:rsidR="00081195" w:rsidRPr="00C20811">
        <w:rPr>
          <w:rFonts w:cs="Times New Roman"/>
          <w:sz w:val="36"/>
          <w:szCs w:val="36"/>
        </w:rPr>
        <w:t>conciliação, julgamento e execução d</w:t>
      </w:r>
      <w:r w:rsidR="0047685B">
        <w:rPr>
          <w:rFonts w:cs="Times New Roman"/>
          <w:sz w:val="36"/>
          <w:szCs w:val="36"/>
        </w:rPr>
        <w:t>e</w:t>
      </w:r>
      <w:r w:rsidR="00081195" w:rsidRPr="00C20811">
        <w:rPr>
          <w:rFonts w:cs="Times New Roman"/>
          <w:sz w:val="36"/>
          <w:szCs w:val="36"/>
        </w:rPr>
        <w:t xml:space="preserve"> infrações penais de menor potencial ofensivo, </w:t>
      </w:r>
      <w:r w:rsidR="00DB5468" w:rsidRPr="00C20811">
        <w:rPr>
          <w:rFonts w:cs="Times New Roman"/>
          <w:sz w:val="36"/>
          <w:szCs w:val="36"/>
        </w:rPr>
        <w:t>respeitadas as regras de conexão e continência</w:t>
      </w:r>
      <w:r w:rsidR="00081195" w:rsidRPr="00C20811">
        <w:rPr>
          <w:rFonts w:cs="Times New Roman"/>
          <w:sz w:val="36"/>
          <w:szCs w:val="36"/>
        </w:rPr>
        <w:t>.</w:t>
      </w:r>
    </w:p>
    <w:p w14:paraId="4BF36F77" w14:textId="3B810B30" w:rsidR="00DB5468" w:rsidRPr="00C20811" w:rsidRDefault="00967B22" w:rsidP="00A661F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Em 2001, a Lei n. 10.259 veio </w:t>
      </w:r>
      <w:r w:rsidR="00DB5468" w:rsidRPr="00C20811">
        <w:rPr>
          <w:rFonts w:cs="Times New Roman"/>
          <w:sz w:val="36"/>
          <w:szCs w:val="36"/>
        </w:rPr>
        <w:t>dispor sobre a instituição dos Juizados Especiais Cíveis e Criminais no âmbito da Justiça Federal</w:t>
      </w:r>
      <w:r w:rsidR="003E6891" w:rsidRPr="00C20811">
        <w:rPr>
          <w:rFonts w:cs="Times New Roman"/>
          <w:sz w:val="36"/>
          <w:szCs w:val="36"/>
        </w:rPr>
        <w:t>, cumprindo a determinação do art. 98</w:t>
      </w:r>
      <w:r w:rsidR="00441009" w:rsidRPr="00C20811">
        <w:rPr>
          <w:rFonts w:cs="Times New Roman"/>
          <w:sz w:val="36"/>
          <w:szCs w:val="36"/>
        </w:rPr>
        <w:t>, §1º,</w:t>
      </w:r>
      <w:r w:rsidR="003E6891" w:rsidRPr="00C20811">
        <w:rPr>
          <w:rFonts w:cs="Times New Roman"/>
          <w:sz w:val="36"/>
          <w:szCs w:val="36"/>
        </w:rPr>
        <w:t xml:space="preserve"> da Constituição da República</w:t>
      </w:r>
      <w:r w:rsidR="005B7917" w:rsidRPr="00C20811">
        <w:rPr>
          <w:rFonts w:cs="Times New Roman"/>
          <w:sz w:val="36"/>
          <w:szCs w:val="36"/>
        </w:rPr>
        <w:t xml:space="preserve"> de democratização do acesso à </w:t>
      </w:r>
      <w:r w:rsidR="00894AD0">
        <w:rPr>
          <w:rFonts w:cs="Times New Roman"/>
          <w:sz w:val="36"/>
          <w:szCs w:val="36"/>
        </w:rPr>
        <w:t>J</w:t>
      </w:r>
      <w:r w:rsidR="005B7917" w:rsidRPr="00C20811">
        <w:rPr>
          <w:rFonts w:cs="Times New Roman"/>
          <w:sz w:val="36"/>
          <w:szCs w:val="36"/>
        </w:rPr>
        <w:t>ustiça.</w:t>
      </w:r>
    </w:p>
    <w:p w14:paraId="7C1DCF59" w14:textId="40AB4E06" w:rsidR="005A38F6" w:rsidRDefault="00396776" w:rsidP="00A661F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De lá para cá, </w:t>
      </w:r>
      <w:r w:rsidR="003A4655" w:rsidRPr="00C20811">
        <w:rPr>
          <w:rFonts w:cs="Times New Roman"/>
          <w:sz w:val="36"/>
          <w:szCs w:val="36"/>
        </w:rPr>
        <w:t xml:space="preserve">melhoramos, evoluímos, fomos contemplados com novas leis, </w:t>
      </w:r>
      <w:r w:rsidR="006061EC" w:rsidRPr="00C20811">
        <w:rPr>
          <w:rFonts w:cs="Times New Roman"/>
          <w:sz w:val="36"/>
          <w:szCs w:val="36"/>
        </w:rPr>
        <w:t xml:space="preserve">com novos mecanismos formais ou alternativos, </w:t>
      </w:r>
      <w:r w:rsidR="003A4655" w:rsidRPr="00C20811">
        <w:rPr>
          <w:rFonts w:cs="Times New Roman"/>
          <w:sz w:val="36"/>
          <w:szCs w:val="36"/>
        </w:rPr>
        <w:t>de modo que o</w:t>
      </w:r>
      <w:r w:rsidR="00C170C2" w:rsidRPr="00C20811">
        <w:rPr>
          <w:rFonts w:cs="Times New Roman"/>
          <w:sz w:val="36"/>
          <w:szCs w:val="36"/>
        </w:rPr>
        <w:t xml:space="preserve"> acesso à </w:t>
      </w:r>
      <w:r w:rsidR="00894AD0">
        <w:rPr>
          <w:rFonts w:cs="Times New Roman"/>
          <w:sz w:val="36"/>
          <w:szCs w:val="36"/>
        </w:rPr>
        <w:t>J</w:t>
      </w:r>
      <w:r w:rsidR="00C170C2" w:rsidRPr="00C20811">
        <w:rPr>
          <w:rFonts w:cs="Times New Roman"/>
          <w:sz w:val="36"/>
          <w:szCs w:val="36"/>
        </w:rPr>
        <w:t>ustiça</w:t>
      </w:r>
      <w:r w:rsidR="003A4655" w:rsidRPr="00C20811">
        <w:rPr>
          <w:rFonts w:cs="Times New Roman"/>
          <w:sz w:val="36"/>
          <w:szCs w:val="36"/>
        </w:rPr>
        <w:t xml:space="preserve"> é, hoje, uma realidade – </w:t>
      </w:r>
      <w:r w:rsidR="00C93F38">
        <w:rPr>
          <w:rFonts w:cs="Times New Roman"/>
          <w:sz w:val="36"/>
          <w:szCs w:val="36"/>
        </w:rPr>
        <w:t xml:space="preserve">uma realidade, </w:t>
      </w:r>
      <w:r w:rsidR="000C0271" w:rsidRPr="00C20811">
        <w:rPr>
          <w:rFonts w:cs="Times New Roman"/>
          <w:sz w:val="36"/>
          <w:szCs w:val="36"/>
        </w:rPr>
        <w:t xml:space="preserve">claro, </w:t>
      </w:r>
      <w:r w:rsidR="003A4655" w:rsidRPr="00C20811">
        <w:rPr>
          <w:rFonts w:cs="Times New Roman"/>
          <w:sz w:val="36"/>
          <w:szCs w:val="36"/>
        </w:rPr>
        <w:t>a ser aperfeiçoada, ampliada, debatida</w:t>
      </w:r>
      <w:r w:rsidR="00C93F38">
        <w:rPr>
          <w:rFonts w:cs="Times New Roman"/>
          <w:sz w:val="36"/>
          <w:szCs w:val="36"/>
        </w:rPr>
        <w:t>, m</w:t>
      </w:r>
      <w:r w:rsidR="003A4655" w:rsidRPr="00C20811">
        <w:rPr>
          <w:rFonts w:cs="Times New Roman"/>
          <w:sz w:val="36"/>
          <w:szCs w:val="36"/>
        </w:rPr>
        <w:t>as uma realidade</w:t>
      </w:r>
      <w:r w:rsidR="00C93F38">
        <w:rPr>
          <w:rFonts w:cs="Times New Roman"/>
          <w:sz w:val="36"/>
          <w:szCs w:val="36"/>
        </w:rPr>
        <w:t>, uma concretização</w:t>
      </w:r>
      <w:r w:rsidR="003A4655" w:rsidRPr="00C20811">
        <w:rPr>
          <w:rFonts w:cs="Times New Roman"/>
          <w:sz w:val="36"/>
          <w:szCs w:val="36"/>
        </w:rPr>
        <w:t xml:space="preserve">. </w:t>
      </w:r>
    </w:p>
    <w:p w14:paraId="5371CD37" w14:textId="4D6136C8" w:rsidR="009218A7" w:rsidRPr="00C20811" w:rsidRDefault="003A4655" w:rsidP="00A661F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lastRenderedPageBreak/>
        <w:t>S</w:t>
      </w:r>
      <w:r w:rsidR="00C170C2" w:rsidRPr="00C20811">
        <w:rPr>
          <w:rFonts w:cs="Times New Roman"/>
          <w:sz w:val="36"/>
          <w:szCs w:val="36"/>
        </w:rPr>
        <w:t>e houver alguma d</w:t>
      </w:r>
      <w:r w:rsidR="00C6194F" w:rsidRPr="00C20811">
        <w:rPr>
          <w:rFonts w:cs="Times New Roman"/>
          <w:sz w:val="36"/>
          <w:szCs w:val="36"/>
        </w:rPr>
        <w:t xml:space="preserve">eficiência quanto à pauta do acesso à </w:t>
      </w:r>
      <w:r w:rsidR="00894AD0">
        <w:rPr>
          <w:rFonts w:cs="Times New Roman"/>
          <w:sz w:val="36"/>
          <w:szCs w:val="36"/>
        </w:rPr>
        <w:t>J</w:t>
      </w:r>
      <w:r w:rsidR="00C6194F" w:rsidRPr="00C20811">
        <w:rPr>
          <w:rFonts w:cs="Times New Roman"/>
          <w:sz w:val="36"/>
          <w:szCs w:val="36"/>
        </w:rPr>
        <w:t>ustiça,</w:t>
      </w:r>
      <w:r w:rsidR="00C170C2" w:rsidRPr="00C20811">
        <w:rPr>
          <w:rFonts w:cs="Times New Roman"/>
          <w:sz w:val="36"/>
          <w:szCs w:val="36"/>
        </w:rPr>
        <w:t xml:space="preserve"> que seja </w:t>
      </w:r>
      <w:r w:rsidR="00C6194F" w:rsidRPr="00C20811">
        <w:rPr>
          <w:rFonts w:cs="Times New Roman"/>
          <w:sz w:val="36"/>
          <w:szCs w:val="36"/>
        </w:rPr>
        <w:t xml:space="preserve">ela </w:t>
      </w:r>
      <w:r w:rsidR="00FD6FC4" w:rsidRPr="00C20811">
        <w:rPr>
          <w:rFonts w:cs="Times New Roman"/>
          <w:sz w:val="36"/>
          <w:szCs w:val="36"/>
        </w:rPr>
        <w:t xml:space="preserve">no sentido da constante </w:t>
      </w:r>
      <w:r w:rsidR="00C170C2" w:rsidRPr="00C20811">
        <w:rPr>
          <w:rFonts w:cs="Times New Roman"/>
          <w:sz w:val="36"/>
          <w:szCs w:val="36"/>
        </w:rPr>
        <w:t xml:space="preserve">melhoria da dinâmica desse processo, mas a </w:t>
      </w:r>
      <w:r w:rsidR="000C0271" w:rsidRPr="00C20811">
        <w:rPr>
          <w:rFonts w:cs="Times New Roman"/>
          <w:sz w:val="36"/>
          <w:szCs w:val="36"/>
        </w:rPr>
        <w:t>barreira ao a</w:t>
      </w:r>
      <w:r w:rsidR="00C170C2" w:rsidRPr="00C20811">
        <w:rPr>
          <w:rFonts w:cs="Times New Roman"/>
          <w:sz w:val="36"/>
          <w:szCs w:val="36"/>
        </w:rPr>
        <w:t xml:space="preserve">cesso à </w:t>
      </w:r>
      <w:r w:rsidR="00894AD0">
        <w:rPr>
          <w:rFonts w:cs="Times New Roman"/>
          <w:sz w:val="36"/>
          <w:szCs w:val="36"/>
        </w:rPr>
        <w:t>J</w:t>
      </w:r>
      <w:r w:rsidR="00C170C2" w:rsidRPr="00C20811">
        <w:rPr>
          <w:rFonts w:cs="Times New Roman"/>
          <w:sz w:val="36"/>
          <w:szCs w:val="36"/>
        </w:rPr>
        <w:t>ustiça</w:t>
      </w:r>
      <w:r w:rsidR="00FD6FC4" w:rsidRPr="00C20811">
        <w:rPr>
          <w:rFonts w:cs="Times New Roman"/>
          <w:sz w:val="36"/>
          <w:szCs w:val="36"/>
        </w:rPr>
        <w:t xml:space="preserve"> </w:t>
      </w:r>
      <w:r w:rsidR="00C170C2" w:rsidRPr="00C20811">
        <w:rPr>
          <w:rFonts w:cs="Times New Roman"/>
          <w:sz w:val="36"/>
          <w:szCs w:val="36"/>
        </w:rPr>
        <w:t>já não se pode admitir.</w:t>
      </w:r>
      <w:r w:rsidR="005D6C46" w:rsidRPr="00C20811">
        <w:rPr>
          <w:rFonts w:cs="Times New Roman"/>
          <w:sz w:val="36"/>
          <w:szCs w:val="36"/>
        </w:rPr>
        <w:t xml:space="preserve"> </w:t>
      </w:r>
      <w:r w:rsidR="005A38F6">
        <w:rPr>
          <w:rFonts w:cs="Times New Roman"/>
          <w:sz w:val="36"/>
          <w:szCs w:val="36"/>
        </w:rPr>
        <w:t xml:space="preserve">O </w:t>
      </w:r>
      <w:r w:rsidR="009218A7" w:rsidRPr="00C20811">
        <w:rPr>
          <w:rFonts w:cs="Times New Roman"/>
          <w:sz w:val="36"/>
          <w:szCs w:val="36"/>
        </w:rPr>
        <w:t xml:space="preserve">Judiciário brasileiro atual está </w:t>
      </w:r>
      <w:r w:rsidR="00181727" w:rsidRPr="00C20811">
        <w:rPr>
          <w:rFonts w:cs="Times New Roman"/>
          <w:sz w:val="36"/>
          <w:szCs w:val="36"/>
        </w:rPr>
        <w:t>bastan</w:t>
      </w:r>
      <w:r w:rsidR="009218A7" w:rsidRPr="00C20811">
        <w:rPr>
          <w:rFonts w:cs="Times New Roman"/>
          <w:sz w:val="36"/>
          <w:szCs w:val="36"/>
        </w:rPr>
        <w:t xml:space="preserve">te preparado para </w:t>
      </w:r>
      <w:r w:rsidR="00AE1645" w:rsidRPr="00C20811">
        <w:rPr>
          <w:rFonts w:cs="Times New Roman"/>
          <w:sz w:val="36"/>
          <w:szCs w:val="36"/>
        </w:rPr>
        <w:t>aprimorar</w:t>
      </w:r>
      <w:r w:rsidR="009218A7" w:rsidRPr="00C20811">
        <w:rPr>
          <w:rFonts w:cs="Times New Roman"/>
          <w:sz w:val="36"/>
          <w:szCs w:val="36"/>
        </w:rPr>
        <w:t xml:space="preserve"> e </w:t>
      </w:r>
      <w:r w:rsidR="00AE1645" w:rsidRPr="00C20811">
        <w:rPr>
          <w:rFonts w:cs="Times New Roman"/>
          <w:sz w:val="36"/>
          <w:szCs w:val="36"/>
        </w:rPr>
        <w:t>expandir</w:t>
      </w:r>
      <w:r w:rsidR="009218A7" w:rsidRPr="00C20811">
        <w:rPr>
          <w:rFonts w:cs="Times New Roman"/>
          <w:sz w:val="36"/>
          <w:szCs w:val="36"/>
        </w:rPr>
        <w:t xml:space="preserve"> (como tem melhorado e ampliado) </w:t>
      </w:r>
      <w:r w:rsidR="00AE1645" w:rsidRPr="00C20811">
        <w:rPr>
          <w:rFonts w:cs="Times New Roman"/>
          <w:sz w:val="36"/>
          <w:szCs w:val="36"/>
        </w:rPr>
        <w:t xml:space="preserve">as possibilidades de </w:t>
      </w:r>
      <w:r w:rsidR="009218A7" w:rsidRPr="00C20811">
        <w:rPr>
          <w:rFonts w:cs="Times New Roman"/>
          <w:sz w:val="36"/>
          <w:szCs w:val="36"/>
        </w:rPr>
        <w:t xml:space="preserve">acesso à </w:t>
      </w:r>
      <w:r w:rsidR="00894AD0">
        <w:rPr>
          <w:rFonts w:cs="Times New Roman"/>
          <w:sz w:val="36"/>
          <w:szCs w:val="36"/>
        </w:rPr>
        <w:t>J</w:t>
      </w:r>
      <w:r w:rsidR="009218A7" w:rsidRPr="00C20811">
        <w:rPr>
          <w:rFonts w:cs="Times New Roman"/>
          <w:sz w:val="36"/>
          <w:szCs w:val="36"/>
        </w:rPr>
        <w:t>ustiça ao cidadão.</w:t>
      </w:r>
    </w:p>
    <w:p w14:paraId="4B4BBBB6" w14:textId="3AAE8057" w:rsidR="00AE1645" w:rsidRPr="00C20811" w:rsidRDefault="00AE1645" w:rsidP="00AE1645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Democratizar o acesso à </w:t>
      </w:r>
      <w:r w:rsidR="00894AD0">
        <w:rPr>
          <w:rFonts w:cs="Times New Roman"/>
          <w:sz w:val="36"/>
          <w:szCs w:val="36"/>
        </w:rPr>
        <w:t>J</w:t>
      </w:r>
      <w:r w:rsidRPr="00C20811">
        <w:rPr>
          <w:rFonts w:cs="Times New Roman"/>
          <w:sz w:val="36"/>
          <w:szCs w:val="36"/>
        </w:rPr>
        <w:t xml:space="preserve">ustiça, entretanto, não significa apenas </w:t>
      </w:r>
      <w:r w:rsidR="009F4980" w:rsidRPr="00C20811">
        <w:rPr>
          <w:rFonts w:cs="Times New Roman"/>
          <w:sz w:val="36"/>
          <w:szCs w:val="36"/>
        </w:rPr>
        <w:t>franquear</w:t>
      </w:r>
      <w:r w:rsidRPr="00C20811">
        <w:rPr>
          <w:rFonts w:cs="Times New Roman"/>
          <w:sz w:val="36"/>
          <w:szCs w:val="36"/>
        </w:rPr>
        <w:t xml:space="preserve"> </w:t>
      </w:r>
      <w:r w:rsidR="005A38F6">
        <w:rPr>
          <w:rFonts w:cs="Times New Roman"/>
          <w:sz w:val="36"/>
          <w:szCs w:val="36"/>
        </w:rPr>
        <w:t xml:space="preserve">à população o </w:t>
      </w:r>
      <w:r w:rsidRPr="00C20811">
        <w:rPr>
          <w:rFonts w:cs="Times New Roman"/>
          <w:sz w:val="36"/>
          <w:szCs w:val="36"/>
        </w:rPr>
        <w:t>acesso aos trib</w:t>
      </w:r>
      <w:r w:rsidR="005A38F6">
        <w:rPr>
          <w:rFonts w:cs="Times New Roman"/>
          <w:sz w:val="36"/>
          <w:szCs w:val="36"/>
        </w:rPr>
        <w:t>unais</w:t>
      </w:r>
      <w:r w:rsidRPr="00C20811">
        <w:rPr>
          <w:rFonts w:cs="Times New Roman"/>
          <w:sz w:val="36"/>
          <w:szCs w:val="36"/>
        </w:rPr>
        <w:t>.</w:t>
      </w:r>
      <w:r w:rsidR="009F4980" w:rsidRPr="00C20811">
        <w:rPr>
          <w:rFonts w:cs="Times New Roman"/>
          <w:sz w:val="36"/>
          <w:szCs w:val="36"/>
        </w:rPr>
        <w:t xml:space="preserve"> </w:t>
      </w:r>
      <w:r w:rsidR="0073107F">
        <w:rPr>
          <w:rFonts w:cs="Times New Roman"/>
          <w:sz w:val="36"/>
          <w:szCs w:val="36"/>
        </w:rPr>
        <w:t>Como sabemos, a</w:t>
      </w:r>
      <w:r w:rsidR="009F4980" w:rsidRPr="00C20811">
        <w:rPr>
          <w:rFonts w:cs="Times New Roman"/>
          <w:sz w:val="36"/>
          <w:szCs w:val="36"/>
        </w:rPr>
        <w:t xml:space="preserve"> questão é mais abrangente.</w:t>
      </w:r>
    </w:p>
    <w:p w14:paraId="6E7B0981" w14:textId="3D04EC1B" w:rsidR="00D13F21" w:rsidRPr="00C20811" w:rsidRDefault="00CB1CAA" w:rsidP="00A661F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>A d</w:t>
      </w:r>
      <w:r w:rsidR="00D13F21" w:rsidRPr="00C20811">
        <w:rPr>
          <w:rFonts w:cs="Times New Roman"/>
          <w:sz w:val="36"/>
          <w:szCs w:val="36"/>
        </w:rPr>
        <w:t>emocratiza</w:t>
      </w:r>
      <w:r w:rsidRPr="00C20811">
        <w:rPr>
          <w:rFonts w:cs="Times New Roman"/>
          <w:sz w:val="36"/>
          <w:szCs w:val="36"/>
        </w:rPr>
        <w:t>ção</w:t>
      </w:r>
      <w:r w:rsidR="00D13F21" w:rsidRPr="00C20811">
        <w:rPr>
          <w:rFonts w:cs="Times New Roman"/>
          <w:sz w:val="36"/>
          <w:szCs w:val="36"/>
        </w:rPr>
        <w:t xml:space="preserve"> traz em seu bojo, pelo menos, três elementos necessários: o atendimento </w:t>
      </w:r>
      <w:r w:rsidRPr="00C20811">
        <w:rPr>
          <w:rFonts w:cs="Times New Roman"/>
          <w:sz w:val="36"/>
          <w:szCs w:val="36"/>
        </w:rPr>
        <w:t>da</w:t>
      </w:r>
      <w:r w:rsidR="00D13F21" w:rsidRPr="00C20811">
        <w:rPr>
          <w:rFonts w:cs="Times New Roman"/>
          <w:sz w:val="36"/>
          <w:szCs w:val="36"/>
        </w:rPr>
        <w:t xml:space="preserve"> vontade popular</w:t>
      </w:r>
      <w:r w:rsidR="00C31864" w:rsidRPr="00C20811">
        <w:rPr>
          <w:rFonts w:cs="Times New Roman"/>
          <w:sz w:val="36"/>
          <w:szCs w:val="36"/>
        </w:rPr>
        <w:t xml:space="preserve">, </w:t>
      </w:r>
      <w:r w:rsidR="00396776" w:rsidRPr="00C20811">
        <w:rPr>
          <w:rFonts w:cs="Times New Roman"/>
          <w:sz w:val="36"/>
          <w:szCs w:val="36"/>
        </w:rPr>
        <w:t xml:space="preserve">a não distinção </w:t>
      </w:r>
      <w:r w:rsidR="009F4980" w:rsidRPr="00C20811">
        <w:rPr>
          <w:rFonts w:cs="Times New Roman"/>
          <w:sz w:val="36"/>
          <w:szCs w:val="36"/>
        </w:rPr>
        <w:t xml:space="preserve">deletéria </w:t>
      </w:r>
      <w:r w:rsidR="00396776" w:rsidRPr="00C20811">
        <w:rPr>
          <w:rFonts w:cs="Times New Roman"/>
          <w:sz w:val="36"/>
          <w:szCs w:val="36"/>
        </w:rPr>
        <w:t xml:space="preserve">entre </w:t>
      </w:r>
      <w:r w:rsidR="009F4980" w:rsidRPr="00C20811">
        <w:rPr>
          <w:rFonts w:cs="Times New Roman"/>
          <w:sz w:val="36"/>
          <w:szCs w:val="36"/>
        </w:rPr>
        <w:t>quem quer que seja</w:t>
      </w:r>
      <w:r w:rsidR="00396776" w:rsidRPr="00C20811">
        <w:rPr>
          <w:rFonts w:cs="Times New Roman"/>
          <w:sz w:val="36"/>
          <w:szCs w:val="36"/>
        </w:rPr>
        <w:t xml:space="preserve"> e</w:t>
      </w:r>
      <w:r w:rsidR="00C31864" w:rsidRPr="00C20811">
        <w:rPr>
          <w:rFonts w:cs="Times New Roman"/>
          <w:sz w:val="36"/>
          <w:szCs w:val="36"/>
        </w:rPr>
        <w:t xml:space="preserve"> a realização de medidas de interesse geral.</w:t>
      </w:r>
    </w:p>
    <w:p w14:paraId="068A290D" w14:textId="6352ABF5" w:rsidR="00A72340" w:rsidRPr="00C20811" w:rsidRDefault="00CB1CAA" w:rsidP="00A661F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>É possível, p</w:t>
      </w:r>
      <w:r w:rsidR="009F4980" w:rsidRPr="00C20811">
        <w:rPr>
          <w:rFonts w:cs="Times New Roman"/>
          <w:sz w:val="36"/>
          <w:szCs w:val="36"/>
        </w:rPr>
        <w:t xml:space="preserve">or exemplo, </w:t>
      </w:r>
      <w:r w:rsidR="005D6C46" w:rsidRPr="00C20811">
        <w:rPr>
          <w:rFonts w:cs="Times New Roman"/>
          <w:sz w:val="36"/>
          <w:szCs w:val="36"/>
        </w:rPr>
        <w:t>democratiz</w:t>
      </w:r>
      <w:r w:rsidR="009E6ACA" w:rsidRPr="00C20811">
        <w:rPr>
          <w:rFonts w:cs="Times New Roman"/>
          <w:sz w:val="36"/>
          <w:szCs w:val="36"/>
        </w:rPr>
        <w:t xml:space="preserve">ar o acesso à </w:t>
      </w:r>
      <w:r w:rsidR="00894AD0">
        <w:rPr>
          <w:rFonts w:cs="Times New Roman"/>
          <w:sz w:val="36"/>
          <w:szCs w:val="36"/>
        </w:rPr>
        <w:t>J</w:t>
      </w:r>
      <w:r w:rsidR="009E6ACA" w:rsidRPr="00C20811">
        <w:rPr>
          <w:rFonts w:cs="Times New Roman"/>
          <w:sz w:val="36"/>
          <w:szCs w:val="36"/>
        </w:rPr>
        <w:t>ustiça</w:t>
      </w:r>
      <w:r w:rsidR="00E601BF" w:rsidRPr="00C20811">
        <w:rPr>
          <w:rFonts w:cs="Times New Roman"/>
          <w:sz w:val="36"/>
          <w:szCs w:val="36"/>
        </w:rPr>
        <w:t xml:space="preserve"> pela </w:t>
      </w:r>
      <w:r w:rsidR="00AB4DD0" w:rsidRPr="00C20811">
        <w:rPr>
          <w:rFonts w:cs="Times New Roman"/>
          <w:sz w:val="36"/>
          <w:szCs w:val="36"/>
        </w:rPr>
        <w:t xml:space="preserve">transparência </w:t>
      </w:r>
      <w:r w:rsidRPr="00C20811">
        <w:rPr>
          <w:rFonts w:cs="Times New Roman"/>
          <w:sz w:val="36"/>
          <w:szCs w:val="36"/>
        </w:rPr>
        <w:t xml:space="preserve">e </w:t>
      </w:r>
      <w:r w:rsidR="009F4980" w:rsidRPr="00C20811">
        <w:rPr>
          <w:rFonts w:cs="Times New Roman"/>
          <w:sz w:val="36"/>
          <w:szCs w:val="36"/>
        </w:rPr>
        <w:t>pela</w:t>
      </w:r>
      <w:r w:rsidR="00AB4DD0" w:rsidRPr="00C20811">
        <w:rPr>
          <w:rFonts w:cs="Times New Roman"/>
          <w:sz w:val="36"/>
          <w:szCs w:val="36"/>
        </w:rPr>
        <w:t xml:space="preserve"> </w:t>
      </w:r>
      <w:r w:rsidR="00E601BF" w:rsidRPr="00C20811">
        <w:rPr>
          <w:rFonts w:cs="Times New Roman"/>
          <w:sz w:val="36"/>
          <w:szCs w:val="36"/>
        </w:rPr>
        <w:t>informação</w:t>
      </w:r>
      <w:r w:rsidR="009F4980" w:rsidRPr="00C20811">
        <w:rPr>
          <w:rFonts w:cs="Times New Roman"/>
          <w:sz w:val="36"/>
          <w:szCs w:val="36"/>
        </w:rPr>
        <w:t xml:space="preserve">; </w:t>
      </w:r>
      <w:r w:rsidR="00AB4DD0" w:rsidRPr="00C20811">
        <w:rPr>
          <w:rFonts w:cs="Times New Roman"/>
          <w:sz w:val="36"/>
          <w:szCs w:val="36"/>
        </w:rPr>
        <w:t>pel</w:t>
      </w:r>
      <w:r w:rsidR="00C7334D" w:rsidRPr="00C20811">
        <w:rPr>
          <w:rFonts w:cs="Times New Roman"/>
          <w:sz w:val="36"/>
          <w:szCs w:val="36"/>
        </w:rPr>
        <w:t>o</w:t>
      </w:r>
      <w:r w:rsidR="00AB4DD0" w:rsidRPr="00C20811">
        <w:rPr>
          <w:rFonts w:cs="Times New Roman"/>
          <w:sz w:val="36"/>
          <w:szCs w:val="36"/>
        </w:rPr>
        <w:t xml:space="preserve"> aperfeiçoamento da prestação jurisdicional</w:t>
      </w:r>
      <w:r w:rsidRPr="00C20811">
        <w:rPr>
          <w:rFonts w:cs="Times New Roman"/>
          <w:sz w:val="36"/>
          <w:szCs w:val="36"/>
        </w:rPr>
        <w:t>;</w:t>
      </w:r>
      <w:r w:rsidR="00AB4DD0" w:rsidRPr="00C20811">
        <w:rPr>
          <w:rFonts w:cs="Times New Roman"/>
          <w:sz w:val="36"/>
          <w:szCs w:val="36"/>
        </w:rPr>
        <w:t xml:space="preserve"> pela celerid</w:t>
      </w:r>
      <w:r w:rsidR="00396776" w:rsidRPr="00C20811">
        <w:rPr>
          <w:rFonts w:cs="Times New Roman"/>
          <w:sz w:val="36"/>
          <w:szCs w:val="36"/>
        </w:rPr>
        <w:t>ade processual</w:t>
      </w:r>
      <w:r w:rsidRPr="00C20811">
        <w:rPr>
          <w:rFonts w:cs="Times New Roman"/>
          <w:sz w:val="36"/>
          <w:szCs w:val="36"/>
        </w:rPr>
        <w:t>;</w:t>
      </w:r>
      <w:r w:rsidR="00AB4DD0" w:rsidRPr="00C20811">
        <w:rPr>
          <w:rFonts w:cs="Times New Roman"/>
          <w:sz w:val="36"/>
          <w:szCs w:val="36"/>
        </w:rPr>
        <w:t xml:space="preserve"> </w:t>
      </w:r>
      <w:r w:rsidR="005B26B2" w:rsidRPr="00C20811">
        <w:rPr>
          <w:rFonts w:cs="Times New Roman"/>
          <w:sz w:val="36"/>
          <w:szCs w:val="36"/>
        </w:rPr>
        <w:t>pelas tutelas de urgência</w:t>
      </w:r>
      <w:r w:rsidRPr="00C20811">
        <w:rPr>
          <w:rFonts w:cs="Times New Roman"/>
          <w:sz w:val="36"/>
          <w:szCs w:val="36"/>
        </w:rPr>
        <w:t>;</w:t>
      </w:r>
      <w:r w:rsidR="005B26B2" w:rsidRPr="00C20811">
        <w:rPr>
          <w:rFonts w:cs="Times New Roman"/>
          <w:sz w:val="36"/>
          <w:szCs w:val="36"/>
        </w:rPr>
        <w:t xml:space="preserve"> </w:t>
      </w:r>
      <w:r w:rsidR="00AB4DD0" w:rsidRPr="00C20811">
        <w:rPr>
          <w:rFonts w:cs="Times New Roman"/>
          <w:sz w:val="36"/>
          <w:szCs w:val="36"/>
        </w:rPr>
        <w:t>pela linguagem mais clara</w:t>
      </w:r>
      <w:r w:rsidRPr="00C20811">
        <w:rPr>
          <w:rFonts w:cs="Times New Roman"/>
          <w:sz w:val="36"/>
          <w:szCs w:val="36"/>
        </w:rPr>
        <w:t>;</w:t>
      </w:r>
      <w:r w:rsidR="00AB4DD0" w:rsidRPr="00C20811">
        <w:rPr>
          <w:rFonts w:cs="Times New Roman"/>
          <w:sz w:val="36"/>
          <w:szCs w:val="36"/>
        </w:rPr>
        <w:t xml:space="preserve"> </w:t>
      </w:r>
      <w:r w:rsidR="00C7334D" w:rsidRPr="00C20811">
        <w:rPr>
          <w:rFonts w:cs="Times New Roman"/>
          <w:sz w:val="36"/>
          <w:szCs w:val="36"/>
        </w:rPr>
        <w:t>pela eficiência administrativa</w:t>
      </w:r>
      <w:r w:rsidRPr="00C20811">
        <w:rPr>
          <w:rFonts w:cs="Times New Roman"/>
          <w:sz w:val="36"/>
          <w:szCs w:val="36"/>
        </w:rPr>
        <w:t>;</w:t>
      </w:r>
      <w:r w:rsidR="00C7334D" w:rsidRPr="00C20811">
        <w:rPr>
          <w:rFonts w:cs="Times New Roman"/>
          <w:sz w:val="36"/>
          <w:szCs w:val="36"/>
        </w:rPr>
        <w:t xml:space="preserve"> </w:t>
      </w:r>
      <w:r w:rsidR="00E601BF" w:rsidRPr="00C20811">
        <w:rPr>
          <w:rFonts w:cs="Times New Roman"/>
          <w:sz w:val="36"/>
          <w:szCs w:val="36"/>
        </w:rPr>
        <w:t xml:space="preserve">pela </w:t>
      </w:r>
      <w:r w:rsidRPr="00C20811">
        <w:rPr>
          <w:rFonts w:cs="Times New Roman"/>
          <w:sz w:val="36"/>
          <w:szCs w:val="36"/>
        </w:rPr>
        <w:t>instalação de serviços públicos também nas</w:t>
      </w:r>
      <w:r w:rsidR="00E601BF" w:rsidRPr="00C20811">
        <w:rPr>
          <w:rFonts w:cs="Times New Roman"/>
          <w:sz w:val="36"/>
          <w:szCs w:val="36"/>
        </w:rPr>
        <w:t xml:space="preserve"> </w:t>
      </w:r>
      <w:r w:rsidR="001B650F" w:rsidRPr="00C20811">
        <w:rPr>
          <w:rFonts w:cs="Times New Roman"/>
          <w:sz w:val="36"/>
          <w:szCs w:val="36"/>
        </w:rPr>
        <w:t>regiões</w:t>
      </w:r>
      <w:r w:rsidR="00E601BF" w:rsidRPr="00C20811">
        <w:rPr>
          <w:rFonts w:cs="Times New Roman"/>
          <w:sz w:val="36"/>
          <w:szCs w:val="36"/>
        </w:rPr>
        <w:t xml:space="preserve"> </w:t>
      </w:r>
      <w:r w:rsidRPr="00C20811">
        <w:rPr>
          <w:rFonts w:cs="Times New Roman"/>
          <w:sz w:val="36"/>
          <w:szCs w:val="36"/>
        </w:rPr>
        <w:t xml:space="preserve">necessitadas ou </w:t>
      </w:r>
      <w:r w:rsidR="00E601BF" w:rsidRPr="00C20811">
        <w:rPr>
          <w:rFonts w:cs="Times New Roman"/>
          <w:sz w:val="36"/>
          <w:szCs w:val="36"/>
        </w:rPr>
        <w:t>longínquas</w:t>
      </w:r>
      <w:r w:rsidR="009E6ACA" w:rsidRPr="00C20811">
        <w:rPr>
          <w:rFonts w:cs="Times New Roman"/>
          <w:sz w:val="36"/>
          <w:szCs w:val="36"/>
        </w:rPr>
        <w:t xml:space="preserve"> do País</w:t>
      </w:r>
      <w:r w:rsidRPr="00C20811">
        <w:rPr>
          <w:rFonts w:cs="Times New Roman"/>
          <w:sz w:val="36"/>
          <w:szCs w:val="36"/>
        </w:rPr>
        <w:t>;</w:t>
      </w:r>
      <w:r w:rsidR="00E601BF" w:rsidRPr="00C20811">
        <w:rPr>
          <w:rFonts w:cs="Times New Roman"/>
          <w:sz w:val="36"/>
          <w:szCs w:val="36"/>
        </w:rPr>
        <w:t xml:space="preserve"> </w:t>
      </w:r>
      <w:r w:rsidR="002B7847" w:rsidRPr="00C20811">
        <w:rPr>
          <w:rFonts w:cs="Times New Roman"/>
          <w:sz w:val="36"/>
          <w:szCs w:val="36"/>
        </w:rPr>
        <w:t>pelos m</w:t>
      </w:r>
      <w:r w:rsidR="00975234" w:rsidRPr="00C20811">
        <w:rPr>
          <w:rFonts w:cs="Times New Roman"/>
          <w:sz w:val="36"/>
          <w:szCs w:val="36"/>
        </w:rPr>
        <w:t>eios alternativos de solução de controvérsias</w:t>
      </w:r>
      <w:r w:rsidRPr="00C20811">
        <w:rPr>
          <w:rFonts w:cs="Times New Roman"/>
          <w:sz w:val="36"/>
          <w:szCs w:val="36"/>
        </w:rPr>
        <w:t>;</w:t>
      </w:r>
      <w:r w:rsidR="002B7847" w:rsidRPr="00C20811">
        <w:rPr>
          <w:rFonts w:cs="Times New Roman"/>
          <w:sz w:val="36"/>
          <w:szCs w:val="36"/>
        </w:rPr>
        <w:t xml:space="preserve"> </w:t>
      </w:r>
      <w:r w:rsidR="00E50406" w:rsidRPr="00C20811">
        <w:rPr>
          <w:rFonts w:cs="Times New Roman"/>
          <w:sz w:val="36"/>
          <w:szCs w:val="36"/>
        </w:rPr>
        <w:t>pela instalação de ouvidorias</w:t>
      </w:r>
      <w:r w:rsidRPr="00C20811">
        <w:rPr>
          <w:rFonts w:cs="Times New Roman"/>
          <w:sz w:val="36"/>
          <w:szCs w:val="36"/>
        </w:rPr>
        <w:t>;</w:t>
      </w:r>
      <w:r w:rsidR="00E50406" w:rsidRPr="00C20811">
        <w:rPr>
          <w:rFonts w:cs="Times New Roman"/>
          <w:sz w:val="36"/>
          <w:szCs w:val="36"/>
        </w:rPr>
        <w:t xml:space="preserve"> </w:t>
      </w:r>
      <w:r w:rsidR="00FF671B" w:rsidRPr="00C20811">
        <w:rPr>
          <w:rFonts w:cs="Times New Roman"/>
          <w:sz w:val="36"/>
          <w:szCs w:val="36"/>
        </w:rPr>
        <w:t>pela</w:t>
      </w:r>
      <w:r w:rsidR="009E6ACA" w:rsidRPr="00C20811">
        <w:rPr>
          <w:rFonts w:cs="Times New Roman"/>
          <w:sz w:val="36"/>
          <w:szCs w:val="36"/>
        </w:rPr>
        <w:t xml:space="preserve"> reflexão sobre as </w:t>
      </w:r>
      <w:r w:rsidR="00FF671B" w:rsidRPr="00C20811">
        <w:rPr>
          <w:rFonts w:cs="Times New Roman"/>
          <w:sz w:val="36"/>
          <w:szCs w:val="36"/>
        </w:rPr>
        <w:t>novas controvérsias</w:t>
      </w:r>
      <w:r w:rsidRPr="00C20811">
        <w:rPr>
          <w:rFonts w:cs="Times New Roman"/>
          <w:sz w:val="36"/>
          <w:szCs w:val="36"/>
        </w:rPr>
        <w:t xml:space="preserve">; pela </w:t>
      </w:r>
      <w:r w:rsidRPr="00C20811">
        <w:rPr>
          <w:rFonts w:cs="Times New Roman"/>
          <w:sz w:val="36"/>
          <w:szCs w:val="36"/>
        </w:rPr>
        <w:lastRenderedPageBreak/>
        <w:t xml:space="preserve">proteção das </w:t>
      </w:r>
      <w:r w:rsidR="00E601BF" w:rsidRPr="00C20811">
        <w:rPr>
          <w:rFonts w:cs="Times New Roman"/>
          <w:sz w:val="36"/>
          <w:szCs w:val="36"/>
        </w:rPr>
        <w:t>vítimas de violência doméstica e do trabalho infantil</w:t>
      </w:r>
      <w:r w:rsidR="008D4073" w:rsidRPr="00C20811">
        <w:rPr>
          <w:rFonts w:cs="Times New Roman"/>
          <w:sz w:val="36"/>
          <w:szCs w:val="36"/>
        </w:rPr>
        <w:t>;</w:t>
      </w:r>
      <w:r w:rsidR="001B650F" w:rsidRPr="00C20811">
        <w:rPr>
          <w:rFonts w:cs="Times New Roman"/>
          <w:sz w:val="36"/>
          <w:szCs w:val="36"/>
        </w:rPr>
        <w:t xml:space="preserve"> </w:t>
      </w:r>
      <w:r w:rsidR="008B2BC6" w:rsidRPr="00C20811">
        <w:rPr>
          <w:rFonts w:cs="Times New Roman"/>
          <w:sz w:val="36"/>
          <w:szCs w:val="36"/>
        </w:rPr>
        <w:t xml:space="preserve">pela gratuidade da </w:t>
      </w:r>
      <w:r w:rsidR="00894AD0">
        <w:rPr>
          <w:rFonts w:cs="Times New Roman"/>
          <w:sz w:val="36"/>
          <w:szCs w:val="36"/>
        </w:rPr>
        <w:t>J</w:t>
      </w:r>
      <w:r w:rsidR="008B2BC6" w:rsidRPr="00C20811">
        <w:rPr>
          <w:rFonts w:cs="Times New Roman"/>
          <w:sz w:val="36"/>
          <w:szCs w:val="36"/>
        </w:rPr>
        <w:t>ustiça</w:t>
      </w:r>
      <w:r w:rsidR="008D4073" w:rsidRPr="00C20811">
        <w:rPr>
          <w:rFonts w:cs="Times New Roman"/>
          <w:sz w:val="36"/>
          <w:szCs w:val="36"/>
        </w:rPr>
        <w:t xml:space="preserve">; </w:t>
      </w:r>
      <w:r w:rsidR="001B650F" w:rsidRPr="00C20811">
        <w:rPr>
          <w:rFonts w:cs="Times New Roman"/>
          <w:sz w:val="36"/>
          <w:szCs w:val="36"/>
        </w:rPr>
        <w:t>pelo trabalho</w:t>
      </w:r>
      <w:r w:rsidR="00C120B5" w:rsidRPr="00C20811">
        <w:rPr>
          <w:rFonts w:cs="Times New Roman"/>
          <w:sz w:val="36"/>
          <w:szCs w:val="36"/>
        </w:rPr>
        <w:t xml:space="preserve"> da </w:t>
      </w:r>
      <w:r w:rsidR="001B650F" w:rsidRPr="00C20811">
        <w:rPr>
          <w:rFonts w:cs="Times New Roman"/>
          <w:sz w:val="36"/>
          <w:szCs w:val="36"/>
        </w:rPr>
        <w:t>advocacia</w:t>
      </w:r>
      <w:r w:rsidR="008D4073" w:rsidRPr="00C20811">
        <w:rPr>
          <w:rFonts w:cs="Times New Roman"/>
          <w:sz w:val="36"/>
          <w:szCs w:val="36"/>
        </w:rPr>
        <w:t>,</w:t>
      </w:r>
      <w:r w:rsidR="00C120B5" w:rsidRPr="00C20811">
        <w:rPr>
          <w:rFonts w:cs="Times New Roman"/>
          <w:sz w:val="36"/>
          <w:szCs w:val="36"/>
        </w:rPr>
        <w:t xml:space="preserve"> da</w:t>
      </w:r>
      <w:r w:rsidR="00967B22">
        <w:rPr>
          <w:rFonts w:cs="Times New Roman"/>
          <w:sz w:val="36"/>
          <w:szCs w:val="36"/>
        </w:rPr>
        <w:t xml:space="preserve"> Defensoria P</w:t>
      </w:r>
      <w:r w:rsidR="001B650F" w:rsidRPr="00C20811">
        <w:rPr>
          <w:rFonts w:cs="Times New Roman"/>
          <w:sz w:val="36"/>
          <w:szCs w:val="36"/>
        </w:rPr>
        <w:t>ública</w:t>
      </w:r>
      <w:r w:rsidR="00C120B5" w:rsidRPr="00C20811">
        <w:rPr>
          <w:rFonts w:cs="Times New Roman"/>
          <w:sz w:val="36"/>
          <w:szCs w:val="36"/>
        </w:rPr>
        <w:t>, do Ministério Público e das autoridades policiais</w:t>
      </w:r>
      <w:r w:rsidR="008D4073" w:rsidRPr="00C20811">
        <w:rPr>
          <w:rFonts w:cs="Times New Roman"/>
          <w:sz w:val="36"/>
          <w:szCs w:val="36"/>
        </w:rPr>
        <w:t>;</w:t>
      </w:r>
      <w:r w:rsidR="001B650F" w:rsidRPr="00C20811">
        <w:rPr>
          <w:rFonts w:cs="Times New Roman"/>
          <w:sz w:val="36"/>
          <w:szCs w:val="36"/>
        </w:rPr>
        <w:t xml:space="preserve"> </w:t>
      </w:r>
      <w:r w:rsidR="00C120B5" w:rsidRPr="00C20811">
        <w:rPr>
          <w:rFonts w:cs="Times New Roman"/>
          <w:sz w:val="36"/>
          <w:szCs w:val="36"/>
        </w:rPr>
        <w:t>pela função sensível do Legislativo</w:t>
      </w:r>
      <w:r w:rsidR="008D4073" w:rsidRPr="00C20811">
        <w:rPr>
          <w:rFonts w:cs="Times New Roman"/>
          <w:sz w:val="36"/>
          <w:szCs w:val="36"/>
        </w:rPr>
        <w:t>;</w:t>
      </w:r>
      <w:r w:rsidR="00C120B5" w:rsidRPr="00C20811">
        <w:rPr>
          <w:rFonts w:cs="Times New Roman"/>
          <w:sz w:val="36"/>
          <w:szCs w:val="36"/>
        </w:rPr>
        <w:t xml:space="preserve"> pela pronta atuação do Executivo</w:t>
      </w:r>
      <w:r w:rsidR="008D4073" w:rsidRPr="00C20811">
        <w:rPr>
          <w:rFonts w:cs="Times New Roman"/>
          <w:sz w:val="36"/>
          <w:szCs w:val="36"/>
        </w:rPr>
        <w:t xml:space="preserve">; </w:t>
      </w:r>
      <w:r w:rsidR="003F5088" w:rsidRPr="00C20811">
        <w:rPr>
          <w:rFonts w:cs="Times New Roman"/>
          <w:sz w:val="36"/>
          <w:szCs w:val="36"/>
        </w:rPr>
        <w:t>pela educação e pela cultura; pelo combate da discriminação, do preconceito e de outras manifestações de desigualdade</w:t>
      </w:r>
      <w:r w:rsidR="00947DB5" w:rsidRPr="00C20811">
        <w:rPr>
          <w:rFonts w:cs="Times New Roman"/>
          <w:sz w:val="36"/>
          <w:szCs w:val="36"/>
        </w:rPr>
        <w:t>;</w:t>
      </w:r>
      <w:r w:rsidR="003F5088" w:rsidRPr="00C20811">
        <w:rPr>
          <w:rFonts w:cs="Times New Roman"/>
          <w:sz w:val="36"/>
          <w:szCs w:val="36"/>
        </w:rPr>
        <w:t xml:space="preserve"> pela segurança pública; </w:t>
      </w:r>
      <w:r w:rsidR="008D4073" w:rsidRPr="00C20811">
        <w:rPr>
          <w:rFonts w:cs="Times New Roman"/>
          <w:sz w:val="36"/>
          <w:szCs w:val="36"/>
        </w:rPr>
        <w:t>e pela eliminação de barreiras arquitetônicas</w:t>
      </w:r>
      <w:r w:rsidR="003F1FE7">
        <w:rPr>
          <w:rFonts w:cs="Times New Roman"/>
          <w:sz w:val="36"/>
          <w:szCs w:val="36"/>
        </w:rPr>
        <w:t>, facilitando a</w:t>
      </w:r>
      <w:r w:rsidR="00967B22">
        <w:rPr>
          <w:rFonts w:cs="Times New Roman"/>
          <w:sz w:val="36"/>
          <w:szCs w:val="36"/>
        </w:rPr>
        <w:t xml:space="preserve"> </w:t>
      </w:r>
      <w:r w:rsidR="008D4073" w:rsidRPr="00C20811">
        <w:rPr>
          <w:rFonts w:cs="Times New Roman"/>
          <w:sz w:val="36"/>
          <w:szCs w:val="36"/>
        </w:rPr>
        <w:t>pessoa</w:t>
      </w:r>
      <w:r w:rsidR="00967B22">
        <w:rPr>
          <w:rFonts w:cs="Times New Roman"/>
          <w:sz w:val="36"/>
          <w:szCs w:val="36"/>
        </w:rPr>
        <w:t>s com dificuldade de locomoção</w:t>
      </w:r>
      <w:r w:rsidR="008D4073" w:rsidRPr="00C20811">
        <w:rPr>
          <w:rFonts w:cs="Times New Roman"/>
          <w:sz w:val="36"/>
          <w:szCs w:val="36"/>
        </w:rPr>
        <w:t xml:space="preserve"> </w:t>
      </w:r>
      <w:r w:rsidR="003F1FE7">
        <w:rPr>
          <w:rFonts w:cs="Times New Roman"/>
          <w:sz w:val="36"/>
          <w:szCs w:val="36"/>
        </w:rPr>
        <w:t>a utilização d</w:t>
      </w:r>
      <w:r w:rsidR="008D4073" w:rsidRPr="00C20811">
        <w:rPr>
          <w:rFonts w:cs="Times New Roman"/>
          <w:sz w:val="36"/>
          <w:szCs w:val="36"/>
        </w:rPr>
        <w:t>os</w:t>
      </w:r>
      <w:r w:rsidR="006E0777" w:rsidRPr="00C20811">
        <w:rPr>
          <w:rFonts w:cs="Times New Roman"/>
          <w:sz w:val="36"/>
          <w:szCs w:val="36"/>
        </w:rPr>
        <w:t xml:space="preserve"> espaços públicos</w:t>
      </w:r>
      <w:r w:rsidR="00E601BF" w:rsidRPr="00C20811">
        <w:rPr>
          <w:rFonts w:cs="Times New Roman"/>
          <w:sz w:val="36"/>
          <w:szCs w:val="36"/>
        </w:rPr>
        <w:t>.</w:t>
      </w:r>
    </w:p>
    <w:p w14:paraId="07186791" w14:textId="2F0E2C97" w:rsidR="007A2CC4" w:rsidRPr="00C20811" w:rsidRDefault="007A2CC4" w:rsidP="00A661F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O Poder Judiciário </w:t>
      </w:r>
      <w:r w:rsidR="00D9056D" w:rsidRPr="00C20811">
        <w:rPr>
          <w:rFonts w:cs="Times New Roman"/>
          <w:sz w:val="36"/>
          <w:szCs w:val="36"/>
        </w:rPr>
        <w:t xml:space="preserve">é </w:t>
      </w:r>
      <w:r w:rsidR="00487191" w:rsidRPr="00C20811">
        <w:rPr>
          <w:rFonts w:cs="Times New Roman"/>
          <w:sz w:val="36"/>
          <w:szCs w:val="36"/>
        </w:rPr>
        <w:t xml:space="preserve">apenas </w:t>
      </w:r>
      <w:r w:rsidR="00D9056D" w:rsidRPr="00C20811">
        <w:rPr>
          <w:rFonts w:cs="Times New Roman"/>
          <w:sz w:val="36"/>
          <w:szCs w:val="36"/>
        </w:rPr>
        <w:t xml:space="preserve">uma dessas importantes </w:t>
      </w:r>
      <w:r w:rsidR="00111550">
        <w:rPr>
          <w:rFonts w:cs="Times New Roman"/>
          <w:sz w:val="36"/>
          <w:szCs w:val="36"/>
        </w:rPr>
        <w:t>vias</w:t>
      </w:r>
      <w:r w:rsidR="00D9056D" w:rsidRPr="00C20811">
        <w:rPr>
          <w:rFonts w:cs="Times New Roman"/>
          <w:sz w:val="36"/>
          <w:szCs w:val="36"/>
        </w:rPr>
        <w:t xml:space="preserve"> que dão acesso à Justiça e, por ser a nossa área de atuação, v</w:t>
      </w:r>
      <w:r w:rsidR="00487191" w:rsidRPr="00C20811">
        <w:rPr>
          <w:rFonts w:cs="Times New Roman"/>
          <w:sz w:val="36"/>
          <w:szCs w:val="36"/>
        </w:rPr>
        <w:t xml:space="preserve">amos </w:t>
      </w:r>
      <w:r w:rsidR="00D9056D" w:rsidRPr="00C20811">
        <w:rPr>
          <w:rFonts w:cs="Times New Roman"/>
          <w:sz w:val="36"/>
          <w:szCs w:val="36"/>
        </w:rPr>
        <w:t xml:space="preserve">nos ater mais especificamente a ela, mas sempre nos recordando – como cidadãos – </w:t>
      </w:r>
      <w:r w:rsidR="004669F7" w:rsidRPr="00C20811">
        <w:rPr>
          <w:rFonts w:cs="Times New Roman"/>
          <w:sz w:val="36"/>
          <w:szCs w:val="36"/>
        </w:rPr>
        <w:t xml:space="preserve">de </w:t>
      </w:r>
      <w:r w:rsidR="00D9056D" w:rsidRPr="00C20811">
        <w:rPr>
          <w:rFonts w:cs="Times New Roman"/>
          <w:sz w:val="36"/>
          <w:szCs w:val="36"/>
        </w:rPr>
        <w:t xml:space="preserve">que todos os Poderes e instituições governamentais e não governamentais, o mercado e a sociedade civil </w:t>
      </w:r>
      <w:r w:rsidR="004669F7" w:rsidRPr="00C20811">
        <w:rPr>
          <w:rFonts w:cs="Times New Roman"/>
          <w:sz w:val="36"/>
          <w:szCs w:val="36"/>
        </w:rPr>
        <w:t>possuem</w:t>
      </w:r>
      <w:r w:rsidR="00D9056D" w:rsidRPr="00C20811">
        <w:rPr>
          <w:rFonts w:cs="Times New Roman"/>
          <w:sz w:val="36"/>
          <w:szCs w:val="36"/>
        </w:rPr>
        <w:t xml:space="preserve"> um compromisso constante com </w:t>
      </w:r>
      <w:r w:rsidR="004669F7" w:rsidRPr="00C20811">
        <w:rPr>
          <w:rFonts w:cs="Times New Roman"/>
          <w:sz w:val="36"/>
          <w:szCs w:val="36"/>
        </w:rPr>
        <w:t>a democratização do</w:t>
      </w:r>
      <w:r w:rsidR="00D9056D" w:rsidRPr="00C20811">
        <w:rPr>
          <w:rFonts w:cs="Times New Roman"/>
          <w:sz w:val="36"/>
          <w:szCs w:val="36"/>
        </w:rPr>
        <w:t xml:space="preserve"> acesso à </w:t>
      </w:r>
      <w:r w:rsidR="00595701">
        <w:rPr>
          <w:rFonts w:cs="Times New Roman"/>
          <w:sz w:val="36"/>
          <w:szCs w:val="36"/>
        </w:rPr>
        <w:t>J</w:t>
      </w:r>
      <w:r w:rsidR="00D9056D" w:rsidRPr="00C20811">
        <w:rPr>
          <w:rFonts w:cs="Times New Roman"/>
          <w:sz w:val="36"/>
          <w:szCs w:val="36"/>
        </w:rPr>
        <w:t>ustiça</w:t>
      </w:r>
      <w:r w:rsidR="00487191" w:rsidRPr="00C20811">
        <w:rPr>
          <w:rFonts w:cs="Times New Roman"/>
          <w:sz w:val="36"/>
          <w:szCs w:val="36"/>
        </w:rPr>
        <w:t>.</w:t>
      </w:r>
    </w:p>
    <w:p w14:paraId="3DECF35B" w14:textId="52839DD6" w:rsidR="004669F7" w:rsidRPr="00C20811" w:rsidRDefault="004669F7" w:rsidP="00A661F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Falando especificamente do acesso à Justiça no âmbito do Judiciário, as </w:t>
      </w:r>
      <w:r w:rsidR="0073107F">
        <w:rPr>
          <w:rFonts w:cs="Times New Roman"/>
          <w:sz w:val="36"/>
          <w:szCs w:val="36"/>
        </w:rPr>
        <w:t>e</w:t>
      </w:r>
      <w:r w:rsidR="00761DE2" w:rsidRPr="00C20811">
        <w:rPr>
          <w:rFonts w:cs="Times New Roman"/>
          <w:sz w:val="36"/>
          <w:szCs w:val="36"/>
        </w:rPr>
        <w:t>fetivas</w:t>
      </w:r>
      <w:r w:rsidRPr="00C20811">
        <w:rPr>
          <w:rFonts w:cs="Times New Roman"/>
          <w:sz w:val="36"/>
          <w:szCs w:val="36"/>
        </w:rPr>
        <w:t xml:space="preserve"> </w:t>
      </w:r>
      <w:r w:rsidR="00761DE2" w:rsidRPr="00C20811">
        <w:rPr>
          <w:rFonts w:cs="Times New Roman"/>
          <w:sz w:val="36"/>
          <w:szCs w:val="36"/>
        </w:rPr>
        <w:t xml:space="preserve">e tradicionais </w:t>
      </w:r>
      <w:r w:rsidRPr="00C20811">
        <w:rPr>
          <w:rFonts w:cs="Times New Roman"/>
          <w:sz w:val="36"/>
          <w:szCs w:val="36"/>
        </w:rPr>
        <w:t>formas de</w:t>
      </w:r>
      <w:r w:rsidR="00761DE2" w:rsidRPr="00C20811">
        <w:rPr>
          <w:rFonts w:cs="Times New Roman"/>
          <w:sz w:val="36"/>
          <w:szCs w:val="36"/>
        </w:rPr>
        <w:t xml:space="preserve"> solução de conflitos, como a </w:t>
      </w:r>
      <w:proofErr w:type="spellStart"/>
      <w:r w:rsidR="00761DE2" w:rsidRPr="00C20811">
        <w:rPr>
          <w:rFonts w:cs="Times New Roman"/>
          <w:sz w:val="36"/>
          <w:szCs w:val="36"/>
        </w:rPr>
        <w:t>heterocomposição</w:t>
      </w:r>
      <w:proofErr w:type="spellEnd"/>
      <w:r w:rsidR="00761DE2" w:rsidRPr="00C20811">
        <w:rPr>
          <w:rFonts w:cs="Times New Roman"/>
          <w:sz w:val="36"/>
          <w:szCs w:val="36"/>
        </w:rPr>
        <w:t xml:space="preserve"> e a </w:t>
      </w:r>
      <w:proofErr w:type="spellStart"/>
      <w:r w:rsidR="00761DE2" w:rsidRPr="00C20811">
        <w:rPr>
          <w:rFonts w:cs="Times New Roman"/>
          <w:sz w:val="36"/>
          <w:szCs w:val="36"/>
        </w:rPr>
        <w:t>autocomposição</w:t>
      </w:r>
      <w:proofErr w:type="spellEnd"/>
      <w:r w:rsidR="00761DE2" w:rsidRPr="00C20811">
        <w:rPr>
          <w:rFonts w:cs="Times New Roman"/>
          <w:sz w:val="36"/>
          <w:szCs w:val="36"/>
        </w:rPr>
        <w:t xml:space="preserve">, perduraram por anos, quando, então, a civilização alcançou o </w:t>
      </w:r>
      <w:r w:rsidR="00761DE2" w:rsidRPr="00C20811">
        <w:rPr>
          <w:rFonts w:cs="Times New Roman"/>
          <w:sz w:val="36"/>
          <w:szCs w:val="36"/>
        </w:rPr>
        <w:lastRenderedPageBreak/>
        <w:t>importante mecanismo da jurisdição</w:t>
      </w:r>
      <w:r w:rsidR="003C6690" w:rsidRPr="00C20811">
        <w:rPr>
          <w:rFonts w:cs="Times New Roman"/>
          <w:sz w:val="36"/>
          <w:szCs w:val="36"/>
        </w:rPr>
        <w:t xml:space="preserve"> </w:t>
      </w:r>
      <w:r w:rsidR="000D4C1D">
        <w:rPr>
          <w:rFonts w:cs="Times New Roman"/>
          <w:sz w:val="36"/>
          <w:szCs w:val="36"/>
        </w:rPr>
        <w:t>– o poder estatal de aplicar o D</w:t>
      </w:r>
      <w:r w:rsidR="003C6690" w:rsidRPr="00C20811">
        <w:rPr>
          <w:rFonts w:cs="Times New Roman"/>
          <w:sz w:val="36"/>
          <w:szCs w:val="36"/>
        </w:rPr>
        <w:t>ireito ao caso concreto</w:t>
      </w:r>
      <w:r w:rsidR="00FF7AEB" w:rsidRPr="00C20811">
        <w:rPr>
          <w:rFonts w:cs="Times New Roman"/>
          <w:sz w:val="36"/>
          <w:szCs w:val="36"/>
        </w:rPr>
        <w:t>, em regra</w:t>
      </w:r>
      <w:r w:rsidR="000D4C1D">
        <w:rPr>
          <w:rFonts w:cs="Times New Roman"/>
          <w:sz w:val="36"/>
          <w:szCs w:val="36"/>
        </w:rPr>
        <w:t>,</w:t>
      </w:r>
      <w:r w:rsidR="00FF7AEB" w:rsidRPr="00C20811">
        <w:rPr>
          <w:rFonts w:cs="Times New Roman"/>
          <w:sz w:val="36"/>
          <w:szCs w:val="36"/>
        </w:rPr>
        <w:t xml:space="preserve"> por seus órgãos judiciários</w:t>
      </w:r>
      <w:r w:rsidR="003C6690" w:rsidRPr="00C20811">
        <w:rPr>
          <w:rFonts w:cs="Times New Roman"/>
          <w:sz w:val="36"/>
          <w:szCs w:val="36"/>
        </w:rPr>
        <w:t>.</w:t>
      </w:r>
    </w:p>
    <w:p w14:paraId="4EFC388C" w14:textId="720E8A46" w:rsidR="00483019" w:rsidRPr="00C20811" w:rsidRDefault="00483019" w:rsidP="00956807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A jurisdição é uma das maiores conquistas dos povos e uma das maiores formas de expressão do Poder Judiciário dos países. </w:t>
      </w:r>
      <w:r w:rsidR="00E05074" w:rsidRPr="00C20811">
        <w:rPr>
          <w:rFonts w:cs="Times New Roman"/>
          <w:sz w:val="36"/>
          <w:szCs w:val="36"/>
        </w:rPr>
        <w:t>T</w:t>
      </w:r>
      <w:r w:rsidRPr="00C20811">
        <w:rPr>
          <w:rFonts w:cs="Times New Roman"/>
          <w:sz w:val="36"/>
          <w:szCs w:val="36"/>
        </w:rPr>
        <w:t>odos haverão de concordar</w:t>
      </w:r>
      <w:r w:rsidR="00E05074" w:rsidRPr="00C20811">
        <w:rPr>
          <w:rFonts w:cs="Times New Roman"/>
          <w:sz w:val="36"/>
          <w:szCs w:val="36"/>
        </w:rPr>
        <w:t xml:space="preserve">, no entanto, </w:t>
      </w:r>
      <w:r w:rsidRPr="00C20811">
        <w:rPr>
          <w:rFonts w:cs="Times New Roman"/>
          <w:sz w:val="36"/>
          <w:szCs w:val="36"/>
        </w:rPr>
        <w:t>que não é razoável que uma ação judicial seja a primeira opção pa</w:t>
      </w:r>
      <w:r w:rsidR="008F4012">
        <w:rPr>
          <w:rFonts w:cs="Times New Roman"/>
          <w:sz w:val="36"/>
          <w:szCs w:val="36"/>
        </w:rPr>
        <w:t>ra quem busca resolver um conflito</w:t>
      </w:r>
      <w:r w:rsidRPr="00C20811">
        <w:rPr>
          <w:rFonts w:cs="Times New Roman"/>
          <w:sz w:val="36"/>
          <w:szCs w:val="36"/>
        </w:rPr>
        <w:t xml:space="preserve"> </w:t>
      </w:r>
      <w:r w:rsidR="00C9534A" w:rsidRPr="00C20811">
        <w:rPr>
          <w:rFonts w:cs="Times New Roman"/>
          <w:sz w:val="36"/>
          <w:szCs w:val="36"/>
        </w:rPr>
        <w:t>relativamente simples</w:t>
      </w:r>
      <w:r w:rsidR="00486D72" w:rsidRPr="00C20811">
        <w:rPr>
          <w:rFonts w:cs="Times New Roman"/>
          <w:sz w:val="36"/>
          <w:szCs w:val="36"/>
        </w:rPr>
        <w:t>. Se o teto do meu apartamento apresenta</w:t>
      </w:r>
      <w:r w:rsidR="00E05074" w:rsidRPr="00C20811">
        <w:rPr>
          <w:rFonts w:cs="Times New Roman"/>
          <w:sz w:val="36"/>
          <w:szCs w:val="36"/>
        </w:rPr>
        <w:t>r</w:t>
      </w:r>
      <w:r w:rsidR="00486D72" w:rsidRPr="00C20811">
        <w:rPr>
          <w:rFonts w:cs="Times New Roman"/>
          <w:sz w:val="36"/>
          <w:szCs w:val="36"/>
        </w:rPr>
        <w:t xml:space="preserve"> uma infiltração vinda do apartamento superior, não </w:t>
      </w:r>
      <w:r w:rsidR="00E05074" w:rsidRPr="00C20811">
        <w:rPr>
          <w:rFonts w:cs="Times New Roman"/>
          <w:sz w:val="36"/>
          <w:szCs w:val="36"/>
        </w:rPr>
        <w:t>será</w:t>
      </w:r>
      <w:r w:rsidR="00486D72" w:rsidRPr="00C20811">
        <w:rPr>
          <w:rFonts w:cs="Times New Roman"/>
          <w:sz w:val="36"/>
          <w:szCs w:val="36"/>
        </w:rPr>
        <w:t xml:space="preserve"> razoável que eu ajuíze </w:t>
      </w:r>
      <w:r w:rsidR="00E05074" w:rsidRPr="00C20811">
        <w:rPr>
          <w:rFonts w:cs="Times New Roman"/>
          <w:sz w:val="36"/>
          <w:szCs w:val="36"/>
        </w:rPr>
        <w:t>prontamente</w:t>
      </w:r>
      <w:r w:rsidR="00486D72" w:rsidRPr="00C20811">
        <w:rPr>
          <w:rFonts w:cs="Times New Roman"/>
          <w:sz w:val="36"/>
          <w:szCs w:val="36"/>
        </w:rPr>
        <w:t xml:space="preserve"> uma ação de obrigação de fazer no Juizado Especial Cível</w:t>
      </w:r>
      <w:r w:rsidR="00000BB3" w:rsidRPr="00C20811">
        <w:rPr>
          <w:rFonts w:cs="Times New Roman"/>
          <w:sz w:val="36"/>
          <w:szCs w:val="36"/>
        </w:rPr>
        <w:t xml:space="preserve"> sem sequer </w:t>
      </w:r>
      <w:proofErr w:type="spellStart"/>
      <w:r w:rsidR="00000BB3" w:rsidRPr="00C20811">
        <w:rPr>
          <w:rFonts w:cs="Times New Roman"/>
          <w:sz w:val="36"/>
          <w:szCs w:val="36"/>
        </w:rPr>
        <w:t>interfonar</w:t>
      </w:r>
      <w:proofErr w:type="spellEnd"/>
      <w:r w:rsidR="00000BB3" w:rsidRPr="00C20811">
        <w:rPr>
          <w:rFonts w:cs="Times New Roman"/>
          <w:sz w:val="36"/>
          <w:szCs w:val="36"/>
        </w:rPr>
        <w:t xml:space="preserve"> para o meu vizinho ou solicitar a intermediação do síndico, ou seja, sem sequer </w:t>
      </w:r>
      <w:r w:rsidR="00C9534A" w:rsidRPr="00C20811">
        <w:rPr>
          <w:rFonts w:cs="Times New Roman"/>
          <w:sz w:val="36"/>
          <w:szCs w:val="36"/>
        </w:rPr>
        <w:t xml:space="preserve">esboçar uma tentativa de </w:t>
      </w:r>
      <w:r w:rsidR="00000BB3" w:rsidRPr="00C20811">
        <w:rPr>
          <w:rFonts w:cs="Times New Roman"/>
          <w:sz w:val="36"/>
          <w:szCs w:val="36"/>
        </w:rPr>
        <w:t>solução extrajudicial.</w:t>
      </w:r>
      <w:r w:rsidR="00F552D8" w:rsidRPr="00C20811">
        <w:rPr>
          <w:rFonts w:cs="Times New Roman"/>
          <w:sz w:val="36"/>
          <w:szCs w:val="36"/>
        </w:rPr>
        <w:t xml:space="preserve"> </w:t>
      </w:r>
    </w:p>
    <w:p w14:paraId="6B98E72A" w14:textId="3F48A4B2" w:rsidR="0046002B" w:rsidRPr="00C20811" w:rsidRDefault="0046002B" w:rsidP="0046002B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Apesar de a Constituição e </w:t>
      </w:r>
      <w:r w:rsidR="00BA61E1" w:rsidRPr="00C20811">
        <w:rPr>
          <w:rFonts w:cs="Times New Roman"/>
          <w:sz w:val="36"/>
          <w:szCs w:val="36"/>
        </w:rPr>
        <w:t xml:space="preserve">a </w:t>
      </w:r>
      <w:r w:rsidRPr="00C20811">
        <w:rPr>
          <w:rFonts w:cs="Times New Roman"/>
          <w:sz w:val="36"/>
          <w:szCs w:val="36"/>
        </w:rPr>
        <w:t xml:space="preserve">legislação brasileiras reconhecerem </w:t>
      </w:r>
      <w:r w:rsidR="00C24AE8" w:rsidRPr="00C20811">
        <w:rPr>
          <w:rFonts w:cs="Times New Roman"/>
          <w:sz w:val="36"/>
          <w:szCs w:val="36"/>
        </w:rPr>
        <w:t xml:space="preserve">há anos </w:t>
      </w:r>
      <w:r w:rsidRPr="00C20811">
        <w:rPr>
          <w:rFonts w:cs="Times New Roman"/>
          <w:sz w:val="36"/>
          <w:szCs w:val="36"/>
        </w:rPr>
        <w:t xml:space="preserve">a legitimidade dos mecanismos </w:t>
      </w:r>
      <w:proofErr w:type="spellStart"/>
      <w:r w:rsidRPr="00C20811">
        <w:rPr>
          <w:rFonts w:cs="Times New Roman"/>
          <w:sz w:val="36"/>
          <w:szCs w:val="36"/>
        </w:rPr>
        <w:t>autocompositivos</w:t>
      </w:r>
      <w:proofErr w:type="spellEnd"/>
      <w:r w:rsidRPr="00C20811">
        <w:rPr>
          <w:rFonts w:cs="Times New Roman"/>
          <w:sz w:val="36"/>
          <w:szCs w:val="36"/>
        </w:rPr>
        <w:t xml:space="preserve"> da negociação, da conciliação e da mediação e do mecanismo </w:t>
      </w:r>
      <w:proofErr w:type="spellStart"/>
      <w:r w:rsidRPr="00C20811">
        <w:rPr>
          <w:rFonts w:cs="Times New Roman"/>
          <w:sz w:val="36"/>
          <w:szCs w:val="36"/>
        </w:rPr>
        <w:t>heterocompositivo</w:t>
      </w:r>
      <w:proofErr w:type="spellEnd"/>
      <w:r w:rsidRPr="00C20811">
        <w:rPr>
          <w:rFonts w:cs="Times New Roman"/>
          <w:sz w:val="36"/>
          <w:szCs w:val="36"/>
        </w:rPr>
        <w:t xml:space="preserve"> da arbitragem, </w:t>
      </w:r>
      <w:r w:rsidR="00BA61E1" w:rsidRPr="00C20811">
        <w:rPr>
          <w:rFonts w:cs="Times New Roman"/>
          <w:sz w:val="36"/>
          <w:szCs w:val="36"/>
        </w:rPr>
        <w:t>desenvolveu-se</w:t>
      </w:r>
      <w:r w:rsidRPr="00C20811">
        <w:rPr>
          <w:rFonts w:cs="Times New Roman"/>
          <w:sz w:val="36"/>
          <w:szCs w:val="36"/>
        </w:rPr>
        <w:t xml:space="preserve"> um</w:t>
      </w:r>
      <w:r w:rsidR="0073107F">
        <w:rPr>
          <w:rFonts w:cs="Times New Roman"/>
          <w:sz w:val="36"/>
          <w:szCs w:val="36"/>
        </w:rPr>
        <w:t>a predileção pela</w:t>
      </w:r>
      <w:r w:rsidRPr="00C20811">
        <w:rPr>
          <w:rFonts w:cs="Times New Roman"/>
          <w:sz w:val="36"/>
          <w:szCs w:val="36"/>
        </w:rPr>
        <w:t xml:space="preserve"> litigância que talvez não fosse necessári</w:t>
      </w:r>
      <w:r w:rsidR="0073107F">
        <w:rPr>
          <w:rFonts w:cs="Times New Roman"/>
          <w:sz w:val="36"/>
          <w:szCs w:val="36"/>
        </w:rPr>
        <w:t>a</w:t>
      </w:r>
      <w:r w:rsidRPr="00C20811">
        <w:rPr>
          <w:rFonts w:cs="Times New Roman"/>
          <w:sz w:val="36"/>
          <w:szCs w:val="36"/>
        </w:rPr>
        <w:t xml:space="preserve">, já que o ordenamento dispõe de </w:t>
      </w:r>
      <w:r w:rsidR="0073107F">
        <w:rPr>
          <w:rFonts w:cs="Times New Roman"/>
          <w:sz w:val="36"/>
          <w:szCs w:val="36"/>
        </w:rPr>
        <w:t xml:space="preserve">outros </w:t>
      </w:r>
      <w:r w:rsidRPr="00C20811">
        <w:rPr>
          <w:rFonts w:cs="Times New Roman"/>
          <w:sz w:val="36"/>
          <w:szCs w:val="36"/>
        </w:rPr>
        <w:t>instrumentos eficientes para prevenir e resolver conflitos.</w:t>
      </w:r>
    </w:p>
    <w:p w14:paraId="59E47C55" w14:textId="162F0947" w:rsidR="00F552D8" w:rsidRPr="00C20811" w:rsidRDefault="00E535DA" w:rsidP="00956807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lastRenderedPageBreak/>
        <w:t>Ocorre que d</w:t>
      </w:r>
      <w:r w:rsidR="00F552D8" w:rsidRPr="00C20811">
        <w:rPr>
          <w:rFonts w:cs="Times New Roman"/>
          <w:sz w:val="36"/>
          <w:szCs w:val="36"/>
        </w:rPr>
        <w:t xml:space="preserve">emocratizar o acesso à </w:t>
      </w:r>
      <w:r w:rsidR="007A4EBF">
        <w:rPr>
          <w:rFonts w:cs="Times New Roman"/>
          <w:sz w:val="36"/>
          <w:szCs w:val="36"/>
        </w:rPr>
        <w:t>J</w:t>
      </w:r>
      <w:r w:rsidR="00F552D8" w:rsidRPr="00C20811">
        <w:rPr>
          <w:rFonts w:cs="Times New Roman"/>
          <w:sz w:val="36"/>
          <w:szCs w:val="36"/>
        </w:rPr>
        <w:t xml:space="preserve">ustiça </w:t>
      </w:r>
      <w:r w:rsidR="00C9534A" w:rsidRPr="00C20811">
        <w:rPr>
          <w:rFonts w:cs="Times New Roman"/>
          <w:sz w:val="36"/>
          <w:szCs w:val="36"/>
        </w:rPr>
        <w:t>envolve</w:t>
      </w:r>
      <w:r w:rsidR="00F552D8" w:rsidRPr="00C20811">
        <w:rPr>
          <w:rFonts w:cs="Times New Roman"/>
          <w:sz w:val="36"/>
          <w:szCs w:val="36"/>
        </w:rPr>
        <w:t xml:space="preserve"> também a correta utilização</w:t>
      </w:r>
      <w:r w:rsidR="00C23627" w:rsidRPr="00C20811">
        <w:rPr>
          <w:rFonts w:cs="Times New Roman"/>
          <w:sz w:val="36"/>
          <w:szCs w:val="36"/>
        </w:rPr>
        <w:t xml:space="preserve"> desse direito</w:t>
      </w:r>
      <w:r w:rsidRPr="00C20811">
        <w:rPr>
          <w:rFonts w:cs="Times New Roman"/>
          <w:sz w:val="36"/>
          <w:szCs w:val="36"/>
        </w:rPr>
        <w:t>, a fim de que mais e mais pessoas possam usufruir, no caso, do</w:t>
      </w:r>
      <w:r w:rsidR="008A5E92" w:rsidRPr="00C20811">
        <w:rPr>
          <w:rFonts w:cs="Times New Roman"/>
          <w:sz w:val="36"/>
          <w:szCs w:val="36"/>
        </w:rPr>
        <w:t xml:space="preserve">s serviços do </w:t>
      </w:r>
      <w:r w:rsidRPr="00C20811">
        <w:rPr>
          <w:rFonts w:cs="Times New Roman"/>
          <w:sz w:val="36"/>
          <w:szCs w:val="36"/>
        </w:rPr>
        <w:t>Judiciário</w:t>
      </w:r>
      <w:r w:rsidR="00F552D8" w:rsidRPr="00C20811">
        <w:rPr>
          <w:rFonts w:cs="Times New Roman"/>
          <w:sz w:val="36"/>
          <w:szCs w:val="36"/>
        </w:rPr>
        <w:t>.</w:t>
      </w:r>
    </w:p>
    <w:p w14:paraId="2A0DE59C" w14:textId="77777777" w:rsidR="0073107F" w:rsidRDefault="00FF3BCE" w:rsidP="00FF3BCE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A Constituição da República de 1988 e a legislação infraconstitucional preveem tanto o acesso à </w:t>
      </w:r>
      <w:r w:rsidR="007A4EBF">
        <w:rPr>
          <w:rFonts w:cs="Times New Roman"/>
          <w:sz w:val="36"/>
          <w:szCs w:val="36"/>
        </w:rPr>
        <w:t>J</w:t>
      </w:r>
      <w:r w:rsidRPr="00C20811">
        <w:rPr>
          <w:rFonts w:cs="Times New Roman"/>
          <w:sz w:val="36"/>
          <w:szCs w:val="36"/>
        </w:rPr>
        <w:t xml:space="preserve">ustiça quanto a efetividade e a celeridade processuais como condições </w:t>
      </w:r>
      <w:proofErr w:type="spellStart"/>
      <w:r w:rsidRPr="00C20811">
        <w:rPr>
          <w:rFonts w:cs="Times New Roman"/>
          <w:sz w:val="36"/>
          <w:szCs w:val="36"/>
        </w:rPr>
        <w:t>inafastáveis</w:t>
      </w:r>
      <w:proofErr w:type="spellEnd"/>
      <w:r w:rsidRPr="00C20811">
        <w:rPr>
          <w:rFonts w:cs="Times New Roman"/>
          <w:sz w:val="36"/>
          <w:szCs w:val="36"/>
        </w:rPr>
        <w:t xml:space="preserve"> para a otimização dos serviços prestados pelo Poder Judiciário. </w:t>
      </w:r>
    </w:p>
    <w:p w14:paraId="7B128DAC" w14:textId="5AD3B3C8" w:rsidR="00FF3BCE" w:rsidRPr="00C20811" w:rsidRDefault="00FF3BCE" w:rsidP="00FF3BCE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Nessa seara, enquanto alguns institutos foram resgatados, outros foram formulados na contemporaneidade para atender </w:t>
      </w:r>
      <w:r w:rsidR="008F4012">
        <w:rPr>
          <w:rFonts w:cs="Times New Roman"/>
          <w:sz w:val="36"/>
          <w:szCs w:val="36"/>
        </w:rPr>
        <w:t>aos novos desafios e à</w:t>
      </w:r>
      <w:r w:rsidRPr="00C20811">
        <w:rPr>
          <w:rFonts w:cs="Times New Roman"/>
          <w:sz w:val="36"/>
          <w:szCs w:val="36"/>
        </w:rPr>
        <w:t xml:space="preserve"> </w:t>
      </w:r>
      <w:proofErr w:type="spellStart"/>
      <w:r w:rsidRPr="00C20811">
        <w:rPr>
          <w:rFonts w:cs="Times New Roman"/>
          <w:sz w:val="36"/>
          <w:szCs w:val="36"/>
        </w:rPr>
        <w:t>judicialização</w:t>
      </w:r>
      <w:proofErr w:type="spellEnd"/>
      <w:r w:rsidRPr="00C20811">
        <w:rPr>
          <w:rFonts w:cs="Times New Roman"/>
          <w:sz w:val="36"/>
          <w:szCs w:val="36"/>
        </w:rPr>
        <w:t xml:space="preserve"> que chegam às cortes brasileiras, como as </w:t>
      </w:r>
      <w:proofErr w:type="spellStart"/>
      <w:r w:rsidRPr="00C20811">
        <w:rPr>
          <w:rFonts w:cs="Times New Roman"/>
          <w:sz w:val="36"/>
          <w:szCs w:val="36"/>
        </w:rPr>
        <w:t>macrolides</w:t>
      </w:r>
      <w:proofErr w:type="spellEnd"/>
      <w:r w:rsidR="0046002B" w:rsidRPr="00C20811">
        <w:rPr>
          <w:rFonts w:cs="Times New Roman"/>
          <w:sz w:val="36"/>
          <w:szCs w:val="36"/>
        </w:rPr>
        <w:t>,</w:t>
      </w:r>
      <w:r w:rsidRPr="00C20811">
        <w:rPr>
          <w:rFonts w:cs="Times New Roman"/>
          <w:sz w:val="36"/>
          <w:szCs w:val="36"/>
        </w:rPr>
        <w:t xml:space="preserve"> os processos repetitivos</w:t>
      </w:r>
      <w:r w:rsidR="0046002B" w:rsidRPr="00C20811">
        <w:rPr>
          <w:rFonts w:cs="Times New Roman"/>
          <w:sz w:val="36"/>
          <w:szCs w:val="36"/>
        </w:rPr>
        <w:t xml:space="preserve"> e o </w:t>
      </w:r>
      <w:r w:rsidR="0073107F">
        <w:rPr>
          <w:rFonts w:cs="Times New Roman"/>
          <w:sz w:val="36"/>
          <w:szCs w:val="36"/>
        </w:rPr>
        <w:t xml:space="preserve">recente </w:t>
      </w:r>
      <w:r w:rsidR="0046002B" w:rsidRPr="00C20811">
        <w:rPr>
          <w:rFonts w:cs="Times New Roman"/>
          <w:sz w:val="36"/>
          <w:szCs w:val="36"/>
        </w:rPr>
        <w:t>Incidente de Resolução de Demandas Repetitivas (IRDR)</w:t>
      </w:r>
      <w:r w:rsidRPr="00C20811">
        <w:rPr>
          <w:rFonts w:cs="Times New Roman"/>
          <w:sz w:val="36"/>
          <w:szCs w:val="36"/>
        </w:rPr>
        <w:t>.</w:t>
      </w:r>
    </w:p>
    <w:p w14:paraId="2E32D786" w14:textId="65084D9A" w:rsidR="00FF3BCE" w:rsidRPr="00C20811" w:rsidRDefault="0073107F" w:rsidP="00FF3BCE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T</w:t>
      </w:r>
      <w:r w:rsidR="00FF3BCE" w:rsidRPr="00C20811">
        <w:rPr>
          <w:rFonts w:cs="Times New Roman"/>
          <w:sz w:val="36"/>
          <w:szCs w:val="36"/>
        </w:rPr>
        <w:t xml:space="preserve">enho frisado </w:t>
      </w:r>
      <w:r w:rsidR="00CC2F39" w:rsidRPr="00C20811">
        <w:rPr>
          <w:rFonts w:cs="Times New Roman"/>
          <w:sz w:val="36"/>
          <w:szCs w:val="36"/>
        </w:rPr>
        <w:t>nesses últimos dias</w:t>
      </w:r>
      <w:r w:rsidR="00FF3BCE" w:rsidRPr="00C20811">
        <w:rPr>
          <w:rFonts w:cs="Times New Roman"/>
          <w:sz w:val="36"/>
          <w:szCs w:val="36"/>
        </w:rPr>
        <w:t xml:space="preserve"> - e torno a fazê-lo - que </w:t>
      </w:r>
      <w:r w:rsidR="008F4012">
        <w:rPr>
          <w:rFonts w:cs="Times New Roman"/>
          <w:sz w:val="36"/>
          <w:szCs w:val="36"/>
        </w:rPr>
        <w:t xml:space="preserve">o </w:t>
      </w:r>
      <w:r w:rsidR="00FF3BCE" w:rsidRPr="00C20811">
        <w:rPr>
          <w:rFonts w:cs="Times New Roman"/>
          <w:sz w:val="36"/>
          <w:szCs w:val="36"/>
        </w:rPr>
        <w:t xml:space="preserve">acesso à </w:t>
      </w:r>
      <w:r w:rsidR="007A4EBF">
        <w:rPr>
          <w:rFonts w:cs="Times New Roman"/>
          <w:sz w:val="36"/>
          <w:szCs w:val="36"/>
        </w:rPr>
        <w:t>J</w:t>
      </w:r>
      <w:r w:rsidR="008F4012">
        <w:rPr>
          <w:rFonts w:cs="Times New Roman"/>
          <w:sz w:val="36"/>
          <w:szCs w:val="36"/>
        </w:rPr>
        <w:t xml:space="preserve">ustiça e o </w:t>
      </w:r>
      <w:r w:rsidR="00FF3BCE" w:rsidRPr="00C20811">
        <w:rPr>
          <w:rFonts w:cs="Times New Roman"/>
          <w:sz w:val="36"/>
          <w:szCs w:val="36"/>
        </w:rPr>
        <w:t>direito de ação não são excludentes de soluções consensuais - como o permite a Constituição ao referir-se, por exemplo, à arbitragem na forma da lei (art. 5º, inc. XXXV, §1º).</w:t>
      </w:r>
    </w:p>
    <w:p w14:paraId="60019883" w14:textId="0A9B2E7E" w:rsidR="001E55FD" w:rsidRPr="00C20811" w:rsidRDefault="001E55FD" w:rsidP="001E55FD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lastRenderedPageBreak/>
        <w:t>O Código Civil de 2002 considera “lícito aos interessados prevenirem ou terminarem o litígio mediante concessões mútuas” (art. 840) e permite a transação no tocante a “direitos patrimoniais de caráter privado” (art. 841), o que, com o aporte da legislação e da doutrina, não mais é inaplicável, em tese, a situações que envolvam interesses indisponíveis e interesse público. No direito de família, por exemplo, o fato de um direito ser indisponível ou irrenunciável - como os alime</w:t>
      </w:r>
      <w:r w:rsidR="008F4012">
        <w:rPr>
          <w:rFonts w:cs="Times New Roman"/>
          <w:sz w:val="36"/>
          <w:szCs w:val="36"/>
        </w:rPr>
        <w:t>ntos do art. 1.707 do CC -</w:t>
      </w:r>
      <w:r w:rsidRPr="00C20811">
        <w:rPr>
          <w:rFonts w:cs="Times New Roman"/>
          <w:sz w:val="36"/>
          <w:szCs w:val="36"/>
        </w:rPr>
        <w:t xml:space="preserve"> não afasta a possibilidade de acordo quanto a seu aspecto pecuniário.</w:t>
      </w:r>
    </w:p>
    <w:p w14:paraId="4D598E0A" w14:textId="55078535" w:rsidR="001E55FD" w:rsidRPr="00C20811" w:rsidRDefault="001E55FD" w:rsidP="001E55FD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Mais </w:t>
      </w:r>
      <w:r w:rsidR="008F4012">
        <w:rPr>
          <w:rFonts w:cs="Times New Roman"/>
          <w:sz w:val="36"/>
          <w:szCs w:val="36"/>
        </w:rPr>
        <w:t xml:space="preserve">recentemente, O CPC/2015 veio </w:t>
      </w:r>
      <w:r w:rsidRPr="00C20811">
        <w:rPr>
          <w:rFonts w:cs="Times New Roman"/>
          <w:sz w:val="36"/>
          <w:szCs w:val="36"/>
        </w:rPr>
        <w:t>ampliar, no ordenamento infraconstitucional, a democratização da solução de conflitos, referindo-se, em vários dispositivos, aos meios alternativos disponíveis para tanto.</w:t>
      </w:r>
    </w:p>
    <w:p w14:paraId="6F82ECD2" w14:textId="02E49E80" w:rsidR="00FF3BCE" w:rsidRPr="00C20811" w:rsidRDefault="00BD4497" w:rsidP="00FF3BCE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>Em especial neste momento de sobrecarga que a pandemia nos traz e o pós-pandemia nos trará, reitero que a s</w:t>
      </w:r>
      <w:r w:rsidR="00FF3BCE" w:rsidRPr="00C20811">
        <w:rPr>
          <w:rFonts w:cs="Times New Roman"/>
          <w:sz w:val="36"/>
          <w:szCs w:val="36"/>
        </w:rPr>
        <w:t>oluç</w:t>
      </w:r>
      <w:r w:rsidRPr="00C20811">
        <w:rPr>
          <w:rFonts w:cs="Times New Roman"/>
          <w:sz w:val="36"/>
          <w:szCs w:val="36"/>
        </w:rPr>
        <w:t>ão</w:t>
      </w:r>
      <w:r w:rsidR="00FF3BCE" w:rsidRPr="00C20811">
        <w:rPr>
          <w:rFonts w:cs="Times New Roman"/>
          <w:sz w:val="36"/>
          <w:szCs w:val="36"/>
        </w:rPr>
        <w:t xml:space="preserve"> consensua</w:t>
      </w:r>
      <w:r w:rsidRPr="00C20811">
        <w:rPr>
          <w:rFonts w:cs="Times New Roman"/>
          <w:sz w:val="36"/>
          <w:szCs w:val="36"/>
        </w:rPr>
        <w:t>l de uma controvérsia</w:t>
      </w:r>
      <w:r w:rsidR="00FF3BCE" w:rsidRPr="00C20811">
        <w:rPr>
          <w:rFonts w:cs="Times New Roman"/>
          <w:sz w:val="36"/>
          <w:szCs w:val="36"/>
        </w:rPr>
        <w:t xml:space="preserve"> não </w:t>
      </w:r>
      <w:r w:rsidRPr="00C20811">
        <w:rPr>
          <w:rFonts w:cs="Times New Roman"/>
          <w:sz w:val="36"/>
          <w:szCs w:val="36"/>
        </w:rPr>
        <w:t xml:space="preserve">implica dizer </w:t>
      </w:r>
      <w:r w:rsidR="00FF3BCE" w:rsidRPr="00C20811">
        <w:rPr>
          <w:rFonts w:cs="Times New Roman"/>
          <w:sz w:val="36"/>
          <w:szCs w:val="36"/>
        </w:rPr>
        <w:t xml:space="preserve">que os conflitos que não forem resolvidos ou não puderem ser resolvidos fora da via judicial estarão excluídos da apreciação </w:t>
      </w:r>
      <w:r w:rsidR="00FF3BCE" w:rsidRPr="00C20811">
        <w:rPr>
          <w:rFonts w:cs="Times New Roman"/>
          <w:sz w:val="36"/>
          <w:szCs w:val="36"/>
        </w:rPr>
        <w:lastRenderedPageBreak/>
        <w:t>do Judiciário</w:t>
      </w:r>
      <w:r w:rsidRPr="00C20811">
        <w:rPr>
          <w:rFonts w:cs="Times New Roman"/>
          <w:sz w:val="36"/>
          <w:szCs w:val="36"/>
        </w:rPr>
        <w:t xml:space="preserve">. </w:t>
      </w:r>
      <w:r w:rsidR="001E55FD" w:rsidRPr="00C20811">
        <w:rPr>
          <w:rFonts w:cs="Times New Roman"/>
          <w:sz w:val="36"/>
          <w:szCs w:val="36"/>
        </w:rPr>
        <w:t>Tanto os meios alternativos quanto o Judiciário</w:t>
      </w:r>
      <w:r w:rsidR="00F5130F" w:rsidRPr="00C20811">
        <w:rPr>
          <w:rFonts w:cs="Times New Roman"/>
          <w:sz w:val="36"/>
          <w:szCs w:val="36"/>
        </w:rPr>
        <w:t xml:space="preserve"> estão aptos a oferecer o acesso à </w:t>
      </w:r>
      <w:r w:rsidR="007A4EBF">
        <w:rPr>
          <w:rFonts w:cs="Times New Roman"/>
          <w:sz w:val="36"/>
          <w:szCs w:val="36"/>
        </w:rPr>
        <w:t>J</w:t>
      </w:r>
      <w:r w:rsidR="00F5130F" w:rsidRPr="00C20811">
        <w:rPr>
          <w:rFonts w:cs="Times New Roman"/>
          <w:sz w:val="36"/>
          <w:szCs w:val="36"/>
        </w:rPr>
        <w:t>ustiça ao cidadão.</w:t>
      </w:r>
    </w:p>
    <w:p w14:paraId="0CC41686" w14:textId="71B49F14" w:rsidR="00FF3BCE" w:rsidRDefault="007652F9" w:rsidP="00FF3BCE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>Na linha do disposto na Constituição, a</w:t>
      </w:r>
      <w:r w:rsidR="00FF3BCE" w:rsidRPr="00C20811">
        <w:rPr>
          <w:rFonts w:cs="Times New Roman"/>
          <w:sz w:val="36"/>
          <w:szCs w:val="36"/>
        </w:rPr>
        <w:t xml:space="preserve"> Resolução n. 125/2010, do CNJ, que </w:t>
      </w:r>
      <w:r w:rsidRPr="00C20811">
        <w:rPr>
          <w:rFonts w:cs="Times New Roman"/>
          <w:sz w:val="36"/>
          <w:szCs w:val="36"/>
        </w:rPr>
        <w:t>cuida da</w:t>
      </w:r>
      <w:r w:rsidR="00FF3BCE" w:rsidRPr="00C20811">
        <w:rPr>
          <w:rFonts w:cs="Times New Roman"/>
          <w:sz w:val="36"/>
          <w:szCs w:val="36"/>
        </w:rPr>
        <w:t xml:space="preserve"> Política Judiciária Nacional de tratamento adequado dos conflitos de interesses no âmbito do Poder Judiciário, </w:t>
      </w:r>
      <w:r w:rsidRPr="00C20811">
        <w:rPr>
          <w:rFonts w:cs="Times New Roman"/>
          <w:sz w:val="36"/>
          <w:szCs w:val="36"/>
        </w:rPr>
        <w:t xml:space="preserve">reconhece </w:t>
      </w:r>
      <w:r w:rsidR="00FF3BCE" w:rsidRPr="00C20811">
        <w:rPr>
          <w:rFonts w:cs="Times New Roman"/>
          <w:sz w:val="36"/>
          <w:szCs w:val="36"/>
        </w:rPr>
        <w:t xml:space="preserve">a conciliação, a mediação e outros métodos consensuais como instrumentos efetivos de pacificação social, solução e prevenção de demandas, visto serem aptos a reduzir a </w:t>
      </w:r>
      <w:proofErr w:type="spellStart"/>
      <w:r w:rsidR="00FF3BCE" w:rsidRPr="00C20811">
        <w:rPr>
          <w:rFonts w:cs="Times New Roman"/>
          <w:sz w:val="36"/>
          <w:szCs w:val="36"/>
        </w:rPr>
        <w:t>judicialização</w:t>
      </w:r>
      <w:proofErr w:type="spellEnd"/>
      <w:r w:rsidR="00FF3BCE" w:rsidRPr="00C20811">
        <w:rPr>
          <w:rFonts w:cs="Times New Roman"/>
          <w:sz w:val="36"/>
          <w:szCs w:val="36"/>
        </w:rPr>
        <w:t>, a interposição de recursos</w:t>
      </w:r>
      <w:r w:rsidRPr="00C20811">
        <w:rPr>
          <w:rFonts w:cs="Times New Roman"/>
          <w:sz w:val="36"/>
          <w:szCs w:val="36"/>
        </w:rPr>
        <w:t>,</w:t>
      </w:r>
      <w:r w:rsidR="00FF3BCE" w:rsidRPr="00C20811">
        <w:rPr>
          <w:rFonts w:cs="Times New Roman"/>
          <w:sz w:val="36"/>
          <w:szCs w:val="36"/>
        </w:rPr>
        <w:t xml:space="preserve"> a execução de sentenças</w:t>
      </w:r>
      <w:r w:rsidR="003F1FE7">
        <w:rPr>
          <w:rFonts w:cs="Times New Roman"/>
          <w:sz w:val="36"/>
          <w:szCs w:val="36"/>
        </w:rPr>
        <w:t xml:space="preserve"> e a preencher</w:t>
      </w:r>
      <w:r w:rsidRPr="00C20811">
        <w:rPr>
          <w:rFonts w:cs="Times New Roman"/>
          <w:sz w:val="36"/>
          <w:szCs w:val="36"/>
        </w:rPr>
        <w:t xml:space="preserve"> o requisito do acesso à </w:t>
      </w:r>
      <w:r w:rsidR="007A4EBF">
        <w:rPr>
          <w:rFonts w:cs="Times New Roman"/>
          <w:sz w:val="36"/>
          <w:szCs w:val="36"/>
        </w:rPr>
        <w:t>J</w:t>
      </w:r>
      <w:r w:rsidRPr="00C20811">
        <w:rPr>
          <w:rFonts w:cs="Times New Roman"/>
          <w:sz w:val="36"/>
          <w:szCs w:val="36"/>
        </w:rPr>
        <w:t>ustiça</w:t>
      </w:r>
      <w:r w:rsidR="00FF3BCE" w:rsidRPr="00C20811">
        <w:rPr>
          <w:rFonts w:cs="Times New Roman"/>
          <w:sz w:val="36"/>
          <w:szCs w:val="36"/>
        </w:rPr>
        <w:t>.</w:t>
      </w:r>
    </w:p>
    <w:p w14:paraId="4B059739" w14:textId="3C0DFFCA" w:rsidR="00C155AB" w:rsidRPr="00C20811" w:rsidRDefault="00C155AB" w:rsidP="00C155AB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Essa </w:t>
      </w:r>
      <w:r w:rsidRPr="00C20811">
        <w:rPr>
          <w:rFonts w:cs="Times New Roman"/>
          <w:sz w:val="36"/>
          <w:szCs w:val="36"/>
        </w:rPr>
        <w:t>Resolução CNJ n. 125/2010</w:t>
      </w:r>
      <w:r>
        <w:rPr>
          <w:rFonts w:cs="Times New Roman"/>
          <w:sz w:val="36"/>
          <w:szCs w:val="36"/>
        </w:rPr>
        <w:t xml:space="preserve"> traz um</w:t>
      </w:r>
      <w:r w:rsidR="00E75CEF">
        <w:rPr>
          <w:rFonts w:cs="Times New Roman"/>
          <w:sz w:val="36"/>
          <w:szCs w:val="36"/>
        </w:rPr>
        <w:t>a</w:t>
      </w:r>
      <w:r>
        <w:rPr>
          <w:rFonts w:cs="Times New Roman"/>
          <w:sz w:val="36"/>
          <w:szCs w:val="36"/>
        </w:rPr>
        <w:t xml:space="preserve"> </w:t>
      </w:r>
      <w:r w:rsidR="00E75CEF">
        <w:rPr>
          <w:rFonts w:cs="Times New Roman"/>
          <w:sz w:val="36"/>
          <w:szCs w:val="36"/>
        </w:rPr>
        <w:t>grande contribuição</w:t>
      </w:r>
      <w:r w:rsidRPr="00C20811">
        <w:rPr>
          <w:rFonts w:cs="Times New Roman"/>
          <w:sz w:val="36"/>
          <w:szCs w:val="36"/>
        </w:rPr>
        <w:t xml:space="preserve"> ao Poder Judiciário e, sobretudo, à sociedade brasileira, porque promoveu - e promove - uma </w:t>
      </w:r>
      <w:r>
        <w:rPr>
          <w:rFonts w:cs="Times New Roman"/>
          <w:sz w:val="36"/>
          <w:szCs w:val="36"/>
        </w:rPr>
        <w:t>J</w:t>
      </w:r>
      <w:r w:rsidRPr="00C20811">
        <w:rPr>
          <w:rFonts w:cs="Times New Roman"/>
          <w:sz w:val="36"/>
          <w:szCs w:val="36"/>
        </w:rPr>
        <w:t xml:space="preserve">ustiça que, não obstante prescinda de certos formalismos, passa a ser uma </w:t>
      </w:r>
      <w:r>
        <w:rPr>
          <w:rFonts w:cs="Times New Roman"/>
          <w:sz w:val="36"/>
          <w:szCs w:val="36"/>
        </w:rPr>
        <w:t>J</w:t>
      </w:r>
      <w:r w:rsidRPr="00C20811">
        <w:rPr>
          <w:rFonts w:cs="Times New Roman"/>
          <w:sz w:val="36"/>
          <w:szCs w:val="36"/>
        </w:rPr>
        <w:t>ustiça muito bem qualificada, visto ser acessível</w:t>
      </w:r>
      <w:r w:rsidR="00E75CEF">
        <w:rPr>
          <w:rFonts w:cs="Times New Roman"/>
          <w:sz w:val="36"/>
          <w:szCs w:val="36"/>
        </w:rPr>
        <w:t xml:space="preserve"> e </w:t>
      </w:r>
      <w:r w:rsidRPr="00C20811">
        <w:rPr>
          <w:rFonts w:cs="Times New Roman"/>
          <w:sz w:val="36"/>
          <w:szCs w:val="36"/>
        </w:rPr>
        <w:t>oferecida em tempo hábil, sem abandonar os critérios nobres da eficiência e da função pacificadora.</w:t>
      </w:r>
    </w:p>
    <w:p w14:paraId="1BE57B26" w14:textId="17B905B1" w:rsidR="00A21D5B" w:rsidRDefault="00C155AB" w:rsidP="00F5130F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Igualmente, l</w:t>
      </w:r>
      <w:r w:rsidR="00F5130F" w:rsidRPr="00C20811">
        <w:rPr>
          <w:rFonts w:cs="Times New Roman"/>
          <w:sz w:val="36"/>
          <w:szCs w:val="36"/>
        </w:rPr>
        <w:t xml:space="preserve">evando em conta recomendações da Organização das Nações Unidas, a Resolução n. 225/2016, do CNJ, que trata da Política Nacional da Justiça Restaurativa na </w:t>
      </w:r>
      <w:r w:rsidR="00F5130F" w:rsidRPr="00C20811">
        <w:rPr>
          <w:rFonts w:cs="Times New Roman"/>
          <w:sz w:val="36"/>
          <w:szCs w:val="36"/>
        </w:rPr>
        <w:lastRenderedPageBreak/>
        <w:t xml:space="preserve">Justiça Estadual e, no que couber, na Justiça Federal, considera que o direito constitucional de acesso à </w:t>
      </w:r>
      <w:r w:rsidR="007A4EBF">
        <w:rPr>
          <w:rFonts w:cs="Times New Roman"/>
          <w:sz w:val="36"/>
          <w:szCs w:val="36"/>
        </w:rPr>
        <w:t>J</w:t>
      </w:r>
      <w:r w:rsidR="00F5130F" w:rsidRPr="00C20811">
        <w:rPr>
          <w:rFonts w:cs="Times New Roman"/>
          <w:sz w:val="36"/>
          <w:szCs w:val="36"/>
        </w:rPr>
        <w:t xml:space="preserve">ustiça não abrange apenas as decisões adjudicadas pelos órgãos judiciários, mas também soluções efetivas de conflitos por meio de uma ordem jurídica justa. </w:t>
      </w:r>
    </w:p>
    <w:p w14:paraId="033DAAF5" w14:textId="77777777" w:rsidR="00282574" w:rsidRDefault="00F5130F" w:rsidP="00F5130F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A Resolução </w:t>
      </w:r>
      <w:r w:rsidR="00A21D5B">
        <w:rPr>
          <w:rFonts w:cs="Times New Roman"/>
          <w:sz w:val="36"/>
          <w:szCs w:val="36"/>
        </w:rPr>
        <w:t xml:space="preserve">CNJ </w:t>
      </w:r>
      <w:r w:rsidRPr="00C20811">
        <w:rPr>
          <w:rFonts w:cs="Times New Roman"/>
          <w:sz w:val="36"/>
          <w:szCs w:val="36"/>
        </w:rPr>
        <w:t xml:space="preserve">n. 225 compreende, assim, meios consensuais, voluntários e mais adequados para atingir a pacificação em matéria de fatores relacionais, institucionais e sociais motivadores de conflitos e violência, podendo o procedimento restaurativo ocorrer “de forma alternativa ou concorrente com o processo convencional” e devendo suas implicações serem analisadas caso a caso. </w:t>
      </w:r>
    </w:p>
    <w:p w14:paraId="4F93AF9F" w14:textId="043BBFE7" w:rsidR="00F5130F" w:rsidRPr="00C20811" w:rsidRDefault="00F5130F" w:rsidP="00F5130F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As sessões dos procedimentos restaurativos, por meio de métodos consensuais na forma </w:t>
      </w:r>
      <w:proofErr w:type="spellStart"/>
      <w:r w:rsidRPr="00C20811">
        <w:rPr>
          <w:rFonts w:cs="Times New Roman"/>
          <w:sz w:val="36"/>
          <w:szCs w:val="36"/>
        </w:rPr>
        <w:t>autocompositiva</w:t>
      </w:r>
      <w:proofErr w:type="spellEnd"/>
      <w:r w:rsidRPr="00C20811">
        <w:rPr>
          <w:rFonts w:cs="Times New Roman"/>
          <w:sz w:val="36"/>
          <w:szCs w:val="36"/>
        </w:rPr>
        <w:t>, trabalharão, após a escuta e o diálogo entre os envolvidos, a compreensão das causas e consequências (atuais e futuras) do conflito e o valor social da norma ofendida, numa assunção de responsabilidade e busca de solução pertinente e eficaz, inclusive com finalidade prospectiva.</w:t>
      </w:r>
    </w:p>
    <w:p w14:paraId="390E1DFB" w14:textId="1021D12C" w:rsidR="001E55FD" w:rsidRPr="00C20811" w:rsidRDefault="004D36FD" w:rsidP="003B71EA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>O</w:t>
      </w:r>
      <w:r w:rsidR="00E000C1" w:rsidRPr="00C20811">
        <w:rPr>
          <w:rFonts w:cs="Times New Roman"/>
          <w:sz w:val="36"/>
          <w:szCs w:val="36"/>
        </w:rPr>
        <w:t xml:space="preserve"> CNJ </w:t>
      </w:r>
      <w:r w:rsidR="003B71EA" w:rsidRPr="00C20811">
        <w:rPr>
          <w:rFonts w:cs="Times New Roman"/>
          <w:sz w:val="36"/>
          <w:szCs w:val="36"/>
        </w:rPr>
        <w:t>possui</w:t>
      </w:r>
      <w:r w:rsidRPr="00C20811">
        <w:rPr>
          <w:rFonts w:cs="Times New Roman"/>
          <w:sz w:val="36"/>
          <w:szCs w:val="36"/>
        </w:rPr>
        <w:t>, inclusive,</w:t>
      </w:r>
      <w:r w:rsidR="00E000C1" w:rsidRPr="00C20811">
        <w:rPr>
          <w:rFonts w:cs="Times New Roman"/>
          <w:sz w:val="36"/>
          <w:szCs w:val="36"/>
        </w:rPr>
        <w:t xml:space="preserve"> </w:t>
      </w:r>
      <w:r w:rsidR="003B71EA" w:rsidRPr="00C20811">
        <w:rPr>
          <w:rFonts w:cs="Times New Roman"/>
          <w:sz w:val="36"/>
          <w:szCs w:val="36"/>
        </w:rPr>
        <w:t xml:space="preserve">a </w:t>
      </w:r>
      <w:r w:rsidR="003B71EA" w:rsidRPr="00C20811">
        <w:rPr>
          <w:rFonts w:cs="Times New Roman"/>
          <w:i/>
          <w:iCs/>
          <w:sz w:val="36"/>
          <w:szCs w:val="36"/>
        </w:rPr>
        <w:t>Comissão Permanente de Democratização e Aperfeiçoamento dos Serviços Judiciários</w:t>
      </w:r>
      <w:r w:rsidR="003B71EA" w:rsidRPr="00C20811">
        <w:rPr>
          <w:rFonts w:cs="Times New Roman"/>
          <w:sz w:val="36"/>
          <w:szCs w:val="36"/>
        </w:rPr>
        <w:t xml:space="preserve">, </w:t>
      </w:r>
      <w:r w:rsidR="003B71EA" w:rsidRPr="00C20811">
        <w:rPr>
          <w:rFonts w:cs="Times New Roman"/>
          <w:sz w:val="36"/>
          <w:szCs w:val="36"/>
        </w:rPr>
        <w:lastRenderedPageBreak/>
        <w:t>que tem na sua presidência atual a Conselheira Flávia Pessoa, que</w:t>
      </w:r>
      <w:r w:rsidR="003F1FE7">
        <w:rPr>
          <w:rFonts w:cs="Times New Roman"/>
          <w:sz w:val="36"/>
          <w:szCs w:val="36"/>
        </w:rPr>
        <w:t>,</w:t>
      </w:r>
      <w:r w:rsidR="003B71EA" w:rsidRPr="00C20811">
        <w:rPr>
          <w:rFonts w:cs="Times New Roman"/>
          <w:sz w:val="36"/>
          <w:szCs w:val="36"/>
        </w:rPr>
        <w:t xml:space="preserve"> melhor do que nós</w:t>
      </w:r>
      <w:r w:rsidR="003F1FE7">
        <w:rPr>
          <w:rFonts w:cs="Times New Roman"/>
          <w:sz w:val="36"/>
          <w:szCs w:val="36"/>
        </w:rPr>
        <w:t>,</w:t>
      </w:r>
      <w:r w:rsidR="003B71EA" w:rsidRPr="00C20811">
        <w:rPr>
          <w:rFonts w:cs="Times New Roman"/>
          <w:sz w:val="36"/>
          <w:szCs w:val="36"/>
        </w:rPr>
        <w:t xml:space="preserve"> sabe da importância dessa </w:t>
      </w:r>
      <w:r w:rsidR="007F0A81" w:rsidRPr="00C20811">
        <w:rPr>
          <w:rFonts w:cs="Times New Roman"/>
          <w:sz w:val="36"/>
          <w:szCs w:val="36"/>
        </w:rPr>
        <w:t>comissão permanente</w:t>
      </w:r>
      <w:r w:rsidR="001E55FD" w:rsidRPr="00C20811">
        <w:rPr>
          <w:rFonts w:cs="Times New Roman"/>
          <w:sz w:val="36"/>
          <w:szCs w:val="36"/>
        </w:rPr>
        <w:t>, cuja competência abrange:</w:t>
      </w:r>
      <w:r w:rsidR="007F0A81" w:rsidRPr="00C20811">
        <w:rPr>
          <w:rFonts w:cs="Times New Roman"/>
          <w:sz w:val="36"/>
          <w:szCs w:val="36"/>
        </w:rPr>
        <w:t xml:space="preserve"> </w:t>
      </w:r>
    </w:p>
    <w:p w14:paraId="36AC01CE" w14:textId="117B0F7E" w:rsidR="003B71EA" w:rsidRPr="00C20811" w:rsidRDefault="003B71EA" w:rsidP="00F5130F">
      <w:pPr>
        <w:spacing w:before="100" w:beforeAutospacing="1" w:after="100" w:afterAutospacing="1"/>
        <w:ind w:left="709" w:hanging="1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I – </w:t>
      </w:r>
      <w:proofErr w:type="gramStart"/>
      <w:r w:rsidRPr="00C20811">
        <w:rPr>
          <w:rFonts w:cs="Times New Roman"/>
          <w:sz w:val="36"/>
          <w:szCs w:val="36"/>
        </w:rPr>
        <w:t>propor</w:t>
      </w:r>
      <w:proofErr w:type="gramEnd"/>
      <w:r w:rsidRPr="00C20811">
        <w:rPr>
          <w:rFonts w:cs="Times New Roman"/>
          <w:sz w:val="36"/>
          <w:szCs w:val="36"/>
        </w:rPr>
        <w:t xml:space="preserve"> estudos que visem à democratização do acesso à Justiça;</w:t>
      </w:r>
    </w:p>
    <w:p w14:paraId="1C036EFC" w14:textId="6A2F6999" w:rsidR="003B71EA" w:rsidRPr="00C20811" w:rsidRDefault="003B71EA" w:rsidP="00F5130F">
      <w:pPr>
        <w:spacing w:before="100" w:beforeAutospacing="1" w:after="100" w:afterAutospacing="1"/>
        <w:ind w:left="709" w:hanging="1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II – </w:t>
      </w:r>
      <w:proofErr w:type="gramStart"/>
      <w:r w:rsidRPr="00C20811">
        <w:rPr>
          <w:rFonts w:cs="Times New Roman"/>
          <w:sz w:val="36"/>
          <w:szCs w:val="36"/>
        </w:rPr>
        <w:t>monitorar</w:t>
      </w:r>
      <w:proofErr w:type="gramEnd"/>
      <w:r w:rsidRPr="00C20811">
        <w:rPr>
          <w:rFonts w:cs="Times New Roman"/>
          <w:sz w:val="36"/>
          <w:szCs w:val="36"/>
        </w:rPr>
        <w:t xml:space="preserve"> as políticas judiciárias de custas, despesas processuais e assistência judiciária gratuita;</w:t>
      </w:r>
    </w:p>
    <w:p w14:paraId="1555B570" w14:textId="65077564" w:rsidR="003B71EA" w:rsidRPr="00C20811" w:rsidRDefault="003B71EA" w:rsidP="00F5130F">
      <w:pPr>
        <w:spacing w:before="100" w:beforeAutospacing="1" w:after="100" w:afterAutospacing="1"/>
        <w:ind w:left="709" w:hanging="1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>III – promover ações voltadas a ampliar a conscientização sobre direitos, deveres e valores do cidadão;</w:t>
      </w:r>
    </w:p>
    <w:p w14:paraId="685977B4" w14:textId="7357EC56" w:rsidR="003B71EA" w:rsidRPr="00C20811" w:rsidRDefault="003B71EA" w:rsidP="00F5130F">
      <w:pPr>
        <w:spacing w:before="100" w:beforeAutospacing="1" w:after="100" w:afterAutospacing="1"/>
        <w:ind w:left="709" w:hanging="1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IV – </w:t>
      </w:r>
      <w:proofErr w:type="gramStart"/>
      <w:r w:rsidRPr="00C20811">
        <w:rPr>
          <w:rFonts w:cs="Times New Roman"/>
          <w:sz w:val="36"/>
          <w:szCs w:val="36"/>
        </w:rPr>
        <w:t>propor</w:t>
      </w:r>
      <w:proofErr w:type="gramEnd"/>
      <w:r w:rsidRPr="00C20811">
        <w:rPr>
          <w:rFonts w:cs="Times New Roman"/>
          <w:sz w:val="36"/>
          <w:szCs w:val="36"/>
        </w:rPr>
        <w:t xml:space="preserve"> parcerias com os demais Poderes, setores e instituições para </w:t>
      </w:r>
      <w:r w:rsidR="00871EBF">
        <w:rPr>
          <w:rFonts w:cs="Times New Roman"/>
          <w:sz w:val="36"/>
          <w:szCs w:val="36"/>
        </w:rPr>
        <w:t xml:space="preserve">o </w:t>
      </w:r>
      <w:r w:rsidRPr="00C20811">
        <w:rPr>
          <w:rFonts w:cs="Times New Roman"/>
          <w:sz w:val="36"/>
          <w:szCs w:val="36"/>
        </w:rPr>
        <w:t>aperfeiçoamento dos serviços judiciais;</w:t>
      </w:r>
    </w:p>
    <w:p w14:paraId="26F5B3BA" w14:textId="0BA558D0" w:rsidR="003B71EA" w:rsidRPr="00C20811" w:rsidRDefault="003B71EA" w:rsidP="00F5130F">
      <w:pPr>
        <w:spacing w:before="100" w:beforeAutospacing="1" w:after="100" w:afterAutospacing="1"/>
        <w:ind w:left="709" w:hanging="1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V – </w:t>
      </w:r>
      <w:proofErr w:type="gramStart"/>
      <w:r w:rsidRPr="00C20811">
        <w:rPr>
          <w:rFonts w:cs="Times New Roman"/>
          <w:sz w:val="36"/>
          <w:szCs w:val="36"/>
        </w:rPr>
        <w:t>disseminar</w:t>
      </w:r>
      <w:proofErr w:type="gramEnd"/>
      <w:r w:rsidRPr="00C20811">
        <w:rPr>
          <w:rFonts w:cs="Times New Roman"/>
          <w:sz w:val="36"/>
          <w:szCs w:val="36"/>
        </w:rPr>
        <w:t xml:space="preserve"> valores éticos e morais</w:t>
      </w:r>
      <w:r w:rsidR="00871EBF">
        <w:rPr>
          <w:rFonts w:cs="Times New Roman"/>
          <w:sz w:val="36"/>
          <w:szCs w:val="36"/>
        </w:rPr>
        <w:t>,</w:t>
      </w:r>
      <w:r w:rsidRPr="00C20811">
        <w:rPr>
          <w:rFonts w:cs="Times New Roman"/>
          <w:sz w:val="36"/>
          <w:szCs w:val="36"/>
        </w:rPr>
        <w:t xml:space="preserve"> por meio de atuação institucional efetiva no Judiciário, em universidades, faculdades, centros de pesquisas, bem como</w:t>
      </w:r>
      <w:r w:rsidR="003F1FE7">
        <w:rPr>
          <w:rFonts w:cs="Times New Roman"/>
          <w:sz w:val="36"/>
          <w:szCs w:val="36"/>
        </w:rPr>
        <w:t xml:space="preserve"> na</w:t>
      </w:r>
      <w:r w:rsidRPr="00C20811">
        <w:rPr>
          <w:rFonts w:cs="Times New Roman"/>
          <w:sz w:val="36"/>
          <w:szCs w:val="36"/>
        </w:rPr>
        <w:t>s funções essenciais à Justiça e associações de classe; e</w:t>
      </w:r>
    </w:p>
    <w:p w14:paraId="4C3AD8A3" w14:textId="2A11D126" w:rsidR="00A21D5B" w:rsidRDefault="003B71EA" w:rsidP="003F1FE7">
      <w:pPr>
        <w:spacing w:before="100" w:beforeAutospacing="1" w:after="100" w:afterAutospacing="1"/>
        <w:ind w:left="709" w:hanging="1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lastRenderedPageBreak/>
        <w:t xml:space="preserve">VI – </w:t>
      </w:r>
      <w:proofErr w:type="gramStart"/>
      <w:r w:rsidRPr="00C20811">
        <w:rPr>
          <w:rFonts w:cs="Times New Roman"/>
          <w:sz w:val="36"/>
          <w:szCs w:val="36"/>
        </w:rPr>
        <w:t>propor</w:t>
      </w:r>
      <w:proofErr w:type="gramEnd"/>
      <w:r w:rsidRPr="00C20811">
        <w:rPr>
          <w:rFonts w:cs="Times New Roman"/>
          <w:sz w:val="36"/>
          <w:szCs w:val="36"/>
        </w:rPr>
        <w:t xml:space="preserve"> ações e projetos destinados ao combate da discriminação, do preconceito e de outras exp</w:t>
      </w:r>
      <w:r w:rsidR="003F1FE7">
        <w:rPr>
          <w:rFonts w:cs="Times New Roman"/>
          <w:sz w:val="36"/>
          <w:szCs w:val="36"/>
        </w:rPr>
        <w:t xml:space="preserve">ressões da desigualdade de raça, de gênero, de </w:t>
      </w:r>
      <w:r w:rsidRPr="00C20811">
        <w:rPr>
          <w:rFonts w:cs="Times New Roman"/>
          <w:sz w:val="36"/>
          <w:szCs w:val="36"/>
        </w:rPr>
        <w:t xml:space="preserve">condição física, </w:t>
      </w:r>
      <w:r w:rsidR="003F1FE7">
        <w:rPr>
          <w:rFonts w:cs="Times New Roman"/>
          <w:sz w:val="36"/>
          <w:szCs w:val="36"/>
        </w:rPr>
        <w:t xml:space="preserve">de </w:t>
      </w:r>
      <w:r w:rsidRPr="00C20811">
        <w:rPr>
          <w:rFonts w:cs="Times New Roman"/>
          <w:sz w:val="36"/>
          <w:szCs w:val="36"/>
        </w:rPr>
        <w:t xml:space="preserve">orientação sexual, religiosa e de outros valores ou direitos protegidos ou que comprometam os ideais defendidos pela Constituição </w:t>
      </w:r>
      <w:r w:rsidR="001E55FD" w:rsidRPr="00C20811">
        <w:rPr>
          <w:rFonts w:cs="Times New Roman"/>
          <w:sz w:val="36"/>
          <w:szCs w:val="36"/>
        </w:rPr>
        <w:t>da República</w:t>
      </w:r>
      <w:r w:rsidRPr="00C20811">
        <w:rPr>
          <w:rFonts w:cs="Times New Roman"/>
          <w:sz w:val="36"/>
          <w:szCs w:val="36"/>
        </w:rPr>
        <w:t>.</w:t>
      </w:r>
    </w:p>
    <w:p w14:paraId="547369A5" w14:textId="2F3AEB3F" w:rsidR="00956807" w:rsidRPr="00C20811" w:rsidRDefault="002E3675" w:rsidP="00956807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Isso sem falar que, </w:t>
      </w:r>
      <w:r w:rsidR="00956807" w:rsidRPr="00C20811">
        <w:rPr>
          <w:rFonts w:cs="Times New Roman"/>
          <w:sz w:val="36"/>
          <w:szCs w:val="36"/>
        </w:rPr>
        <w:t>desde 2006, o CNJ realiza</w:t>
      </w:r>
      <w:r w:rsidR="00A21D5B">
        <w:rPr>
          <w:rFonts w:cs="Times New Roman"/>
          <w:sz w:val="36"/>
          <w:szCs w:val="36"/>
        </w:rPr>
        <w:t>,</w:t>
      </w:r>
      <w:r w:rsidR="00956807" w:rsidRPr="00C20811">
        <w:rPr>
          <w:rFonts w:cs="Times New Roman"/>
          <w:sz w:val="36"/>
          <w:szCs w:val="36"/>
        </w:rPr>
        <w:t xml:space="preserve"> </w:t>
      </w:r>
      <w:r w:rsidR="00A21D5B">
        <w:rPr>
          <w:rFonts w:cs="Times New Roman"/>
          <w:sz w:val="36"/>
          <w:szCs w:val="36"/>
        </w:rPr>
        <w:t>todos os anos, a</w:t>
      </w:r>
      <w:r w:rsidR="00956807" w:rsidRPr="00C20811">
        <w:rPr>
          <w:rFonts w:cs="Times New Roman"/>
          <w:sz w:val="36"/>
          <w:szCs w:val="36"/>
        </w:rPr>
        <w:t xml:space="preserve"> Semana Nacional da Conciliação, </w:t>
      </w:r>
      <w:r w:rsidR="00011011" w:rsidRPr="00C20811">
        <w:rPr>
          <w:rFonts w:cs="Times New Roman"/>
          <w:sz w:val="36"/>
          <w:szCs w:val="36"/>
        </w:rPr>
        <w:t>promovendo</w:t>
      </w:r>
      <w:r w:rsidR="00F5130F" w:rsidRPr="00C20811">
        <w:rPr>
          <w:rFonts w:cs="Times New Roman"/>
          <w:sz w:val="36"/>
          <w:szCs w:val="36"/>
        </w:rPr>
        <w:t xml:space="preserve"> o acesso à </w:t>
      </w:r>
      <w:r w:rsidR="007A4EBF">
        <w:rPr>
          <w:rFonts w:cs="Times New Roman"/>
          <w:sz w:val="36"/>
          <w:szCs w:val="36"/>
        </w:rPr>
        <w:t>J</w:t>
      </w:r>
      <w:r w:rsidR="00F5130F" w:rsidRPr="00C20811">
        <w:rPr>
          <w:rFonts w:cs="Times New Roman"/>
          <w:sz w:val="36"/>
          <w:szCs w:val="36"/>
        </w:rPr>
        <w:t xml:space="preserve">ustiça de </w:t>
      </w:r>
      <w:r w:rsidR="00A21D5B">
        <w:rPr>
          <w:rFonts w:cs="Times New Roman"/>
          <w:sz w:val="36"/>
          <w:szCs w:val="36"/>
        </w:rPr>
        <w:t xml:space="preserve">centenas de </w:t>
      </w:r>
      <w:r w:rsidR="003F06FA" w:rsidRPr="00C20811">
        <w:rPr>
          <w:rFonts w:cs="Times New Roman"/>
          <w:sz w:val="36"/>
          <w:szCs w:val="36"/>
        </w:rPr>
        <w:t xml:space="preserve">milhares de </w:t>
      </w:r>
      <w:r w:rsidR="00011011">
        <w:rPr>
          <w:rFonts w:cs="Times New Roman"/>
          <w:sz w:val="36"/>
          <w:szCs w:val="36"/>
        </w:rPr>
        <w:t xml:space="preserve">cidadãos que possuem </w:t>
      </w:r>
      <w:r w:rsidR="003F06FA" w:rsidRPr="00C20811">
        <w:rPr>
          <w:rFonts w:cs="Times New Roman"/>
          <w:sz w:val="36"/>
          <w:szCs w:val="36"/>
        </w:rPr>
        <w:t>causas da competência da</w:t>
      </w:r>
      <w:r w:rsidR="00A21D5B">
        <w:rPr>
          <w:rFonts w:cs="Times New Roman"/>
          <w:sz w:val="36"/>
          <w:szCs w:val="36"/>
        </w:rPr>
        <w:t>s</w:t>
      </w:r>
      <w:r w:rsidR="003F06FA" w:rsidRPr="00C20811">
        <w:rPr>
          <w:rFonts w:cs="Times New Roman"/>
          <w:sz w:val="36"/>
          <w:szCs w:val="36"/>
        </w:rPr>
        <w:t xml:space="preserve"> </w:t>
      </w:r>
      <w:r w:rsidR="007A4EBF">
        <w:rPr>
          <w:rFonts w:cs="Times New Roman"/>
          <w:sz w:val="36"/>
          <w:szCs w:val="36"/>
        </w:rPr>
        <w:t>J</w:t>
      </w:r>
      <w:r w:rsidR="003F06FA" w:rsidRPr="00C20811">
        <w:rPr>
          <w:rFonts w:cs="Times New Roman"/>
          <w:sz w:val="36"/>
          <w:szCs w:val="36"/>
        </w:rPr>
        <w:t>ustiça</w:t>
      </w:r>
      <w:r w:rsidR="00A21D5B">
        <w:rPr>
          <w:rFonts w:cs="Times New Roman"/>
          <w:sz w:val="36"/>
          <w:szCs w:val="36"/>
        </w:rPr>
        <w:t>s</w:t>
      </w:r>
      <w:r w:rsidR="003F06FA" w:rsidRPr="00C20811">
        <w:rPr>
          <w:rFonts w:cs="Times New Roman"/>
          <w:sz w:val="36"/>
          <w:szCs w:val="36"/>
        </w:rPr>
        <w:t xml:space="preserve"> estadual, federal e trabalhista</w:t>
      </w:r>
      <w:r w:rsidR="00956807" w:rsidRPr="00C20811">
        <w:rPr>
          <w:rFonts w:cs="Times New Roman"/>
          <w:sz w:val="36"/>
          <w:szCs w:val="36"/>
        </w:rPr>
        <w:t xml:space="preserve">. </w:t>
      </w:r>
    </w:p>
    <w:p w14:paraId="6A76CD9E" w14:textId="77777777" w:rsidR="00A21D5B" w:rsidRDefault="00565065" w:rsidP="00565065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Do ponto de vista prático, a experiência dos tribunais mostra que </w:t>
      </w:r>
      <w:r w:rsidR="000E126E" w:rsidRPr="00C20811">
        <w:rPr>
          <w:rFonts w:cs="Times New Roman"/>
          <w:sz w:val="36"/>
          <w:szCs w:val="36"/>
        </w:rPr>
        <w:t xml:space="preserve">o acesso à </w:t>
      </w:r>
      <w:r w:rsidR="007A4EBF">
        <w:rPr>
          <w:rFonts w:cs="Times New Roman"/>
          <w:sz w:val="36"/>
          <w:szCs w:val="36"/>
        </w:rPr>
        <w:t>J</w:t>
      </w:r>
      <w:r w:rsidR="000E126E" w:rsidRPr="00C20811">
        <w:rPr>
          <w:rFonts w:cs="Times New Roman"/>
          <w:sz w:val="36"/>
          <w:szCs w:val="36"/>
        </w:rPr>
        <w:t xml:space="preserve">ustiça não é uma orientação </w:t>
      </w:r>
      <w:r w:rsidRPr="00C20811">
        <w:rPr>
          <w:rFonts w:cs="Times New Roman"/>
          <w:sz w:val="36"/>
          <w:szCs w:val="36"/>
        </w:rPr>
        <w:t>estátic</w:t>
      </w:r>
      <w:r w:rsidR="000E126E" w:rsidRPr="00C20811">
        <w:rPr>
          <w:rFonts w:cs="Times New Roman"/>
          <w:sz w:val="36"/>
          <w:szCs w:val="36"/>
        </w:rPr>
        <w:t>a</w:t>
      </w:r>
      <w:r w:rsidRPr="00C20811">
        <w:rPr>
          <w:rFonts w:cs="Times New Roman"/>
          <w:sz w:val="36"/>
          <w:szCs w:val="36"/>
        </w:rPr>
        <w:t xml:space="preserve">, </w:t>
      </w:r>
      <w:r w:rsidR="00A21D5B">
        <w:rPr>
          <w:rFonts w:cs="Times New Roman"/>
          <w:sz w:val="36"/>
          <w:szCs w:val="36"/>
        </w:rPr>
        <w:t>mas,</w:t>
      </w:r>
      <w:r w:rsidR="000E126E" w:rsidRPr="00C20811">
        <w:rPr>
          <w:rFonts w:cs="Times New Roman"/>
          <w:sz w:val="36"/>
          <w:szCs w:val="36"/>
        </w:rPr>
        <w:t xml:space="preserve"> sim dinâmica, </w:t>
      </w:r>
      <w:r w:rsidRPr="00C20811">
        <w:rPr>
          <w:rFonts w:cs="Times New Roman"/>
          <w:sz w:val="36"/>
          <w:szCs w:val="36"/>
        </w:rPr>
        <w:t>sob risco de contrariar as próprias expectativas dos cidadãos num Judiciário moderno e eficiente.</w:t>
      </w:r>
    </w:p>
    <w:p w14:paraId="087754B7" w14:textId="0A910841" w:rsidR="00565065" w:rsidRPr="00C20811" w:rsidRDefault="000E126E" w:rsidP="00565065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O </w:t>
      </w:r>
      <w:r w:rsidR="00565065" w:rsidRPr="00C20811">
        <w:rPr>
          <w:rFonts w:cs="Times New Roman"/>
          <w:sz w:val="36"/>
          <w:szCs w:val="36"/>
        </w:rPr>
        <w:t xml:space="preserve">Judiciário precisa recorrer a ferramentas </w:t>
      </w:r>
      <w:r w:rsidRPr="00C20811">
        <w:rPr>
          <w:rFonts w:cs="Times New Roman"/>
          <w:sz w:val="36"/>
          <w:szCs w:val="36"/>
        </w:rPr>
        <w:t>múltiplas</w:t>
      </w:r>
      <w:r w:rsidR="00565065" w:rsidRPr="00C20811">
        <w:rPr>
          <w:rFonts w:cs="Times New Roman"/>
          <w:sz w:val="36"/>
          <w:szCs w:val="36"/>
        </w:rPr>
        <w:t xml:space="preserve"> para </w:t>
      </w:r>
      <w:r w:rsidRPr="00C20811">
        <w:rPr>
          <w:rFonts w:cs="Times New Roman"/>
          <w:sz w:val="36"/>
          <w:szCs w:val="36"/>
        </w:rPr>
        <w:t xml:space="preserve">corresponder ao acesso à </w:t>
      </w:r>
      <w:r w:rsidR="007A4EBF">
        <w:rPr>
          <w:rFonts w:cs="Times New Roman"/>
          <w:sz w:val="36"/>
          <w:szCs w:val="36"/>
        </w:rPr>
        <w:t>J</w:t>
      </w:r>
      <w:r w:rsidRPr="00C20811">
        <w:rPr>
          <w:rFonts w:cs="Times New Roman"/>
          <w:sz w:val="36"/>
          <w:szCs w:val="36"/>
        </w:rPr>
        <w:t xml:space="preserve">ustiça, como a </w:t>
      </w:r>
      <w:r w:rsidR="00565065" w:rsidRPr="00C20811">
        <w:rPr>
          <w:rFonts w:cs="Times New Roman"/>
          <w:sz w:val="36"/>
          <w:szCs w:val="36"/>
        </w:rPr>
        <w:t xml:space="preserve">atualização da jurisprudência, a modulação dos efeitos de decisões, a sistemática dos recursos repetitivos, </w:t>
      </w:r>
      <w:r w:rsidR="002055A0">
        <w:rPr>
          <w:rFonts w:cs="Times New Roman"/>
          <w:sz w:val="36"/>
          <w:szCs w:val="36"/>
        </w:rPr>
        <w:t xml:space="preserve">o IRDR, </w:t>
      </w:r>
      <w:r w:rsidR="00565065" w:rsidRPr="00C20811">
        <w:rPr>
          <w:rFonts w:cs="Times New Roman"/>
          <w:sz w:val="36"/>
          <w:szCs w:val="36"/>
        </w:rPr>
        <w:t xml:space="preserve">sempre em respeito à linha diretiva traçada pelo princípio da proteção das </w:t>
      </w:r>
      <w:r w:rsidR="00565065" w:rsidRPr="00C20811">
        <w:rPr>
          <w:rFonts w:cs="Times New Roman"/>
          <w:sz w:val="36"/>
          <w:szCs w:val="36"/>
        </w:rPr>
        <w:lastRenderedPageBreak/>
        <w:t>legítimas expectativas, seja do jurisdicionado especificamente considerado, seja da sociedade como um todo.</w:t>
      </w:r>
    </w:p>
    <w:p w14:paraId="3CC035EB" w14:textId="5D3A206F" w:rsidR="00B30EB1" w:rsidRPr="00C20811" w:rsidRDefault="00B30EB1" w:rsidP="00B30EB1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E não basta o acesso </w:t>
      </w:r>
      <w:r w:rsidR="00A21D5B">
        <w:rPr>
          <w:rFonts w:cs="Times New Roman"/>
          <w:sz w:val="36"/>
          <w:szCs w:val="36"/>
        </w:rPr>
        <w:t>à</w:t>
      </w:r>
      <w:r w:rsidRPr="00C20811">
        <w:rPr>
          <w:rFonts w:cs="Times New Roman"/>
          <w:sz w:val="36"/>
          <w:szCs w:val="36"/>
        </w:rPr>
        <w:t xml:space="preserve"> </w:t>
      </w:r>
      <w:r w:rsidR="007A4EBF">
        <w:rPr>
          <w:rFonts w:cs="Times New Roman"/>
          <w:sz w:val="36"/>
          <w:szCs w:val="36"/>
        </w:rPr>
        <w:t>J</w:t>
      </w:r>
      <w:r w:rsidRPr="00C20811">
        <w:rPr>
          <w:rFonts w:cs="Times New Roman"/>
          <w:sz w:val="36"/>
          <w:szCs w:val="36"/>
        </w:rPr>
        <w:t xml:space="preserve">ustiça aos nossos tribunais: desempenhar um trabalho cognoscível e confiável é uma tarefa </w:t>
      </w:r>
      <w:r w:rsidR="00A21D5B">
        <w:rPr>
          <w:rFonts w:cs="Times New Roman"/>
          <w:sz w:val="36"/>
          <w:szCs w:val="36"/>
        </w:rPr>
        <w:t>inerente às cortes brasileiras</w:t>
      </w:r>
      <w:r w:rsidRPr="00C20811">
        <w:rPr>
          <w:rFonts w:cs="Times New Roman"/>
          <w:sz w:val="36"/>
          <w:szCs w:val="36"/>
        </w:rPr>
        <w:t xml:space="preserve">, de </w:t>
      </w:r>
      <w:r w:rsidR="00A21D5B">
        <w:rPr>
          <w:rFonts w:cs="Times New Roman"/>
          <w:sz w:val="36"/>
          <w:szCs w:val="36"/>
        </w:rPr>
        <w:t>maneira</w:t>
      </w:r>
      <w:r w:rsidRPr="00C20811">
        <w:rPr>
          <w:rFonts w:cs="Times New Roman"/>
          <w:sz w:val="36"/>
          <w:szCs w:val="36"/>
        </w:rPr>
        <w:t xml:space="preserve"> que o equilíbrio da atuação jurisdicional contínua e, </w:t>
      </w:r>
      <w:r w:rsidR="00253B35">
        <w:rPr>
          <w:rFonts w:cs="Times New Roman"/>
          <w:sz w:val="36"/>
          <w:szCs w:val="36"/>
        </w:rPr>
        <w:t>ao mesmo tempo</w:t>
      </w:r>
      <w:r w:rsidRPr="00C20811">
        <w:rPr>
          <w:rFonts w:cs="Times New Roman"/>
          <w:sz w:val="36"/>
          <w:szCs w:val="36"/>
        </w:rPr>
        <w:t xml:space="preserve">, </w:t>
      </w:r>
      <w:r w:rsidR="00253B35">
        <w:rPr>
          <w:rFonts w:cs="Times New Roman"/>
          <w:sz w:val="36"/>
          <w:szCs w:val="36"/>
        </w:rPr>
        <w:t>em harmonia</w:t>
      </w:r>
      <w:r w:rsidR="007B6D69">
        <w:rPr>
          <w:rFonts w:cs="Times New Roman"/>
          <w:sz w:val="36"/>
          <w:szCs w:val="36"/>
        </w:rPr>
        <w:t xml:space="preserve"> com o mais atualizado D</w:t>
      </w:r>
      <w:r w:rsidRPr="00C20811">
        <w:rPr>
          <w:rFonts w:cs="Times New Roman"/>
          <w:sz w:val="36"/>
          <w:szCs w:val="36"/>
        </w:rPr>
        <w:t>ireito tem sido um dos grandes objetivos d</w:t>
      </w:r>
      <w:r w:rsidR="00253B35">
        <w:rPr>
          <w:rFonts w:cs="Times New Roman"/>
          <w:sz w:val="36"/>
          <w:szCs w:val="36"/>
        </w:rPr>
        <w:t>os nossos tribunais</w:t>
      </w:r>
      <w:r w:rsidRPr="00C20811">
        <w:rPr>
          <w:rFonts w:cs="Times New Roman"/>
          <w:sz w:val="36"/>
          <w:szCs w:val="36"/>
        </w:rPr>
        <w:t>.</w:t>
      </w:r>
    </w:p>
    <w:p w14:paraId="37EF4599" w14:textId="331CA0F3" w:rsidR="00077EF8" w:rsidRPr="00C20811" w:rsidRDefault="002055A0" w:rsidP="00077EF8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Uma</w:t>
      </w:r>
      <w:r w:rsidR="00077EF8" w:rsidRPr="00C20811">
        <w:rPr>
          <w:rFonts w:cs="Times New Roman"/>
          <w:sz w:val="36"/>
          <w:szCs w:val="36"/>
        </w:rPr>
        <w:t xml:space="preserve"> </w:t>
      </w:r>
      <w:r w:rsidR="007A4EBF">
        <w:rPr>
          <w:rFonts w:cs="Times New Roman"/>
          <w:sz w:val="36"/>
          <w:szCs w:val="36"/>
        </w:rPr>
        <w:t>J</w:t>
      </w:r>
      <w:r w:rsidR="00077EF8" w:rsidRPr="00C20811">
        <w:rPr>
          <w:rFonts w:cs="Times New Roman"/>
          <w:sz w:val="36"/>
          <w:szCs w:val="36"/>
        </w:rPr>
        <w:t>ustiça baseada em critérios de equidade é tão legítima quanto aquela adjudicada formalmente, pois ambas descendem do gênero Justiça - conceito complexo que lida com a satisfação das necessidades naturais humanas.</w:t>
      </w:r>
    </w:p>
    <w:p w14:paraId="32644DAC" w14:textId="48EE1E2C" w:rsidR="00DB040F" w:rsidRDefault="002055A0" w:rsidP="003827A5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Este momento de crise sanitária e de reflexão para todos é uma excelente oportunidade para atualizarmos e otimizarmos o nosso trabalho. </w:t>
      </w:r>
    </w:p>
    <w:p w14:paraId="7C6E4C8B" w14:textId="36EE943E" w:rsidR="00396B09" w:rsidRDefault="003827A5" w:rsidP="00396B09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Lembremo-nos sempre de que n</w:t>
      </w:r>
      <w:r w:rsidR="00396B09" w:rsidRPr="00C20811">
        <w:rPr>
          <w:rFonts w:cs="Times New Roman"/>
          <w:sz w:val="36"/>
          <w:szCs w:val="36"/>
        </w:rPr>
        <w:t xml:space="preserve">ão </w:t>
      </w:r>
      <w:r w:rsidR="00396B09">
        <w:rPr>
          <w:rFonts w:cs="Times New Roman"/>
          <w:sz w:val="36"/>
          <w:szCs w:val="36"/>
        </w:rPr>
        <w:t xml:space="preserve">é suficiente oferecer </w:t>
      </w:r>
      <w:r w:rsidR="00396B09" w:rsidRPr="00C20811">
        <w:rPr>
          <w:rFonts w:cs="Times New Roman"/>
          <w:sz w:val="36"/>
          <w:szCs w:val="36"/>
        </w:rPr>
        <w:t xml:space="preserve">o acesso à </w:t>
      </w:r>
      <w:r w:rsidR="00396B09">
        <w:rPr>
          <w:rFonts w:cs="Times New Roman"/>
          <w:sz w:val="36"/>
          <w:szCs w:val="36"/>
        </w:rPr>
        <w:t>J</w:t>
      </w:r>
      <w:r w:rsidR="00396B09" w:rsidRPr="00C20811">
        <w:rPr>
          <w:rFonts w:cs="Times New Roman"/>
          <w:sz w:val="36"/>
          <w:szCs w:val="36"/>
        </w:rPr>
        <w:t>ustiç</w:t>
      </w:r>
      <w:r w:rsidR="007B6D69">
        <w:rPr>
          <w:rFonts w:cs="Times New Roman"/>
          <w:sz w:val="36"/>
          <w:szCs w:val="36"/>
        </w:rPr>
        <w:t>a: temos que</w:t>
      </w:r>
      <w:r w:rsidR="00396B09" w:rsidRPr="00C20811">
        <w:rPr>
          <w:rFonts w:cs="Times New Roman"/>
          <w:sz w:val="36"/>
          <w:szCs w:val="36"/>
        </w:rPr>
        <w:t xml:space="preserve"> buscar e apresentar as mais justas soluções para os cidadãos nas relações privadas ou </w:t>
      </w:r>
      <w:r w:rsidR="00396B09" w:rsidRPr="00C20811">
        <w:rPr>
          <w:rFonts w:cs="Times New Roman"/>
          <w:sz w:val="36"/>
          <w:szCs w:val="36"/>
        </w:rPr>
        <w:lastRenderedPageBreak/>
        <w:t xml:space="preserve">públicas por eles firmadas, cidadãos esses que constituem a </w:t>
      </w:r>
      <w:r w:rsidR="00396B09" w:rsidRPr="00396B09">
        <w:rPr>
          <w:rFonts w:cs="Times New Roman"/>
          <w:i/>
          <w:iCs/>
          <w:sz w:val="36"/>
          <w:szCs w:val="36"/>
        </w:rPr>
        <w:t xml:space="preserve">conditio </w:t>
      </w:r>
      <w:proofErr w:type="spellStart"/>
      <w:r w:rsidR="00396B09" w:rsidRPr="00396B09">
        <w:rPr>
          <w:rFonts w:cs="Times New Roman"/>
          <w:i/>
          <w:iCs/>
          <w:sz w:val="36"/>
          <w:szCs w:val="36"/>
        </w:rPr>
        <w:t>sine</w:t>
      </w:r>
      <w:proofErr w:type="spellEnd"/>
      <w:r w:rsidR="00396B09" w:rsidRPr="00396B09">
        <w:rPr>
          <w:rFonts w:cs="Times New Roman"/>
          <w:i/>
          <w:iCs/>
          <w:sz w:val="36"/>
          <w:szCs w:val="36"/>
        </w:rPr>
        <w:t xml:space="preserve"> </w:t>
      </w:r>
      <w:proofErr w:type="spellStart"/>
      <w:r w:rsidR="00396B09" w:rsidRPr="00396B09">
        <w:rPr>
          <w:rFonts w:cs="Times New Roman"/>
          <w:i/>
          <w:iCs/>
          <w:sz w:val="36"/>
          <w:szCs w:val="36"/>
        </w:rPr>
        <w:t>qua</w:t>
      </w:r>
      <w:proofErr w:type="spellEnd"/>
      <w:r w:rsidR="00396B09" w:rsidRPr="00396B09">
        <w:rPr>
          <w:rFonts w:cs="Times New Roman"/>
          <w:i/>
          <w:iCs/>
          <w:sz w:val="36"/>
          <w:szCs w:val="36"/>
        </w:rPr>
        <w:t xml:space="preserve"> non</w:t>
      </w:r>
      <w:r w:rsidR="00396B09">
        <w:rPr>
          <w:rFonts w:cs="Times New Roman"/>
          <w:sz w:val="36"/>
          <w:szCs w:val="36"/>
        </w:rPr>
        <w:t xml:space="preserve"> do </w:t>
      </w:r>
      <w:r w:rsidR="008F3476">
        <w:rPr>
          <w:rFonts w:cs="Times New Roman"/>
          <w:sz w:val="36"/>
          <w:szCs w:val="36"/>
        </w:rPr>
        <w:t xml:space="preserve">próprio </w:t>
      </w:r>
      <w:r w:rsidR="00396B09" w:rsidRPr="00C20811">
        <w:rPr>
          <w:rFonts w:cs="Times New Roman"/>
          <w:sz w:val="36"/>
          <w:szCs w:val="36"/>
        </w:rPr>
        <w:t xml:space="preserve">Poder Judiciário. </w:t>
      </w:r>
    </w:p>
    <w:p w14:paraId="21C556A1" w14:textId="4D11D6D5" w:rsidR="003827A5" w:rsidRDefault="003827A5" w:rsidP="003827A5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As </w:t>
      </w:r>
      <w:r w:rsidRPr="00C20811">
        <w:rPr>
          <w:rFonts w:cs="Times New Roman"/>
          <w:sz w:val="36"/>
          <w:szCs w:val="36"/>
        </w:rPr>
        <w:t xml:space="preserve">portas do Judiciário devem estar sempre abertas ao </w:t>
      </w:r>
      <w:r>
        <w:rPr>
          <w:rFonts w:cs="Times New Roman"/>
          <w:sz w:val="36"/>
          <w:szCs w:val="36"/>
        </w:rPr>
        <w:t>jurisdicionado, para prestar-lhe a jurisdição ou para informar-lhe, da melhor maneira possível, sobre seus direitos. Que, em breve, permita Deus que essas portas estejam todas abertas literal</w:t>
      </w:r>
      <w:r w:rsidR="0010135D">
        <w:rPr>
          <w:rFonts w:cs="Times New Roman"/>
          <w:sz w:val="36"/>
          <w:szCs w:val="36"/>
        </w:rPr>
        <w:t xml:space="preserve"> - </w:t>
      </w:r>
      <w:r>
        <w:rPr>
          <w:rFonts w:cs="Times New Roman"/>
          <w:sz w:val="36"/>
          <w:szCs w:val="36"/>
        </w:rPr>
        <w:t>e não apenas remotamente</w:t>
      </w:r>
      <w:r w:rsidR="0010135D">
        <w:rPr>
          <w:rFonts w:cs="Times New Roman"/>
          <w:sz w:val="36"/>
          <w:szCs w:val="36"/>
        </w:rPr>
        <w:t xml:space="preserve"> - aos nossos cidadãos</w:t>
      </w:r>
      <w:r>
        <w:rPr>
          <w:rFonts w:cs="Times New Roman"/>
          <w:sz w:val="36"/>
          <w:szCs w:val="36"/>
        </w:rPr>
        <w:t>!</w:t>
      </w:r>
    </w:p>
    <w:p w14:paraId="7CA13C26" w14:textId="0B3C3889" w:rsidR="00185AD1" w:rsidRDefault="00CB42A4" w:rsidP="00A2082A">
      <w:pPr>
        <w:spacing w:before="100" w:beforeAutospacing="1" w:after="100" w:afterAutospacing="1"/>
        <w:ind w:firstLine="708"/>
        <w:rPr>
          <w:rFonts w:cs="Times New Roman"/>
          <w:sz w:val="36"/>
          <w:szCs w:val="36"/>
        </w:rPr>
      </w:pPr>
      <w:r w:rsidRPr="00C20811">
        <w:rPr>
          <w:rFonts w:cs="Times New Roman"/>
          <w:sz w:val="36"/>
          <w:szCs w:val="36"/>
        </w:rPr>
        <w:t xml:space="preserve">Instituições democráticas </w:t>
      </w:r>
      <w:r w:rsidR="00185AD1" w:rsidRPr="00C20811">
        <w:rPr>
          <w:rFonts w:cs="Times New Roman"/>
          <w:sz w:val="36"/>
          <w:szCs w:val="36"/>
        </w:rPr>
        <w:t>forte</w:t>
      </w:r>
      <w:r w:rsidRPr="00C20811">
        <w:rPr>
          <w:rFonts w:cs="Times New Roman"/>
          <w:sz w:val="36"/>
          <w:szCs w:val="36"/>
        </w:rPr>
        <w:t>s</w:t>
      </w:r>
      <w:r w:rsidR="00185AD1" w:rsidRPr="00C20811">
        <w:rPr>
          <w:rFonts w:cs="Times New Roman"/>
          <w:sz w:val="36"/>
          <w:szCs w:val="36"/>
        </w:rPr>
        <w:t>, cidadania respeitada!</w:t>
      </w:r>
    </w:p>
    <w:p w14:paraId="474CDF1B" w14:textId="77777777" w:rsidR="003F4C1C" w:rsidRDefault="003F4C1C" w:rsidP="00A2082A">
      <w:pPr>
        <w:spacing w:before="100" w:beforeAutospacing="1" w:after="100" w:afterAutospacing="1"/>
        <w:ind w:firstLine="708"/>
        <w:rPr>
          <w:rFonts w:cs="Times New Roman"/>
          <w:sz w:val="16"/>
          <w:szCs w:val="16"/>
        </w:rPr>
      </w:pPr>
    </w:p>
    <w:p w14:paraId="20519D96" w14:textId="5897816C" w:rsidR="003F4C1C" w:rsidRPr="003F4C1C" w:rsidRDefault="003F4C1C" w:rsidP="00A2082A">
      <w:pPr>
        <w:spacing w:before="100" w:beforeAutospacing="1" w:after="100" w:afterAutospacing="1"/>
        <w:ind w:firstLine="708"/>
        <w:rPr>
          <w:rFonts w:cs="Times New Roman"/>
          <w:sz w:val="16"/>
          <w:szCs w:val="16"/>
        </w:rPr>
      </w:pPr>
      <w:r w:rsidRPr="003F4C1C">
        <w:rPr>
          <w:rFonts w:cs="Times New Roman"/>
          <w:sz w:val="16"/>
          <w:szCs w:val="16"/>
        </w:rPr>
        <w:t>S13</w:t>
      </w:r>
    </w:p>
    <w:sectPr w:rsidR="003F4C1C" w:rsidRPr="003F4C1C" w:rsidSect="00EE3A90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2070A" w14:textId="77777777" w:rsidR="000A4469" w:rsidRDefault="000A4469" w:rsidP="00500ABA">
      <w:pPr>
        <w:spacing w:line="240" w:lineRule="auto"/>
      </w:pPr>
      <w:r>
        <w:separator/>
      </w:r>
    </w:p>
  </w:endnote>
  <w:endnote w:type="continuationSeparator" w:id="0">
    <w:p w14:paraId="4BB19C01" w14:textId="77777777" w:rsidR="000A4469" w:rsidRDefault="000A4469" w:rsidP="00500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962C4" w14:textId="77777777" w:rsidR="000A4469" w:rsidRDefault="000A4469" w:rsidP="00500ABA">
      <w:pPr>
        <w:spacing w:line="240" w:lineRule="auto"/>
      </w:pPr>
      <w:r>
        <w:separator/>
      </w:r>
    </w:p>
  </w:footnote>
  <w:footnote w:type="continuationSeparator" w:id="0">
    <w:p w14:paraId="2C195063" w14:textId="77777777" w:rsidR="000A4469" w:rsidRDefault="000A4469" w:rsidP="00500ABA">
      <w:pPr>
        <w:spacing w:line="240" w:lineRule="auto"/>
      </w:pPr>
      <w:r>
        <w:continuationSeparator/>
      </w:r>
    </w:p>
  </w:footnote>
  <w:footnote w:id="1">
    <w:p w14:paraId="65CB782E" w14:textId="0D53215C" w:rsidR="00CD299F" w:rsidRDefault="00CD299F">
      <w:pPr>
        <w:pStyle w:val="Textodenotaderodap"/>
      </w:pPr>
      <w:r w:rsidRPr="00CD299F">
        <w:rPr>
          <w:rStyle w:val="Refdenotaderodap"/>
        </w:rPr>
        <w:sym w:font="Symbol" w:char="F02A"/>
      </w:r>
      <w:r>
        <w:t xml:space="preserve"> Ministro do Superior Tribunal de Justiça e Corregedor Nacional de Justiça.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69D"/>
    <w:multiLevelType w:val="hybridMultilevel"/>
    <w:tmpl w:val="D2D6FD8C"/>
    <w:lvl w:ilvl="0" w:tplc="27E86FD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F08BC"/>
    <w:multiLevelType w:val="hybridMultilevel"/>
    <w:tmpl w:val="AD0AE444"/>
    <w:lvl w:ilvl="0" w:tplc="B704AD2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BA"/>
    <w:rsid w:val="00000BB3"/>
    <w:rsid w:val="00001C2E"/>
    <w:rsid w:val="0000394B"/>
    <w:rsid w:val="00011011"/>
    <w:rsid w:val="000334E7"/>
    <w:rsid w:val="000421DB"/>
    <w:rsid w:val="00042593"/>
    <w:rsid w:val="000446A7"/>
    <w:rsid w:val="00044F88"/>
    <w:rsid w:val="000537EC"/>
    <w:rsid w:val="000561E5"/>
    <w:rsid w:val="00057246"/>
    <w:rsid w:val="00061FDE"/>
    <w:rsid w:val="00077EF8"/>
    <w:rsid w:val="00081195"/>
    <w:rsid w:val="00082CED"/>
    <w:rsid w:val="000840A7"/>
    <w:rsid w:val="00085882"/>
    <w:rsid w:val="000A11A3"/>
    <w:rsid w:val="000A1CFE"/>
    <w:rsid w:val="000A2096"/>
    <w:rsid w:val="000A2E47"/>
    <w:rsid w:val="000A4469"/>
    <w:rsid w:val="000A5F9C"/>
    <w:rsid w:val="000B18E7"/>
    <w:rsid w:val="000C0271"/>
    <w:rsid w:val="000D4C1D"/>
    <w:rsid w:val="000E126E"/>
    <w:rsid w:val="000E2641"/>
    <w:rsid w:val="000F03AF"/>
    <w:rsid w:val="000F6618"/>
    <w:rsid w:val="000F7F1B"/>
    <w:rsid w:val="0010135D"/>
    <w:rsid w:val="001074DA"/>
    <w:rsid w:val="00111201"/>
    <w:rsid w:val="00111550"/>
    <w:rsid w:val="001250EF"/>
    <w:rsid w:val="00136B8F"/>
    <w:rsid w:val="00143938"/>
    <w:rsid w:val="00146900"/>
    <w:rsid w:val="001544AD"/>
    <w:rsid w:val="00155D3A"/>
    <w:rsid w:val="001602F9"/>
    <w:rsid w:val="001665C8"/>
    <w:rsid w:val="001805B8"/>
    <w:rsid w:val="00181727"/>
    <w:rsid w:val="00185AD1"/>
    <w:rsid w:val="00187F15"/>
    <w:rsid w:val="001A16CA"/>
    <w:rsid w:val="001A2DA5"/>
    <w:rsid w:val="001B650F"/>
    <w:rsid w:val="001D2F23"/>
    <w:rsid w:val="001E55FD"/>
    <w:rsid w:val="001F4040"/>
    <w:rsid w:val="002002A7"/>
    <w:rsid w:val="002002B4"/>
    <w:rsid w:val="002055A0"/>
    <w:rsid w:val="00207848"/>
    <w:rsid w:val="0021476A"/>
    <w:rsid w:val="0022517A"/>
    <w:rsid w:val="0022666E"/>
    <w:rsid w:val="00234BE9"/>
    <w:rsid w:val="0024129E"/>
    <w:rsid w:val="00243564"/>
    <w:rsid w:val="0024781B"/>
    <w:rsid w:val="00253B35"/>
    <w:rsid w:val="00256585"/>
    <w:rsid w:val="00256664"/>
    <w:rsid w:val="002572DD"/>
    <w:rsid w:val="0026113C"/>
    <w:rsid w:val="00281523"/>
    <w:rsid w:val="00281899"/>
    <w:rsid w:val="00282574"/>
    <w:rsid w:val="00293BAF"/>
    <w:rsid w:val="00293FB6"/>
    <w:rsid w:val="0029560F"/>
    <w:rsid w:val="002B1E44"/>
    <w:rsid w:val="002B7847"/>
    <w:rsid w:val="002C1001"/>
    <w:rsid w:val="002D782E"/>
    <w:rsid w:val="002E31AB"/>
    <w:rsid w:val="002E3675"/>
    <w:rsid w:val="002E3E05"/>
    <w:rsid w:val="002E40F0"/>
    <w:rsid w:val="002E4912"/>
    <w:rsid w:val="002E68F8"/>
    <w:rsid w:val="002F72C6"/>
    <w:rsid w:val="00302810"/>
    <w:rsid w:val="00302ED4"/>
    <w:rsid w:val="00303C1E"/>
    <w:rsid w:val="0030578A"/>
    <w:rsid w:val="003123D5"/>
    <w:rsid w:val="00316842"/>
    <w:rsid w:val="003256D1"/>
    <w:rsid w:val="00326AB3"/>
    <w:rsid w:val="00331AB7"/>
    <w:rsid w:val="0033586D"/>
    <w:rsid w:val="00335A58"/>
    <w:rsid w:val="00337C85"/>
    <w:rsid w:val="003403DC"/>
    <w:rsid w:val="00344327"/>
    <w:rsid w:val="003466E4"/>
    <w:rsid w:val="00352DDA"/>
    <w:rsid w:val="00355F71"/>
    <w:rsid w:val="003570A7"/>
    <w:rsid w:val="0036596E"/>
    <w:rsid w:val="003827A5"/>
    <w:rsid w:val="0038498F"/>
    <w:rsid w:val="00393B1D"/>
    <w:rsid w:val="00396776"/>
    <w:rsid w:val="00396B09"/>
    <w:rsid w:val="00397102"/>
    <w:rsid w:val="003977C3"/>
    <w:rsid w:val="003A068B"/>
    <w:rsid w:val="003A4655"/>
    <w:rsid w:val="003A6BBD"/>
    <w:rsid w:val="003B1E08"/>
    <w:rsid w:val="003B2712"/>
    <w:rsid w:val="003B71EA"/>
    <w:rsid w:val="003B7EA9"/>
    <w:rsid w:val="003C1DC4"/>
    <w:rsid w:val="003C5443"/>
    <w:rsid w:val="003C6690"/>
    <w:rsid w:val="003E35C5"/>
    <w:rsid w:val="003E48C2"/>
    <w:rsid w:val="003E6891"/>
    <w:rsid w:val="003F06FA"/>
    <w:rsid w:val="003F1601"/>
    <w:rsid w:val="003F1FE7"/>
    <w:rsid w:val="003F4C1C"/>
    <w:rsid w:val="003F5088"/>
    <w:rsid w:val="003F5C9B"/>
    <w:rsid w:val="00407DFC"/>
    <w:rsid w:val="0041252B"/>
    <w:rsid w:val="00412D3B"/>
    <w:rsid w:val="00414A9D"/>
    <w:rsid w:val="00422825"/>
    <w:rsid w:val="004374B0"/>
    <w:rsid w:val="00441009"/>
    <w:rsid w:val="00442A20"/>
    <w:rsid w:val="00444723"/>
    <w:rsid w:val="0046002B"/>
    <w:rsid w:val="004669F7"/>
    <w:rsid w:val="0047521E"/>
    <w:rsid w:val="00475328"/>
    <w:rsid w:val="00476315"/>
    <w:rsid w:val="0047685B"/>
    <w:rsid w:val="00480134"/>
    <w:rsid w:val="00480612"/>
    <w:rsid w:val="00483019"/>
    <w:rsid w:val="00486555"/>
    <w:rsid w:val="00486D72"/>
    <w:rsid w:val="00487191"/>
    <w:rsid w:val="00487E20"/>
    <w:rsid w:val="00493F91"/>
    <w:rsid w:val="004961D1"/>
    <w:rsid w:val="004A5E6C"/>
    <w:rsid w:val="004B065B"/>
    <w:rsid w:val="004B7A29"/>
    <w:rsid w:val="004C690E"/>
    <w:rsid w:val="004D36FD"/>
    <w:rsid w:val="004D7A39"/>
    <w:rsid w:val="004E15FF"/>
    <w:rsid w:val="004E586F"/>
    <w:rsid w:val="004E709E"/>
    <w:rsid w:val="004F01E3"/>
    <w:rsid w:val="00500ABA"/>
    <w:rsid w:val="00502605"/>
    <w:rsid w:val="00504A60"/>
    <w:rsid w:val="0051369B"/>
    <w:rsid w:val="00517316"/>
    <w:rsid w:val="005178FD"/>
    <w:rsid w:val="005365DE"/>
    <w:rsid w:val="005646EB"/>
    <w:rsid w:val="00565065"/>
    <w:rsid w:val="005726F0"/>
    <w:rsid w:val="00576237"/>
    <w:rsid w:val="00595701"/>
    <w:rsid w:val="0059675B"/>
    <w:rsid w:val="005A38F6"/>
    <w:rsid w:val="005A7FAA"/>
    <w:rsid w:val="005B26B2"/>
    <w:rsid w:val="005B4BCE"/>
    <w:rsid w:val="005B6CC1"/>
    <w:rsid w:val="005B7917"/>
    <w:rsid w:val="005C0183"/>
    <w:rsid w:val="005C0C1F"/>
    <w:rsid w:val="005C7EBF"/>
    <w:rsid w:val="005D6C46"/>
    <w:rsid w:val="005E1B10"/>
    <w:rsid w:val="006061EC"/>
    <w:rsid w:val="0061110E"/>
    <w:rsid w:val="0061121C"/>
    <w:rsid w:val="0063034E"/>
    <w:rsid w:val="006303BB"/>
    <w:rsid w:val="0063676B"/>
    <w:rsid w:val="00665026"/>
    <w:rsid w:val="006653A8"/>
    <w:rsid w:val="00680F48"/>
    <w:rsid w:val="00686C4C"/>
    <w:rsid w:val="00687277"/>
    <w:rsid w:val="006916CF"/>
    <w:rsid w:val="00697EE9"/>
    <w:rsid w:val="006B2011"/>
    <w:rsid w:val="006B3B3A"/>
    <w:rsid w:val="006D0233"/>
    <w:rsid w:val="006E0777"/>
    <w:rsid w:val="006E3281"/>
    <w:rsid w:val="006E6E0A"/>
    <w:rsid w:val="006F216B"/>
    <w:rsid w:val="006F5E0F"/>
    <w:rsid w:val="007058F5"/>
    <w:rsid w:val="0070603D"/>
    <w:rsid w:val="00716618"/>
    <w:rsid w:val="00727DE2"/>
    <w:rsid w:val="0073107F"/>
    <w:rsid w:val="007506EB"/>
    <w:rsid w:val="00757A2C"/>
    <w:rsid w:val="00761DE2"/>
    <w:rsid w:val="00763D41"/>
    <w:rsid w:val="00763DA1"/>
    <w:rsid w:val="007652F9"/>
    <w:rsid w:val="00765DB6"/>
    <w:rsid w:val="00767B1F"/>
    <w:rsid w:val="00772778"/>
    <w:rsid w:val="007742E1"/>
    <w:rsid w:val="0077743C"/>
    <w:rsid w:val="007813B5"/>
    <w:rsid w:val="007939A5"/>
    <w:rsid w:val="007A2CC4"/>
    <w:rsid w:val="007A4EBF"/>
    <w:rsid w:val="007A6AC0"/>
    <w:rsid w:val="007B0180"/>
    <w:rsid w:val="007B6D69"/>
    <w:rsid w:val="007C1299"/>
    <w:rsid w:val="007C55F6"/>
    <w:rsid w:val="007E1A77"/>
    <w:rsid w:val="007F0A81"/>
    <w:rsid w:val="008062DB"/>
    <w:rsid w:val="00815014"/>
    <w:rsid w:val="00815BB0"/>
    <w:rsid w:val="00815F7E"/>
    <w:rsid w:val="00822690"/>
    <w:rsid w:val="00824B62"/>
    <w:rsid w:val="00825245"/>
    <w:rsid w:val="008253FF"/>
    <w:rsid w:val="0082627A"/>
    <w:rsid w:val="00831C53"/>
    <w:rsid w:val="0083437D"/>
    <w:rsid w:val="008611D2"/>
    <w:rsid w:val="00871EBF"/>
    <w:rsid w:val="00885F69"/>
    <w:rsid w:val="00894AD0"/>
    <w:rsid w:val="0089564A"/>
    <w:rsid w:val="008A5E92"/>
    <w:rsid w:val="008A7BA9"/>
    <w:rsid w:val="008B2599"/>
    <w:rsid w:val="008B2BC6"/>
    <w:rsid w:val="008D4073"/>
    <w:rsid w:val="008E63A9"/>
    <w:rsid w:val="008F3476"/>
    <w:rsid w:val="008F4012"/>
    <w:rsid w:val="0090170F"/>
    <w:rsid w:val="00902D63"/>
    <w:rsid w:val="009218A7"/>
    <w:rsid w:val="009350BE"/>
    <w:rsid w:val="009422BD"/>
    <w:rsid w:val="00945A6A"/>
    <w:rsid w:val="00947DB5"/>
    <w:rsid w:val="00953248"/>
    <w:rsid w:val="00956807"/>
    <w:rsid w:val="0096120B"/>
    <w:rsid w:val="00963BBF"/>
    <w:rsid w:val="00967B22"/>
    <w:rsid w:val="00971BF2"/>
    <w:rsid w:val="00975234"/>
    <w:rsid w:val="009775B4"/>
    <w:rsid w:val="009843CE"/>
    <w:rsid w:val="009A7CA6"/>
    <w:rsid w:val="009B47E8"/>
    <w:rsid w:val="009C0325"/>
    <w:rsid w:val="009C062B"/>
    <w:rsid w:val="009C3D1F"/>
    <w:rsid w:val="009C5D0C"/>
    <w:rsid w:val="009C6FB0"/>
    <w:rsid w:val="009D4F75"/>
    <w:rsid w:val="009E6ACA"/>
    <w:rsid w:val="009F4980"/>
    <w:rsid w:val="00A0315B"/>
    <w:rsid w:val="00A10AB4"/>
    <w:rsid w:val="00A11E3F"/>
    <w:rsid w:val="00A16BE8"/>
    <w:rsid w:val="00A2082A"/>
    <w:rsid w:val="00A21D5B"/>
    <w:rsid w:val="00A2293B"/>
    <w:rsid w:val="00A51233"/>
    <w:rsid w:val="00A619A1"/>
    <w:rsid w:val="00A661F8"/>
    <w:rsid w:val="00A72340"/>
    <w:rsid w:val="00A7555D"/>
    <w:rsid w:val="00A9088F"/>
    <w:rsid w:val="00A92370"/>
    <w:rsid w:val="00A941B4"/>
    <w:rsid w:val="00A9553F"/>
    <w:rsid w:val="00A956D2"/>
    <w:rsid w:val="00AA11E7"/>
    <w:rsid w:val="00AA18F4"/>
    <w:rsid w:val="00AA6C62"/>
    <w:rsid w:val="00AB43D4"/>
    <w:rsid w:val="00AB4DD0"/>
    <w:rsid w:val="00AB5D54"/>
    <w:rsid w:val="00AB702B"/>
    <w:rsid w:val="00AB7D03"/>
    <w:rsid w:val="00AC3160"/>
    <w:rsid w:val="00AC5A5B"/>
    <w:rsid w:val="00AD03AF"/>
    <w:rsid w:val="00AD6137"/>
    <w:rsid w:val="00AD6B08"/>
    <w:rsid w:val="00AE1645"/>
    <w:rsid w:val="00AE757F"/>
    <w:rsid w:val="00B11A2B"/>
    <w:rsid w:val="00B11F90"/>
    <w:rsid w:val="00B131AF"/>
    <w:rsid w:val="00B2193F"/>
    <w:rsid w:val="00B2345B"/>
    <w:rsid w:val="00B25E3B"/>
    <w:rsid w:val="00B30EB1"/>
    <w:rsid w:val="00B45BDA"/>
    <w:rsid w:val="00B63B32"/>
    <w:rsid w:val="00B821A4"/>
    <w:rsid w:val="00B843C7"/>
    <w:rsid w:val="00B85AD2"/>
    <w:rsid w:val="00B87046"/>
    <w:rsid w:val="00B96804"/>
    <w:rsid w:val="00BA2046"/>
    <w:rsid w:val="00BA61E1"/>
    <w:rsid w:val="00BB5F2C"/>
    <w:rsid w:val="00BC749B"/>
    <w:rsid w:val="00BD1F23"/>
    <w:rsid w:val="00BD4497"/>
    <w:rsid w:val="00BD60A0"/>
    <w:rsid w:val="00BE1C3C"/>
    <w:rsid w:val="00BE2DEF"/>
    <w:rsid w:val="00BF5653"/>
    <w:rsid w:val="00C03A67"/>
    <w:rsid w:val="00C040CC"/>
    <w:rsid w:val="00C10FF2"/>
    <w:rsid w:val="00C11A9A"/>
    <w:rsid w:val="00C120B5"/>
    <w:rsid w:val="00C155AB"/>
    <w:rsid w:val="00C170C2"/>
    <w:rsid w:val="00C20811"/>
    <w:rsid w:val="00C224D6"/>
    <w:rsid w:val="00C23627"/>
    <w:rsid w:val="00C24AE8"/>
    <w:rsid w:val="00C31864"/>
    <w:rsid w:val="00C369B8"/>
    <w:rsid w:val="00C3761F"/>
    <w:rsid w:val="00C43CCF"/>
    <w:rsid w:val="00C57238"/>
    <w:rsid w:val="00C61243"/>
    <w:rsid w:val="00C6194F"/>
    <w:rsid w:val="00C7334D"/>
    <w:rsid w:val="00C734F0"/>
    <w:rsid w:val="00C93F38"/>
    <w:rsid w:val="00C9534A"/>
    <w:rsid w:val="00C97491"/>
    <w:rsid w:val="00CA0A8E"/>
    <w:rsid w:val="00CA3386"/>
    <w:rsid w:val="00CB1CAA"/>
    <w:rsid w:val="00CB42A4"/>
    <w:rsid w:val="00CC0622"/>
    <w:rsid w:val="00CC14E3"/>
    <w:rsid w:val="00CC2F39"/>
    <w:rsid w:val="00CC44BC"/>
    <w:rsid w:val="00CC6007"/>
    <w:rsid w:val="00CC6D11"/>
    <w:rsid w:val="00CC7498"/>
    <w:rsid w:val="00CC7DFB"/>
    <w:rsid w:val="00CD0DC1"/>
    <w:rsid w:val="00CD299F"/>
    <w:rsid w:val="00CF46A1"/>
    <w:rsid w:val="00D04BAD"/>
    <w:rsid w:val="00D04E1C"/>
    <w:rsid w:val="00D067B4"/>
    <w:rsid w:val="00D13F21"/>
    <w:rsid w:val="00D2076F"/>
    <w:rsid w:val="00D27E23"/>
    <w:rsid w:val="00D313D7"/>
    <w:rsid w:val="00D516B2"/>
    <w:rsid w:val="00D774E4"/>
    <w:rsid w:val="00D80396"/>
    <w:rsid w:val="00D9056D"/>
    <w:rsid w:val="00D92037"/>
    <w:rsid w:val="00D9259D"/>
    <w:rsid w:val="00D9339C"/>
    <w:rsid w:val="00DA162E"/>
    <w:rsid w:val="00DA6697"/>
    <w:rsid w:val="00DA67F3"/>
    <w:rsid w:val="00DB040F"/>
    <w:rsid w:val="00DB5468"/>
    <w:rsid w:val="00DB65CE"/>
    <w:rsid w:val="00DC2CA0"/>
    <w:rsid w:val="00DD1B4E"/>
    <w:rsid w:val="00DE2C0C"/>
    <w:rsid w:val="00DE3D44"/>
    <w:rsid w:val="00DF41B5"/>
    <w:rsid w:val="00E000C1"/>
    <w:rsid w:val="00E05074"/>
    <w:rsid w:val="00E0682C"/>
    <w:rsid w:val="00E37A62"/>
    <w:rsid w:val="00E50406"/>
    <w:rsid w:val="00E535DA"/>
    <w:rsid w:val="00E601BF"/>
    <w:rsid w:val="00E619CB"/>
    <w:rsid w:val="00E741F7"/>
    <w:rsid w:val="00E75CEF"/>
    <w:rsid w:val="00EB447F"/>
    <w:rsid w:val="00EC6FB4"/>
    <w:rsid w:val="00EE10E1"/>
    <w:rsid w:val="00EE3A90"/>
    <w:rsid w:val="00EE44CE"/>
    <w:rsid w:val="00EF0B79"/>
    <w:rsid w:val="00F01CB3"/>
    <w:rsid w:val="00F10178"/>
    <w:rsid w:val="00F10F51"/>
    <w:rsid w:val="00F2444A"/>
    <w:rsid w:val="00F27A18"/>
    <w:rsid w:val="00F341C3"/>
    <w:rsid w:val="00F3561A"/>
    <w:rsid w:val="00F43070"/>
    <w:rsid w:val="00F5130F"/>
    <w:rsid w:val="00F552D8"/>
    <w:rsid w:val="00F571CD"/>
    <w:rsid w:val="00F65FCB"/>
    <w:rsid w:val="00F71708"/>
    <w:rsid w:val="00F8663A"/>
    <w:rsid w:val="00F93028"/>
    <w:rsid w:val="00FB124C"/>
    <w:rsid w:val="00FB4D56"/>
    <w:rsid w:val="00FB57C9"/>
    <w:rsid w:val="00FB5803"/>
    <w:rsid w:val="00FC0C7F"/>
    <w:rsid w:val="00FC283F"/>
    <w:rsid w:val="00FC34EA"/>
    <w:rsid w:val="00FC5E14"/>
    <w:rsid w:val="00FC6EBB"/>
    <w:rsid w:val="00FD6FC4"/>
    <w:rsid w:val="00FE2708"/>
    <w:rsid w:val="00FF3BCE"/>
    <w:rsid w:val="00FF60C7"/>
    <w:rsid w:val="00FF671B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9911"/>
  <w15:chartTrackingRefBased/>
  <w15:docId w15:val="{E621554C-4C89-4FC2-90A3-D1CF9A56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bCs/>
        <w:sz w:val="24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25"/>
    <w:pPr>
      <w:spacing w:after="0" w:line="36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80396"/>
    <w:pPr>
      <w:keepNext/>
      <w:keepLines/>
      <w:spacing w:after="386"/>
      <w:ind w:left="11" w:hanging="11"/>
      <w:outlineLvl w:val="0"/>
    </w:pPr>
    <w:rPr>
      <w:rFonts w:eastAsia="Times New Roman" w:cs="Times New Roman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80396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1">
    <w:name w:val="ABNT1"/>
    <w:basedOn w:val="PargrafodaLista"/>
    <w:link w:val="ABNT1Char"/>
    <w:qFormat/>
    <w:rsid w:val="000F6618"/>
    <w:pPr>
      <w:spacing w:before="100" w:beforeAutospacing="1" w:after="100" w:afterAutospacing="1"/>
      <w:ind w:left="0"/>
    </w:pPr>
    <w:rPr>
      <w:rFonts w:ascii="Arial" w:hAnsi="Arial" w:cs="Arial"/>
      <w:b/>
      <w:sz w:val="28"/>
      <w:szCs w:val="28"/>
    </w:rPr>
  </w:style>
  <w:style w:type="character" w:customStyle="1" w:styleId="ABNT1Char">
    <w:name w:val="ABNT1 Char"/>
    <w:basedOn w:val="Fontepargpadro"/>
    <w:link w:val="ABNT1"/>
    <w:rsid w:val="000F6618"/>
    <w:rPr>
      <w:rFonts w:ascii="Arial" w:hAnsi="Arial" w:cs="Arial"/>
      <w:b/>
      <w:sz w:val="28"/>
      <w:szCs w:val="28"/>
    </w:rPr>
  </w:style>
  <w:style w:type="paragraph" w:styleId="PargrafodaLista">
    <w:name w:val="List Paragraph"/>
    <w:basedOn w:val="Normal"/>
    <w:uiPriority w:val="34"/>
    <w:qFormat/>
    <w:rsid w:val="000F6618"/>
    <w:pPr>
      <w:ind w:left="720"/>
      <w:contextualSpacing/>
    </w:pPr>
  </w:style>
  <w:style w:type="paragraph" w:customStyle="1" w:styleId="11Abnt">
    <w:name w:val="1.1 Abnt"/>
    <w:basedOn w:val="Normal"/>
    <w:next w:val="Normal"/>
    <w:link w:val="11AbntChar"/>
    <w:qFormat/>
    <w:rsid w:val="003403DC"/>
    <w:pPr>
      <w:spacing w:before="100" w:beforeAutospacing="1" w:after="100" w:afterAutospacing="1"/>
    </w:pPr>
    <w:rPr>
      <w:rFonts w:ascii="Arial" w:hAnsi="Arial" w:cs="Arial"/>
      <w:b/>
      <w:szCs w:val="24"/>
    </w:rPr>
  </w:style>
  <w:style w:type="character" w:customStyle="1" w:styleId="11AbntChar">
    <w:name w:val="1.1 Abnt Char"/>
    <w:basedOn w:val="Fontepargpadro"/>
    <w:link w:val="11Abnt"/>
    <w:rsid w:val="003403DC"/>
    <w:rPr>
      <w:rFonts w:ascii="Arial" w:hAnsi="Arial" w:cs="Arial"/>
      <w:b/>
      <w:szCs w:val="24"/>
    </w:rPr>
  </w:style>
  <w:style w:type="paragraph" w:customStyle="1" w:styleId="1ABNT">
    <w:name w:val="1. ABNT"/>
    <w:basedOn w:val="Normal"/>
    <w:next w:val="Normal"/>
    <w:link w:val="1ABNTChar"/>
    <w:qFormat/>
    <w:rsid w:val="003403DC"/>
    <w:pPr>
      <w:spacing w:after="200" w:line="276" w:lineRule="auto"/>
    </w:pPr>
    <w:rPr>
      <w:rFonts w:ascii="Arial" w:hAnsi="Arial" w:cs="Arial"/>
      <w:b/>
      <w:sz w:val="28"/>
      <w:szCs w:val="28"/>
    </w:rPr>
  </w:style>
  <w:style w:type="character" w:customStyle="1" w:styleId="1ABNTChar">
    <w:name w:val="1. ABNT Char"/>
    <w:basedOn w:val="ABNT1Char"/>
    <w:link w:val="1ABNT"/>
    <w:rsid w:val="003403DC"/>
    <w:rPr>
      <w:rFonts w:ascii="Arial" w:hAnsi="Arial" w:cs="Arial"/>
      <w:b/>
      <w:sz w:val="28"/>
      <w:szCs w:val="28"/>
    </w:rPr>
  </w:style>
  <w:style w:type="paragraph" w:customStyle="1" w:styleId="111Abnt">
    <w:name w:val="1.1.1 Abnt"/>
    <w:basedOn w:val="Normal"/>
    <w:next w:val="Normal"/>
    <w:link w:val="111AbntChar"/>
    <w:qFormat/>
    <w:rsid w:val="003403DC"/>
    <w:pPr>
      <w:spacing w:before="100" w:beforeAutospacing="1" w:after="100" w:afterAutospacing="1"/>
    </w:pPr>
    <w:rPr>
      <w:rFonts w:ascii="Arial" w:hAnsi="Arial" w:cs="Arial"/>
      <w:bCs w:val="0"/>
      <w:szCs w:val="24"/>
    </w:rPr>
  </w:style>
  <w:style w:type="character" w:customStyle="1" w:styleId="111AbntChar">
    <w:name w:val="1.1.1 Abnt Char"/>
    <w:basedOn w:val="Fontepargpadro"/>
    <w:link w:val="111Abnt"/>
    <w:rsid w:val="003403DC"/>
    <w:rPr>
      <w:rFonts w:ascii="Arial" w:hAnsi="Arial" w:cs="Arial"/>
      <w:bCs w:val="0"/>
      <w:szCs w:val="24"/>
    </w:rPr>
  </w:style>
  <w:style w:type="paragraph" w:customStyle="1" w:styleId="1111Abnt">
    <w:name w:val="1.1.1.1 Abnt"/>
    <w:basedOn w:val="Normal"/>
    <w:next w:val="Normal"/>
    <w:link w:val="1111AbntChar"/>
    <w:qFormat/>
    <w:rsid w:val="003403DC"/>
    <w:pPr>
      <w:spacing w:before="100" w:beforeAutospacing="1" w:after="100" w:afterAutospacing="1"/>
    </w:pPr>
    <w:rPr>
      <w:rFonts w:ascii="Arial" w:hAnsi="Arial" w:cs="Times New Roman"/>
      <w:szCs w:val="24"/>
    </w:rPr>
  </w:style>
  <w:style w:type="character" w:customStyle="1" w:styleId="1111AbntChar">
    <w:name w:val="1.1.1.1 Abnt Char"/>
    <w:basedOn w:val="Fontepargpadro"/>
    <w:link w:val="1111Abnt"/>
    <w:rsid w:val="003403DC"/>
    <w:rPr>
      <w:rFonts w:ascii="Arial" w:hAnsi="Arial" w:cs="Times New Roman"/>
      <w:szCs w:val="24"/>
    </w:rPr>
  </w:style>
  <w:style w:type="paragraph" w:customStyle="1" w:styleId="SUMRIO">
    <w:name w:val="SUMÁRIO"/>
    <w:basedOn w:val="Normal"/>
    <w:link w:val="SUMRIOChar"/>
    <w:autoRedefine/>
    <w:qFormat/>
    <w:rsid w:val="00C61243"/>
    <w:pPr>
      <w:spacing w:before="100" w:beforeAutospacing="1" w:after="100" w:afterAutospacing="1" w:line="480" w:lineRule="auto"/>
      <w:ind w:firstLine="851"/>
      <w:jc w:val="center"/>
    </w:pPr>
    <w:rPr>
      <w:rFonts w:cs="Times New Roman"/>
      <w:b/>
      <w:szCs w:val="24"/>
    </w:rPr>
  </w:style>
  <w:style w:type="character" w:customStyle="1" w:styleId="SUMRIOChar">
    <w:name w:val="SUMÁRIO Char"/>
    <w:basedOn w:val="Fontepargpadro"/>
    <w:link w:val="SUMRIO"/>
    <w:rsid w:val="00C61243"/>
    <w:rPr>
      <w:rFonts w:ascii="Times New Roman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80396"/>
    <w:rPr>
      <w:rFonts w:eastAsiaTheme="majorEastAsia" w:cstheme="majorBidi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D80396"/>
    <w:rPr>
      <w:rFonts w:eastAsia="Times New Roman" w:cs="Times New Roman"/>
      <w:b/>
      <w:color w:val="000000"/>
      <w:lang w:eastAsia="pt-BR"/>
    </w:rPr>
  </w:style>
  <w:style w:type="paragraph" w:styleId="Rodap">
    <w:name w:val="footer"/>
    <w:aliases w:val="Notas de rodapé"/>
    <w:basedOn w:val="Normal"/>
    <w:link w:val="RodapChar"/>
    <w:uiPriority w:val="99"/>
    <w:unhideWhenUsed/>
    <w:rsid w:val="00476315"/>
    <w:pPr>
      <w:tabs>
        <w:tab w:val="center" w:pos="4252"/>
        <w:tab w:val="right" w:pos="8504"/>
      </w:tabs>
      <w:spacing w:after="200" w:line="276" w:lineRule="auto"/>
    </w:pPr>
    <w:rPr>
      <w:rFonts w:eastAsia="Calibri" w:cs="Times New Roman"/>
      <w:sz w:val="20"/>
    </w:rPr>
  </w:style>
  <w:style w:type="character" w:customStyle="1" w:styleId="RodapChar">
    <w:name w:val="Rodapé Char"/>
    <w:aliases w:val="Notas de rodapé Char"/>
    <w:basedOn w:val="Fontepargpadro"/>
    <w:link w:val="Rodap"/>
    <w:uiPriority w:val="99"/>
    <w:rsid w:val="00476315"/>
    <w:rPr>
      <w:rFonts w:ascii="Times New Roman" w:eastAsia="Calibri" w:hAnsi="Times New Roman" w:cs="Times New Roman"/>
      <w:sz w:val="20"/>
    </w:rPr>
  </w:style>
  <w:style w:type="paragraph" w:styleId="Sumrio1">
    <w:name w:val="toc 1"/>
    <w:aliases w:val="Sumário PAT"/>
    <w:basedOn w:val="Normal"/>
    <w:next w:val="Normal"/>
    <w:autoRedefine/>
    <w:uiPriority w:val="39"/>
    <w:unhideWhenUsed/>
    <w:qFormat/>
    <w:rsid w:val="000A1CFE"/>
    <w:pPr>
      <w:spacing w:before="360"/>
    </w:pPr>
    <w:rPr>
      <w:bCs w:val="0"/>
      <w:szCs w:val="24"/>
    </w:rPr>
  </w:style>
  <w:style w:type="paragraph" w:customStyle="1" w:styleId="SUMARIOPATRICIA">
    <w:name w:val="SUMARIO PATRICIA"/>
    <w:basedOn w:val="Normal"/>
    <w:next w:val="Normal"/>
    <w:link w:val="SUMARIOPATRICIAChar"/>
    <w:qFormat/>
    <w:rsid w:val="00D80396"/>
    <w:pPr>
      <w:tabs>
        <w:tab w:val="right" w:pos="8664"/>
      </w:tabs>
      <w:spacing w:before="100" w:beforeAutospacing="1" w:after="100" w:afterAutospacing="1" w:line="240" w:lineRule="auto"/>
    </w:pPr>
    <w:rPr>
      <w:rFonts w:asciiTheme="minorHAnsi" w:hAnsiTheme="minorHAnsi" w:cs="Times New Roman"/>
      <w:b/>
      <w:noProof/>
      <w:sz w:val="20"/>
      <w:szCs w:val="28"/>
    </w:rPr>
  </w:style>
  <w:style w:type="character" w:customStyle="1" w:styleId="SUMARIOPATRICIAChar">
    <w:name w:val="SUMARIO PATRICIA Char"/>
    <w:basedOn w:val="Fontepargpadro"/>
    <w:link w:val="SUMARIOPATRICIA"/>
    <w:rsid w:val="00D80396"/>
    <w:rPr>
      <w:rFonts w:asciiTheme="minorHAnsi" w:hAnsiTheme="minorHAnsi" w:cs="Times New Roman"/>
      <w:b/>
      <w:noProof/>
      <w:sz w:val="20"/>
      <w:szCs w:val="28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281523"/>
    <w:pPr>
      <w:spacing w:after="100"/>
      <w:ind w:left="240"/>
    </w:pPr>
  </w:style>
  <w:style w:type="paragraph" w:customStyle="1" w:styleId="1INTRO">
    <w:name w:val="1 INTRO"/>
    <w:basedOn w:val="Normal"/>
    <w:next w:val="Normal"/>
    <w:qFormat/>
    <w:rsid w:val="003403DC"/>
    <w:pPr>
      <w:spacing w:after="200" w:line="276" w:lineRule="auto"/>
    </w:pPr>
    <w:rPr>
      <w:szCs w:val="24"/>
    </w:rPr>
  </w:style>
  <w:style w:type="paragraph" w:customStyle="1" w:styleId="11INTRO">
    <w:name w:val="1.1 INTRO"/>
    <w:basedOn w:val="Normal"/>
    <w:qFormat/>
    <w:rsid w:val="003403DC"/>
    <w:pPr>
      <w:spacing w:before="100" w:beforeAutospacing="1" w:after="100" w:afterAutospacing="1"/>
    </w:pPr>
    <w:rPr>
      <w:rFonts w:ascii="Arial" w:hAnsi="Arial" w:cs="Arial"/>
      <w:b/>
      <w:szCs w:val="24"/>
    </w:rPr>
  </w:style>
  <w:style w:type="paragraph" w:customStyle="1" w:styleId="111INTRO">
    <w:name w:val="1.1.1 INTRO"/>
    <w:basedOn w:val="Normal"/>
    <w:next w:val="Normal"/>
    <w:qFormat/>
    <w:rsid w:val="003403DC"/>
    <w:pPr>
      <w:spacing w:after="200" w:line="276" w:lineRule="auto"/>
    </w:pPr>
    <w:rPr>
      <w:rFonts w:ascii="Arial" w:hAnsi="Arial"/>
      <w:szCs w:val="24"/>
    </w:rPr>
  </w:style>
  <w:style w:type="paragraph" w:customStyle="1" w:styleId="CAPITULOI">
    <w:name w:val="CAPITULO I"/>
    <w:basedOn w:val="Normal"/>
    <w:next w:val="Normal"/>
    <w:link w:val="CAPITULOIChar"/>
    <w:qFormat/>
    <w:rsid w:val="003403DC"/>
    <w:pPr>
      <w:spacing w:after="200"/>
    </w:pPr>
    <w:rPr>
      <w:rFonts w:ascii="Arial" w:hAnsi="Arial" w:cs="Arial"/>
      <w:b/>
      <w:bCs w:val="0"/>
      <w:sz w:val="28"/>
    </w:rPr>
  </w:style>
  <w:style w:type="character" w:customStyle="1" w:styleId="CAPITULOIChar">
    <w:name w:val="CAPITULO I Char"/>
    <w:basedOn w:val="Fontepargpadro"/>
    <w:link w:val="CAPITULOI"/>
    <w:rsid w:val="003403DC"/>
    <w:rPr>
      <w:rFonts w:ascii="Arial" w:hAnsi="Arial" w:cs="Arial"/>
      <w:b/>
      <w:bCs w:val="0"/>
      <w:sz w:val="28"/>
    </w:rPr>
  </w:style>
  <w:style w:type="paragraph" w:customStyle="1" w:styleId="11">
    <w:name w:val="1.1"/>
    <w:basedOn w:val="Normal"/>
    <w:next w:val="Normal"/>
    <w:link w:val="11Char"/>
    <w:qFormat/>
    <w:rsid w:val="003403DC"/>
    <w:pPr>
      <w:spacing w:after="200"/>
    </w:pPr>
    <w:rPr>
      <w:rFonts w:ascii="Arial" w:hAnsi="Arial"/>
      <w:b/>
    </w:rPr>
  </w:style>
  <w:style w:type="character" w:customStyle="1" w:styleId="11Char">
    <w:name w:val="1.1 Char"/>
    <w:basedOn w:val="Fontepargpadro"/>
    <w:link w:val="11"/>
    <w:rsid w:val="003403DC"/>
    <w:rPr>
      <w:rFonts w:ascii="Arial" w:hAnsi="Arial"/>
      <w:b/>
    </w:rPr>
  </w:style>
  <w:style w:type="paragraph" w:customStyle="1" w:styleId="111">
    <w:name w:val="1.1.1"/>
    <w:basedOn w:val="Normal"/>
    <w:next w:val="Normal"/>
    <w:link w:val="111Char"/>
    <w:qFormat/>
    <w:rsid w:val="003403DC"/>
    <w:pPr>
      <w:spacing w:after="200"/>
    </w:pPr>
    <w:rPr>
      <w:rFonts w:ascii="Arial" w:hAnsi="Arial"/>
      <w:bCs w:val="0"/>
    </w:rPr>
  </w:style>
  <w:style w:type="character" w:customStyle="1" w:styleId="111Char">
    <w:name w:val="1.1.1 Char"/>
    <w:basedOn w:val="Fontepargpadro"/>
    <w:link w:val="111"/>
    <w:rsid w:val="003403DC"/>
    <w:rPr>
      <w:rFonts w:ascii="Arial" w:hAnsi="Arial"/>
      <w:bCs w:val="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0ABA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0ABA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00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2644-16B9-4443-B28C-8ECFC927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2355</Words>
  <Characters>12719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Alves</dc:creator>
  <cp:keywords/>
  <dc:description/>
  <cp:lastModifiedBy>Evento</cp:lastModifiedBy>
  <cp:revision>2</cp:revision>
  <dcterms:created xsi:type="dcterms:W3CDTF">2020-08-12T14:38:00Z</dcterms:created>
  <dcterms:modified xsi:type="dcterms:W3CDTF">2020-08-12T14:38:00Z</dcterms:modified>
</cp:coreProperties>
</file>