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5"/>
        <w:gridCol w:w="5951"/>
        <w:gridCol w:w="2550"/>
      </w:tblGrid>
      <w:tr w:rsidR="000C2148" w:rsidRPr="000C2148" w14:paraId="5A30EC8C" w14:textId="77777777">
        <w:trPr>
          <w:trHeight w:val="994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6EDE3E" w14:textId="77777777" w:rsidR="00D3017B" w:rsidRPr="000C2148" w:rsidRDefault="009E085C">
            <w:pPr>
              <w:spacing w:before="120" w:after="120" w:line="240" w:lineRule="atLeast"/>
              <w:ind w:right="18"/>
              <w:rPr>
                <w:rFonts w:asciiTheme="minorHAnsi" w:hAnsiTheme="minorHAnsi" w:cstheme="minorHAnsi"/>
              </w:rPr>
            </w:pPr>
            <w:r w:rsidRPr="000C2148">
              <w:rPr>
                <w:rFonts w:asciiTheme="minorHAnsi" w:hAnsiTheme="minorHAnsi" w:cstheme="minorHAnsi"/>
              </w:rPr>
              <w:t xml:space="preserve"> </w:t>
            </w:r>
            <w:r w:rsidR="007424DB" w:rsidRPr="000C2148">
              <w:rPr>
                <w:rFonts w:asciiTheme="minorHAnsi" w:hAnsiTheme="minorHAnsi" w:cstheme="minorHAnsi"/>
                <w:noProof/>
                <w:sz w:val="12"/>
                <w:lang w:eastAsia="pt-BR"/>
              </w:rPr>
              <w:drawing>
                <wp:inline distT="0" distB="0" distL="0" distR="0" wp14:anchorId="53A9291C" wp14:editId="1B9B059E">
                  <wp:extent cx="1024557" cy="1022866"/>
                  <wp:effectExtent l="0" t="0" r="4143" b="5834"/>
                  <wp:docPr id="1" name="Image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557" cy="1022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50AAE4" w14:textId="77777777" w:rsidR="00D3017B" w:rsidRPr="000C2148" w:rsidRDefault="007424D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0C2148">
              <w:rPr>
                <w:rFonts w:asciiTheme="minorHAnsi" w:hAnsiTheme="minorHAnsi" w:cstheme="minorHAnsi"/>
                <w:b/>
                <w:sz w:val="32"/>
                <w:szCs w:val="32"/>
              </w:rPr>
              <w:t>CONSELHO NACIONAL DE JUSTIÇA</w:t>
            </w:r>
          </w:p>
          <w:p w14:paraId="27B8D9C7" w14:textId="77777777" w:rsidR="00D3017B" w:rsidRPr="000C2148" w:rsidRDefault="00D3017B">
            <w:pPr>
              <w:jc w:val="center"/>
              <w:rPr>
                <w:rFonts w:asciiTheme="minorHAnsi" w:hAnsiTheme="minorHAnsi" w:cstheme="minorHAnsi"/>
              </w:rPr>
            </w:pPr>
          </w:p>
          <w:p w14:paraId="79875EF6" w14:textId="77777777" w:rsidR="00D3017B" w:rsidRPr="000C2148" w:rsidRDefault="00F50210">
            <w:pPr>
              <w:jc w:val="center"/>
              <w:rPr>
                <w:rFonts w:asciiTheme="minorHAnsi" w:hAnsiTheme="minorHAnsi" w:cstheme="minorHAnsi"/>
              </w:rPr>
            </w:pPr>
            <w:r w:rsidRPr="000C2148">
              <w:rPr>
                <w:rFonts w:asciiTheme="minorHAnsi" w:hAnsiTheme="minorHAnsi" w:cstheme="minorHAnsi"/>
              </w:rPr>
              <w:t xml:space="preserve">SECRETARIA DE AUDITORIA </w:t>
            </w:r>
          </w:p>
          <w:p w14:paraId="595301FF" w14:textId="77777777" w:rsidR="00D3017B" w:rsidRPr="000C2148" w:rsidRDefault="00D3017B">
            <w:pPr>
              <w:jc w:val="center"/>
              <w:rPr>
                <w:rFonts w:asciiTheme="minorHAnsi" w:hAnsiTheme="minorHAnsi" w:cstheme="minorHAnsi"/>
              </w:rPr>
            </w:pPr>
          </w:p>
          <w:p w14:paraId="60806C93" w14:textId="77777777" w:rsidR="00205F4F" w:rsidRPr="000C2148" w:rsidRDefault="00205F4F" w:rsidP="00010A0E">
            <w:pPr>
              <w:jc w:val="center"/>
              <w:rPr>
                <w:rFonts w:asciiTheme="minorHAnsi" w:hAnsiTheme="minorHAnsi" w:cstheme="minorHAnsi"/>
              </w:rPr>
            </w:pPr>
            <w:r w:rsidRPr="000C2148">
              <w:rPr>
                <w:rFonts w:asciiTheme="minorHAnsi" w:hAnsiTheme="minorHAnsi" w:cstheme="minorHAnsi"/>
              </w:rPr>
              <w:t>AÇÃO COORDENADA DE AUDITORIA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D2348B" w14:textId="77777777" w:rsidR="00D3017B" w:rsidRPr="000C2148" w:rsidRDefault="007424DB">
            <w:pPr>
              <w:spacing w:before="320" w:after="320" w:line="240" w:lineRule="atLeast"/>
              <w:ind w:right="57"/>
              <w:jc w:val="center"/>
              <w:rPr>
                <w:rFonts w:asciiTheme="minorHAnsi" w:hAnsiTheme="minorHAnsi" w:cstheme="minorHAnsi"/>
              </w:rPr>
            </w:pPr>
            <w:r w:rsidRPr="000C2148">
              <w:rPr>
                <w:rFonts w:asciiTheme="minorHAnsi" w:hAnsiTheme="minorHAnsi" w:cstheme="minorHAnsi"/>
                <w:b/>
              </w:rPr>
              <w:t xml:space="preserve">Rev. </w:t>
            </w:r>
          </w:p>
          <w:p w14:paraId="50369CF9" w14:textId="77777777" w:rsidR="00D3017B" w:rsidRPr="000C2148" w:rsidRDefault="00495651" w:rsidP="00B90604">
            <w:pPr>
              <w:spacing w:before="240" w:after="120" w:line="240" w:lineRule="atLeast"/>
              <w:ind w:right="5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F50210" w:rsidRPr="000C2148">
              <w:rPr>
                <w:rFonts w:asciiTheme="minorHAnsi" w:hAnsiTheme="minorHAnsi" w:cstheme="minorHAnsi"/>
              </w:rPr>
              <w:t>/</w:t>
            </w:r>
            <w:r w:rsidR="00247C20" w:rsidRPr="000C2148">
              <w:rPr>
                <w:rFonts w:asciiTheme="minorHAnsi" w:hAnsiTheme="minorHAnsi" w:cstheme="minorHAnsi"/>
              </w:rPr>
              <w:t>0</w:t>
            </w:r>
            <w:r w:rsidR="00634BD9" w:rsidRPr="000C2148">
              <w:rPr>
                <w:rFonts w:asciiTheme="minorHAnsi" w:hAnsiTheme="minorHAnsi" w:cstheme="minorHAnsi"/>
              </w:rPr>
              <w:t>5</w:t>
            </w:r>
            <w:r w:rsidR="00F50210" w:rsidRPr="000C2148">
              <w:rPr>
                <w:rFonts w:asciiTheme="minorHAnsi" w:hAnsiTheme="minorHAnsi" w:cstheme="minorHAnsi"/>
              </w:rPr>
              <w:t>/2019</w:t>
            </w:r>
          </w:p>
        </w:tc>
      </w:tr>
      <w:tr w:rsidR="000C2148" w:rsidRPr="000C2148" w14:paraId="02C7C414" w14:textId="77777777">
        <w:trPr>
          <w:jc w:val="center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EFACE0" w14:textId="77777777" w:rsidR="00D3017B" w:rsidRPr="000C2148" w:rsidRDefault="007424DB">
            <w:pPr>
              <w:spacing w:before="40" w:after="40"/>
              <w:rPr>
                <w:rFonts w:asciiTheme="minorHAnsi" w:hAnsiTheme="minorHAnsi" w:cstheme="minorHAnsi"/>
                <w:sz w:val="16"/>
              </w:rPr>
            </w:pPr>
            <w:r w:rsidRPr="000C2148">
              <w:rPr>
                <w:rFonts w:asciiTheme="minorHAnsi" w:hAnsiTheme="minorHAnsi" w:cstheme="minorHAnsi"/>
                <w:sz w:val="16"/>
              </w:rPr>
              <w:t>COORDENAD</w:t>
            </w:r>
            <w:r w:rsidR="00F50210" w:rsidRPr="000C2148">
              <w:rPr>
                <w:rFonts w:asciiTheme="minorHAnsi" w:hAnsiTheme="minorHAnsi" w:cstheme="minorHAnsi"/>
                <w:sz w:val="16"/>
              </w:rPr>
              <w:t>ORIA DE AUDITORIA</w:t>
            </w:r>
            <w:r w:rsidRPr="000C2148"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F50210" w:rsidRPr="000C2148">
              <w:rPr>
                <w:rFonts w:asciiTheme="minorHAnsi" w:hAnsiTheme="minorHAnsi" w:cstheme="minorHAnsi"/>
                <w:sz w:val="16"/>
              </w:rPr>
              <w:t>INTERNA</w:t>
            </w:r>
            <w:r w:rsidR="00205F4F" w:rsidRPr="000C2148">
              <w:rPr>
                <w:rFonts w:asciiTheme="minorHAnsi" w:hAnsiTheme="minorHAnsi" w:cstheme="minorHAnsi"/>
                <w:sz w:val="16"/>
              </w:rPr>
              <w:t xml:space="preserve"> –</w:t>
            </w:r>
            <w:r w:rsidR="00F50210" w:rsidRPr="000C2148">
              <w:rPr>
                <w:rFonts w:asciiTheme="minorHAnsi" w:hAnsiTheme="minorHAnsi" w:cstheme="minorHAnsi"/>
                <w:sz w:val="16"/>
              </w:rPr>
              <w:t xml:space="preserve"> COAU</w:t>
            </w:r>
            <w:r w:rsidR="00205F4F" w:rsidRPr="000C2148">
              <w:rPr>
                <w:rFonts w:asciiTheme="minorHAnsi" w:hAnsiTheme="minorHAnsi" w:cstheme="minorHAnsi"/>
                <w:sz w:val="16"/>
              </w:rPr>
              <w:t>/CNJ</w:t>
            </w:r>
          </w:p>
        </w:tc>
      </w:tr>
      <w:tr w:rsidR="000C2148" w:rsidRPr="000C2148" w14:paraId="2885B357" w14:textId="77777777">
        <w:trPr>
          <w:jc w:val="center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B9D74E" w14:textId="77777777" w:rsidR="00D3017B" w:rsidRPr="000C2148" w:rsidRDefault="00010A0E" w:rsidP="00010A0E">
            <w:pPr>
              <w:pStyle w:val="Cabealho"/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C2148">
              <w:rPr>
                <w:rFonts w:asciiTheme="minorHAnsi" w:hAnsiTheme="minorHAnsi" w:cstheme="minorHAnsi"/>
                <w:sz w:val="24"/>
                <w:szCs w:val="24"/>
                <w:lang w:val="pt-BR" w:eastAsia="en-US"/>
              </w:rPr>
              <w:t>Questionário – Ação Coordenada de Auditoria em Governança Orçamentária e Financeira, Planejamento, Gerenciamento, Execução e Gestão Contábil</w:t>
            </w:r>
          </w:p>
        </w:tc>
      </w:tr>
      <w:tr w:rsidR="00D3017B" w:rsidRPr="000C2148" w14:paraId="5CB71BD6" w14:textId="77777777">
        <w:trPr>
          <w:cantSplit/>
          <w:trHeight w:val="631"/>
          <w:jc w:val="center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3DDF95" w14:textId="77777777" w:rsidR="00D3017B" w:rsidRPr="000C2148" w:rsidRDefault="007424DB">
            <w:pPr>
              <w:autoSpaceDE w:val="0"/>
              <w:jc w:val="both"/>
              <w:rPr>
                <w:rFonts w:asciiTheme="minorHAnsi" w:hAnsiTheme="minorHAnsi" w:cstheme="minorHAnsi"/>
              </w:rPr>
            </w:pPr>
            <w:r w:rsidRPr="000C2148">
              <w:rPr>
                <w:rFonts w:asciiTheme="minorHAnsi" w:hAnsiTheme="minorHAnsi" w:cstheme="minorHAnsi"/>
                <w:sz w:val="20"/>
                <w:szCs w:val="20"/>
              </w:rPr>
              <w:t>Objetivo</w:t>
            </w:r>
            <w:r w:rsidR="00247C20" w:rsidRPr="000C2148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010A0E" w:rsidRPr="000C2148">
              <w:rPr>
                <w:rFonts w:asciiTheme="minorHAnsi" w:hAnsiTheme="minorHAnsi" w:cstheme="minorHAnsi"/>
                <w:sz w:val="20"/>
                <w:szCs w:val="20"/>
              </w:rPr>
              <w:t>Analisar a adequação orçamentária e financeira aos requisitos estabelecidos na Legislação Federal, nas Resoluções CNJ nº 195/2014 e nº 198/2014, e em boas práticas nacionais e internacionais.</w:t>
            </w:r>
          </w:p>
        </w:tc>
      </w:tr>
    </w:tbl>
    <w:p w14:paraId="77B3D03B" w14:textId="77777777" w:rsidR="00D3017B" w:rsidRPr="000C2148" w:rsidRDefault="00D3017B">
      <w:pPr>
        <w:ind w:right="-568"/>
        <w:jc w:val="both"/>
        <w:rPr>
          <w:rFonts w:asciiTheme="minorHAnsi" w:hAnsiTheme="minorHAnsi" w:cstheme="minorHAnsi"/>
          <w:b/>
        </w:rPr>
      </w:pPr>
    </w:p>
    <w:tbl>
      <w:tblPr>
        <w:tblW w:w="10207" w:type="dxa"/>
        <w:tblInd w:w="-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6379"/>
      </w:tblGrid>
      <w:tr w:rsidR="005157A9" w:rsidRPr="000C2148" w14:paraId="1E5A9757" w14:textId="77777777" w:rsidTr="003E23F5"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8726D" w14:textId="77777777" w:rsidR="005157A9" w:rsidRPr="000C2148" w:rsidRDefault="005157A9" w:rsidP="005157A9">
            <w:pPr>
              <w:ind w:right="-568"/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0C2148">
              <w:rPr>
                <w:rFonts w:asciiTheme="minorHAnsi" w:hAnsiTheme="minorHAnsi" w:cstheme="minorHAnsi"/>
                <w:b/>
                <w:sz w:val="32"/>
              </w:rPr>
              <w:t>Glossário</w:t>
            </w:r>
          </w:p>
        </w:tc>
      </w:tr>
      <w:tr w:rsidR="005157A9" w:rsidRPr="000C2148" w14:paraId="087014CF" w14:textId="77777777" w:rsidTr="005157A9">
        <w:trPr>
          <w:trHeight w:val="60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CB2FC" w14:textId="77777777" w:rsidR="005157A9" w:rsidRPr="000C2148" w:rsidRDefault="005157A9" w:rsidP="005157A9">
            <w:pPr>
              <w:jc w:val="both"/>
            </w:pPr>
            <w:r w:rsidRPr="005157A9">
              <w:rPr>
                <w:b/>
              </w:rPr>
              <w:t>Despesa empenhada:</w:t>
            </w:r>
          </w:p>
          <w:p w14:paraId="291B20E0" w14:textId="77777777" w:rsidR="005157A9" w:rsidRPr="000C2148" w:rsidRDefault="005157A9" w:rsidP="005157A9">
            <w:pPr>
              <w:pStyle w:val="PargrafodaLista"/>
              <w:jc w:val="both"/>
              <w:rPr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F51D" w14:textId="6A664FB2" w:rsidR="005157A9" w:rsidRPr="000C2148" w:rsidRDefault="005157A9" w:rsidP="00E5311A">
            <w:pPr>
              <w:pStyle w:val="PargrafodaLista"/>
              <w:ind w:left="0"/>
              <w:jc w:val="both"/>
              <w:rPr>
                <w:b/>
              </w:rPr>
            </w:pPr>
            <w:r w:rsidRPr="000C2148">
              <w:rPr>
                <w:i/>
              </w:rPr>
              <w:t>C</w:t>
            </w:r>
            <w:r w:rsidR="00E5311A">
              <w:rPr>
                <w:i/>
              </w:rPr>
              <w:t>orresponde à</w:t>
            </w:r>
            <w:r w:rsidRPr="000C2148">
              <w:rPr>
                <w:i/>
              </w:rPr>
              <w:t xml:space="preserve"> </w:t>
            </w:r>
            <w:r w:rsidR="00E5311A">
              <w:rPr>
                <w:i/>
              </w:rPr>
              <w:t xml:space="preserve">primeira fase do ciclo de execução da despesa, </w:t>
            </w:r>
            <w:r w:rsidRPr="000C2148">
              <w:rPr>
                <w:i/>
              </w:rPr>
              <w:t xml:space="preserve">anterior </w:t>
            </w:r>
            <w:r w:rsidR="00E5311A">
              <w:rPr>
                <w:i/>
              </w:rPr>
              <w:t xml:space="preserve">à fase de </w:t>
            </w:r>
            <w:r w:rsidRPr="000C2148">
              <w:rPr>
                <w:i/>
              </w:rPr>
              <w:t>liquidação</w:t>
            </w:r>
            <w:r w:rsidR="00E5311A">
              <w:rPr>
                <w:i/>
              </w:rPr>
              <w:t>.</w:t>
            </w:r>
          </w:p>
        </w:tc>
      </w:tr>
      <w:tr w:rsidR="005157A9" w:rsidRPr="000C2148" w14:paraId="3442A186" w14:textId="77777777" w:rsidTr="00225C1A">
        <w:trPr>
          <w:trHeight w:val="57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AF050" w14:textId="77777777" w:rsidR="005157A9" w:rsidRPr="000C2148" w:rsidRDefault="005157A9" w:rsidP="005157A9">
            <w:pPr>
              <w:jc w:val="both"/>
            </w:pPr>
            <w:r w:rsidRPr="005157A9">
              <w:rPr>
                <w:b/>
              </w:rPr>
              <w:t>Dotação Líquida</w:t>
            </w:r>
            <w:r w:rsidRPr="000C2148">
              <w:t xml:space="preserve">: </w:t>
            </w:r>
          </w:p>
          <w:p w14:paraId="4041FFDC" w14:textId="77777777" w:rsidR="005157A9" w:rsidRPr="000C2148" w:rsidRDefault="005157A9" w:rsidP="005157A9">
            <w:pPr>
              <w:pStyle w:val="PargrafodaLista"/>
              <w:jc w:val="both"/>
              <w:rPr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69BF" w14:textId="6B77AA9D" w:rsidR="005157A9" w:rsidRPr="005157A9" w:rsidRDefault="005157A9" w:rsidP="005157A9">
            <w:pPr>
              <w:pStyle w:val="PargrafodaLista"/>
              <w:ind w:left="0"/>
              <w:jc w:val="both"/>
              <w:rPr>
                <w:i/>
              </w:rPr>
            </w:pPr>
            <w:r w:rsidRPr="000C2148">
              <w:rPr>
                <w:i/>
              </w:rPr>
              <w:t>É a dotação disponível para execução [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Dotação Inicial</m:t>
                  </m:r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±Créditos</m:t>
                  </m:r>
                  <m:ctrlPr>
                    <w:rPr>
                      <w:rFonts w:ascii="Cambria Math" w:hAnsi="Cambria Math" w:cs="Cambria Math"/>
                    </w:rPr>
                  </m:ctrlPr>
                </m:e>
              </m:d>
              <m:r>
                <w:rPr>
                  <w:rFonts w:ascii="Cambria Math" w:hAnsi="Cambria Math" w:cs="Cambria Math"/>
                </w:rPr>
                <m:t>-Contingenciamentos]</m:t>
              </m:r>
            </m:oMath>
            <w:r w:rsidR="00225C1A">
              <w:rPr>
                <w:i/>
              </w:rPr>
              <w:t>.</w:t>
            </w:r>
          </w:p>
        </w:tc>
      </w:tr>
      <w:tr w:rsidR="005157A9" w:rsidRPr="000C2148" w14:paraId="1048B629" w14:textId="77777777" w:rsidTr="00225C1A">
        <w:trPr>
          <w:trHeight w:val="109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3CD9A" w14:textId="38EBC872" w:rsidR="005157A9" w:rsidRPr="000C2148" w:rsidRDefault="005157A9" w:rsidP="00225C1A">
            <w:pPr>
              <w:jc w:val="both"/>
              <w:rPr>
                <w:u w:val="single"/>
              </w:rPr>
            </w:pPr>
            <w:r w:rsidRPr="005157A9">
              <w:rPr>
                <w:b/>
              </w:rPr>
              <w:t xml:space="preserve">Despesa de pessoal para fins de consolidação do </w:t>
            </w:r>
            <w:r w:rsidR="00CB3764">
              <w:rPr>
                <w:b/>
              </w:rPr>
              <w:t>R</w:t>
            </w:r>
            <w:r w:rsidRPr="005157A9">
              <w:rPr>
                <w:b/>
              </w:rPr>
              <w:t>elatório de Gestão Fiscal: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6BBB" w14:textId="77777777" w:rsidR="005157A9" w:rsidRPr="005157A9" w:rsidRDefault="005157A9" w:rsidP="005157A9">
            <w:pPr>
              <w:pStyle w:val="PargrafodaLista"/>
              <w:ind w:left="0"/>
              <w:jc w:val="both"/>
              <w:rPr>
                <w:i/>
              </w:rPr>
            </w:pPr>
            <w:r w:rsidRPr="000C2148">
              <w:rPr>
                <w:i/>
              </w:rPr>
              <w:t>São todos os gastos classificados no grupo de natureza de despesa número 01 (GND-01) deduzidas as despesas de pessoal que não fazem parte do exercício financeiro em análise.</w:t>
            </w:r>
          </w:p>
        </w:tc>
      </w:tr>
      <w:tr w:rsidR="00225C1A" w:rsidRPr="000C2148" w14:paraId="06DB112C" w14:textId="77777777" w:rsidTr="00225C1A">
        <w:trPr>
          <w:trHeight w:val="49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44DE3" w14:textId="177C795D" w:rsidR="00225C1A" w:rsidRPr="005157A9" w:rsidRDefault="00225C1A" w:rsidP="005157A9">
            <w:pPr>
              <w:jc w:val="both"/>
              <w:rPr>
                <w:b/>
              </w:rPr>
            </w:pPr>
            <w:r>
              <w:rPr>
                <w:b/>
              </w:rPr>
              <w:t>Restos a pagar: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F0B4" w14:textId="79C3E6BC" w:rsidR="00225C1A" w:rsidRPr="000C2148" w:rsidRDefault="00225C1A" w:rsidP="00225C1A">
            <w:pPr>
              <w:pStyle w:val="PargrafodaLista"/>
              <w:ind w:left="0"/>
              <w:jc w:val="both"/>
              <w:rPr>
                <w:i/>
              </w:rPr>
            </w:pPr>
            <w:r>
              <w:rPr>
                <w:i/>
              </w:rPr>
              <w:t>Somatório dos restos a pagar processados e não processados.</w:t>
            </w:r>
          </w:p>
        </w:tc>
      </w:tr>
      <w:tr w:rsidR="00CF1149" w:rsidRPr="000C2148" w14:paraId="04EEAE0E" w14:textId="77777777" w:rsidTr="00225C1A">
        <w:trPr>
          <w:trHeight w:val="49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F6DCD" w14:textId="01AE9FB5" w:rsidR="00CF1149" w:rsidRDefault="00CF1149" w:rsidP="005157A9">
            <w:pPr>
              <w:jc w:val="both"/>
              <w:rPr>
                <w:b/>
              </w:rPr>
            </w:pPr>
            <w:r>
              <w:rPr>
                <w:b/>
              </w:rPr>
              <w:t>Projetos: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DF53" w14:textId="77777777" w:rsidR="00CF1149" w:rsidRDefault="00E5311A" w:rsidP="00E5311A">
            <w:pPr>
              <w:jc w:val="both"/>
              <w:rPr>
                <w:i/>
              </w:rPr>
            </w:pPr>
            <w:r>
              <w:rPr>
                <w:i/>
              </w:rPr>
              <w:t>I</w:t>
            </w:r>
            <w:r w:rsidRPr="00E5311A">
              <w:rPr>
                <w:i/>
              </w:rPr>
              <w:t>nstrumento de programação para alcançar o objetivo de um</w:t>
            </w:r>
            <w:r>
              <w:rPr>
                <w:i/>
              </w:rPr>
              <w:t xml:space="preserve"> </w:t>
            </w:r>
            <w:r w:rsidRPr="00E5311A">
              <w:rPr>
                <w:i/>
              </w:rPr>
              <w:t>programa, envolvendo um conjunto de operações, limitadas no tempo, das</w:t>
            </w:r>
            <w:r>
              <w:rPr>
                <w:i/>
              </w:rPr>
              <w:t xml:space="preserve"> </w:t>
            </w:r>
            <w:r w:rsidRPr="00E5311A">
              <w:rPr>
                <w:i/>
              </w:rPr>
              <w:t>quais resulta um produto que concorre para a expansão ou aperfeiçoamento da</w:t>
            </w:r>
            <w:r>
              <w:rPr>
                <w:i/>
              </w:rPr>
              <w:t xml:space="preserve"> </w:t>
            </w:r>
            <w:r w:rsidRPr="00E5311A">
              <w:rPr>
                <w:i/>
              </w:rPr>
              <w:t>ação de governo</w:t>
            </w:r>
            <w:r>
              <w:rPr>
                <w:i/>
              </w:rPr>
              <w:t>.</w:t>
            </w:r>
          </w:p>
          <w:p w14:paraId="10F43DAC" w14:textId="0E0EDFDD" w:rsidR="00E5311A" w:rsidRDefault="00E5311A" w:rsidP="00E5311A">
            <w:pPr>
              <w:jc w:val="both"/>
              <w:rPr>
                <w:i/>
              </w:rPr>
            </w:pPr>
          </w:p>
        </w:tc>
      </w:tr>
      <w:tr w:rsidR="005157A9" w:rsidRPr="000C2148" w14:paraId="01F8F8FE" w14:textId="77777777" w:rsidTr="005157A9">
        <w:trPr>
          <w:trHeight w:val="113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0F279" w14:textId="77777777" w:rsidR="005157A9" w:rsidRPr="005157A9" w:rsidRDefault="005157A9" w:rsidP="005157A9">
            <w:pPr>
              <w:jc w:val="both"/>
              <w:rPr>
                <w:b/>
              </w:rPr>
            </w:pPr>
            <w:r w:rsidRPr="005157A9">
              <w:rPr>
                <w:b/>
              </w:rPr>
              <w:t>Despesa Primária Paga:</w:t>
            </w:r>
          </w:p>
          <w:p w14:paraId="7DE2F2E8" w14:textId="77777777" w:rsidR="005157A9" w:rsidRPr="000C2148" w:rsidRDefault="005157A9" w:rsidP="005157A9">
            <w:pPr>
              <w:pStyle w:val="PargrafodaLista"/>
              <w:jc w:val="both"/>
              <w:rPr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9E27" w14:textId="77777777" w:rsidR="005157A9" w:rsidRPr="005157A9" w:rsidRDefault="005157A9" w:rsidP="005157A9">
            <w:pPr>
              <w:pStyle w:val="PargrafodaLista"/>
              <w:ind w:left="0"/>
              <w:jc w:val="both"/>
              <w:rPr>
                <w:i/>
              </w:rPr>
            </w:pPr>
            <w:r w:rsidRPr="000C2148">
              <w:rPr>
                <w:i/>
              </w:rPr>
              <w:t>Total das despesas pagas, excluídas as despesas financeiras. A informação poderá ser obtida no tesouro gerencial, SIAFI, SIAFEN ou outros sistemas de controle financeiro.</w:t>
            </w:r>
          </w:p>
        </w:tc>
      </w:tr>
      <w:tr w:rsidR="005157A9" w:rsidRPr="000C2148" w14:paraId="3AA76ED2" w14:textId="77777777" w:rsidTr="005157A9">
        <w:trPr>
          <w:trHeight w:val="113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4CBF0" w14:textId="77777777" w:rsidR="005157A9" w:rsidRPr="005157A9" w:rsidRDefault="005157A9" w:rsidP="005157A9">
            <w:pPr>
              <w:jc w:val="both"/>
              <w:rPr>
                <w:b/>
              </w:rPr>
            </w:pPr>
            <w:r w:rsidRPr="005157A9">
              <w:rPr>
                <w:b/>
              </w:rPr>
              <w:t>Dotação Inicial Primária:</w:t>
            </w:r>
          </w:p>
          <w:p w14:paraId="66C0A1B6" w14:textId="77777777" w:rsidR="005157A9" w:rsidRPr="000C2148" w:rsidRDefault="005157A9" w:rsidP="005157A9">
            <w:pPr>
              <w:pStyle w:val="PargrafodaLista"/>
              <w:jc w:val="both"/>
              <w:rPr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8A6B3" w14:textId="2EE853AD" w:rsidR="005157A9" w:rsidRPr="000C2148" w:rsidRDefault="005157A9" w:rsidP="005157A9">
            <w:pPr>
              <w:pStyle w:val="PargrafodaLista"/>
              <w:ind w:left="0"/>
              <w:jc w:val="both"/>
              <w:rPr>
                <w:i/>
              </w:rPr>
            </w:pPr>
            <w:r w:rsidRPr="000C2148">
              <w:rPr>
                <w:i/>
              </w:rPr>
              <w:t>Para órgãos da União, é o limite de teto dos gastos nos termos da EC 95</w:t>
            </w:r>
            <w:r w:rsidR="00A673F6">
              <w:rPr>
                <w:i/>
              </w:rPr>
              <w:t>/2016</w:t>
            </w:r>
            <w:r w:rsidRPr="000C2148">
              <w:rPr>
                <w:i/>
              </w:rPr>
              <w:t>. Para os demais órgãos, a Dotação Inicial Primária poderá ser encontrada analisando a LOA.</w:t>
            </w:r>
          </w:p>
          <w:p w14:paraId="71EFE3DC" w14:textId="380DA30F" w:rsidR="005157A9" w:rsidRPr="00A4432C" w:rsidRDefault="00A673F6" w:rsidP="005157A9">
            <w:pPr>
              <w:pStyle w:val="PargrafodaLista"/>
              <w:ind w:left="0"/>
              <w:jc w:val="both"/>
              <w:rPr>
                <w:i/>
              </w:rPr>
            </w:pPr>
            <w:r>
              <w:rPr>
                <w:i/>
              </w:rPr>
              <w:t>Para órgãos da União</w:t>
            </w:r>
            <w:r w:rsidR="005157A9" w:rsidRPr="00A4432C">
              <w:rPr>
                <w:i/>
              </w:rPr>
              <w:t xml:space="preserve"> é necessário apresentar o índice referente aos anos de 2017, 2018 e 2019</w:t>
            </w:r>
            <w:r w:rsidR="00523D85" w:rsidRPr="00A4432C">
              <w:rPr>
                <w:i/>
              </w:rPr>
              <w:t>.</w:t>
            </w:r>
          </w:p>
          <w:p w14:paraId="1B057007" w14:textId="21DEE8E5" w:rsidR="005157A9" w:rsidRPr="005157A9" w:rsidRDefault="005157A9" w:rsidP="00A673F6">
            <w:pPr>
              <w:pStyle w:val="PargrafodaLista"/>
              <w:ind w:left="0"/>
              <w:jc w:val="both"/>
              <w:rPr>
                <w:b/>
                <w:i/>
              </w:rPr>
            </w:pPr>
            <w:r w:rsidRPr="00A4432C">
              <w:rPr>
                <w:i/>
              </w:rPr>
              <w:t>Para órgãos estaduais o índice irá refletir uma boa prática de gestão, demonstrando a linha de tendência dos anos 2017, 2018 e 2019.</w:t>
            </w:r>
          </w:p>
        </w:tc>
      </w:tr>
      <w:tr w:rsidR="005157A9" w:rsidRPr="000C2148" w14:paraId="02A42722" w14:textId="77777777" w:rsidTr="00225C1A">
        <w:trPr>
          <w:trHeight w:val="85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3438F" w14:textId="77777777" w:rsidR="005157A9" w:rsidRPr="005157A9" w:rsidRDefault="005157A9" w:rsidP="005157A9">
            <w:pPr>
              <w:jc w:val="both"/>
              <w:rPr>
                <w:b/>
              </w:rPr>
            </w:pPr>
            <w:r w:rsidRPr="005157A9">
              <w:rPr>
                <w:b/>
              </w:rPr>
              <w:t>Estratégia Nacional de Tecnologia da Informação e Comunicação do Poder Judiciário (ENTIC-JUD) e Estratégia Nacional do Poder Judiciário:</w:t>
            </w:r>
          </w:p>
          <w:p w14:paraId="4953938C" w14:textId="77777777" w:rsidR="005157A9" w:rsidRPr="000C2148" w:rsidRDefault="005157A9" w:rsidP="005157A9">
            <w:pPr>
              <w:jc w:val="both"/>
              <w:rPr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5075" w14:textId="164384C1" w:rsidR="005157A9" w:rsidRPr="000C2148" w:rsidRDefault="005157A9" w:rsidP="005157A9">
            <w:pPr>
              <w:pStyle w:val="PargrafodaLista"/>
              <w:ind w:left="0"/>
              <w:jc w:val="both"/>
              <w:rPr>
                <w:i/>
              </w:rPr>
            </w:pPr>
            <w:r w:rsidRPr="000C2148">
              <w:rPr>
                <w:i/>
              </w:rPr>
              <w:lastRenderedPageBreak/>
              <w:t>Para órgãos da União caberá ao CNJ realizar análise da Estratégia Nacional de Tecnologia da Informação e Comunicação do Poder Judiciário (ENTIC-JUD) e d</w:t>
            </w:r>
            <w:r w:rsidR="00A673F6">
              <w:rPr>
                <w:i/>
              </w:rPr>
              <w:t>a Estratégia Nacional do Poder J</w:t>
            </w:r>
            <w:r w:rsidRPr="000C2148">
              <w:rPr>
                <w:i/>
              </w:rPr>
              <w:t xml:space="preserve">udiciário com o PPA </w:t>
            </w:r>
            <w:r w:rsidR="00D7404B">
              <w:rPr>
                <w:i/>
              </w:rPr>
              <w:t>F</w:t>
            </w:r>
            <w:r w:rsidRPr="000C2148">
              <w:rPr>
                <w:i/>
              </w:rPr>
              <w:t xml:space="preserve">ederal. Cabe, portanto, às auditorias internas das demais unidades do Poder Judiciário Federal fazer o comparativo do orçamento </w:t>
            </w:r>
            <w:r w:rsidRPr="000C2148">
              <w:rPr>
                <w:i/>
              </w:rPr>
              <w:lastRenderedPageBreak/>
              <w:t>do tribunal com o PETIC (Plano Estratégico de Tecnologia da Informação e Comunicação) e do orçamento do tribunal com a estratégia do órgão.</w:t>
            </w:r>
          </w:p>
          <w:p w14:paraId="722B4FE0" w14:textId="37489923" w:rsidR="005157A9" w:rsidRPr="000C2148" w:rsidRDefault="005157A9" w:rsidP="00A673F6">
            <w:pPr>
              <w:pStyle w:val="PargrafodaLista"/>
              <w:ind w:left="0"/>
              <w:jc w:val="both"/>
              <w:rPr>
                <w:b/>
              </w:rPr>
            </w:pPr>
            <w:r w:rsidRPr="000C2148">
              <w:rPr>
                <w:i/>
              </w:rPr>
              <w:t>Para os órgãos Estaduais a análise será feita com base na Estratégia Nacional de Tecnologia da Informação e Comunicação do Poder Judiciário (ENTIC-JUD) e na Estratégia Nacional do Poder Judiciário frente às diretrizes, objetivos e metas previstas nos PPA’s estaduais, além do PETIC.</w:t>
            </w:r>
          </w:p>
        </w:tc>
      </w:tr>
    </w:tbl>
    <w:p w14:paraId="6E7E0669" w14:textId="77777777" w:rsidR="00D3017B" w:rsidRPr="000C2148" w:rsidRDefault="00D3017B">
      <w:pPr>
        <w:ind w:left="-426" w:right="-568"/>
        <w:jc w:val="both"/>
        <w:rPr>
          <w:rFonts w:asciiTheme="minorHAnsi" w:hAnsiTheme="minorHAnsi" w:cstheme="minorHAnsi"/>
        </w:rPr>
      </w:pPr>
    </w:p>
    <w:tbl>
      <w:tblPr>
        <w:tblW w:w="10185" w:type="dxa"/>
        <w:tblInd w:w="-8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"/>
        <w:gridCol w:w="9750"/>
      </w:tblGrid>
      <w:tr w:rsidR="000C2148" w:rsidRPr="000C2148" w14:paraId="7B57FDA9" w14:textId="77777777" w:rsidTr="00010A0E">
        <w:trPr>
          <w:trHeight w:val="417"/>
        </w:trPr>
        <w:tc>
          <w:tcPr>
            <w:tcW w:w="10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8D9CA" w14:textId="77777777" w:rsidR="00D3017B" w:rsidRPr="000C2148" w:rsidRDefault="007424DB">
            <w:pPr>
              <w:ind w:right="-568"/>
              <w:jc w:val="both"/>
              <w:rPr>
                <w:rFonts w:asciiTheme="minorHAnsi" w:hAnsiTheme="minorHAnsi" w:cstheme="minorHAnsi"/>
              </w:rPr>
            </w:pPr>
            <w:r w:rsidRPr="000C2148">
              <w:rPr>
                <w:rFonts w:asciiTheme="minorHAnsi" w:hAnsiTheme="minorHAnsi" w:cstheme="minorHAnsi"/>
                <w:b/>
                <w:sz w:val="32"/>
              </w:rPr>
              <w:t>Orientações para preenchimento e envio do Questionário</w:t>
            </w:r>
          </w:p>
        </w:tc>
      </w:tr>
      <w:tr w:rsidR="000C2148" w:rsidRPr="000C2148" w14:paraId="7A854C18" w14:textId="77777777" w:rsidTr="005A4E97">
        <w:trPr>
          <w:trHeight w:val="416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B3028" w14:textId="77777777" w:rsidR="00D3017B" w:rsidRPr="000C2148" w:rsidRDefault="007424DB">
            <w:pPr>
              <w:ind w:right="-568"/>
              <w:rPr>
                <w:rFonts w:asciiTheme="minorHAnsi" w:hAnsiTheme="minorHAnsi" w:cstheme="minorHAnsi"/>
              </w:rPr>
            </w:pPr>
            <w:r w:rsidRPr="000C2148">
              <w:rPr>
                <w:rFonts w:asciiTheme="minorHAnsi" w:hAnsiTheme="minorHAnsi" w:cstheme="minorHAnsi"/>
              </w:rPr>
              <w:t>1ª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360CC" w14:textId="6AA152FC" w:rsidR="00D3017B" w:rsidRPr="000C2148" w:rsidRDefault="007424DB" w:rsidP="00A673F6">
            <w:pPr>
              <w:jc w:val="both"/>
              <w:rPr>
                <w:rFonts w:asciiTheme="minorHAnsi" w:hAnsiTheme="minorHAnsi" w:cstheme="minorHAnsi"/>
              </w:rPr>
            </w:pPr>
            <w:r w:rsidRPr="000C2148">
              <w:rPr>
                <w:rFonts w:asciiTheme="minorHAnsi" w:hAnsiTheme="minorHAnsi" w:cstheme="minorHAnsi"/>
              </w:rPr>
              <w:t xml:space="preserve">As questões </w:t>
            </w:r>
            <w:r w:rsidR="00010A0E" w:rsidRPr="000C2148">
              <w:rPr>
                <w:rFonts w:asciiTheme="minorHAnsi" w:hAnsiTheme="minorHAnsi" w:cstheme="minorHAnsi"/>
              </w:rPr>
              <w:t xml:space="preserve">devem ser respondidas tomando como base as instruções para avaliação apresentadas no </w:t>
            </w:r>
            <w:r w:rsidR="00FB780D" w:rsidRPr="000C2148">
              <w:rPr>
                <w:rFonts w:asciiTheme="minorHAnsi" w:hAnsiTheme="minorHAnsi" w:cstheme="minorHAnsi"/>
              </w:rPr>
              <w:t xml:space="preserve">Programa </w:t>
            </w:r>
            <w:r w:rsidR="00010A0E" w:rsidRPr="000C2148">
              <w:rPr>
                <w:rFonts w:asciiTheme="minorHAnsi" w:hAnsiTheme="minorHAnsi" w:cstheme="minorHAnsi"/>
              </w:rPr>
              <w:t xml:space="preserve">de </w:t>
            </w:r>
            <w:r w:rsidR="00FB780D" w:rsidRPr="000C2148">
              <w:rPr>
                <w:rFonts w:asciiTheme="minorHAnsi" w:hAnsiTheme="minorHAnsi" w:cstheme="minorHAnsi"/>
              </w:rPr>
              <w:t>Auditoria</w:t>
            </w:r>
            <w:r w:rsidR="00010A0E" w:rsidRPr="000C2148">
              <w:rPr>
                <w:rFonts w:asciiTheme="minorHAnsi" w:hAnsiTheme="minorHAnsi" w:cstheme="minorHAnsi"/>
              </w:rPr>
              <w:t>.</w:t>
            </w:r>
          </w:p>
        </w:tc>
      </w:tr>
      <w:tr w:rsidR="000C2148" w:rsidRPr="000C2148" w14:paraId="61FF2FC0" w14:textId="77777777" w:rsidTr="005A4E97">
        <w:trPr>
          <w:trHeight w:val="416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53AB0" w14:textId="77777777" w:rsidR="00D3017B" w:rsidRPr="000C2148" w:rsidRDefault="007424DB">
            <w:pPr>
              <w:ind w:right="-568"/>
              <w:rPr>
                <w:rFonts w:asciiTheme="minorHAnsi" w:hAnsiTheme="minorHAnsi" w:cstheme="minorHAnsi"/>
              </w:rPr>
            </w:pPr>
            <w:r w:rsidRPr="000C2148">
              <w:rPr>
                <w:rFonts w:asciiTheme="minorHAnsi" w:hAnsiTheme="minorHAnsi" w:cstheme="minorHAnsi"/>
              </w:rPr>
              <w:t>2ª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96973" w14:textId="13D14F37" w:rsidR="00D3017B" w:rsidRPr="000C2148" w:rsidRDefault="00010A0E" w:rsidP="00A673F6">
            <w:pPr>
              <w:jc w:val="both"/>
              <w:rPr>
                <w:rFonts w:asciiTheme="minorHAnsi" w:hAnsiTheme="minorHAnsi" w:cstheme="minorHAnsi"/>
              </w:rPr>
            </w:pPr>
            <w:r w:rsidRPr="000C2148">
              <w:rPr>
                <w:rFonts w:asciiTheme="minorHAnsi" w:hAnsiTheme="minorHAnsi" w:cstheme="minorHAnsi"/>
              </w:rPr>
              <w:t>As respostas deverão ser baseadas em informações do orçamento de 2018</w:t>
            </w:r>
            <w:r w:rsidR="009D67EB" w:rsidRPr="000C2148">
              <w:rPr>
                <w:rFonts w:asciiTheme="minorHAnsi" w:hAnsiTheme="minorHAnsi" w:cstheme="minorHAnsi"/>
              </w:rPr>
              <w:t xml:space="preserve"> </w:t>
            </w:r>
            <w:r w:rsidR="00AA2909">
              <w:rPr>
                <w:rFonts w:asciiTheme="minorHAnsi" w:hAnsiTheme="minorHAnsi" w:cstheme="minorHAnsi"/>
              </w:rPr>
              <w:t>com exceção da questão nº 6</w:t>
            </w:r>
            <w:r w:rsidR="00FB780D" w:rsidRPr="000C2148">
              <w:rPr>
                <w:rFonts w:asciiTheme="minorHAnsi" w:hAnsiTheme="minorHAnsi" w:cstheme="minorHAnsi"/>
              </w:rPr>
              <w:t xml:space="preserve"> </w:t>
            </w:r>
            <w:r w:rsidR="00B355DC">
              <w:rPr>
                <w:rFonts w:asciiTheme="minorHAnsi" w:hAnsiTheme="minorHAnsi" w:cstheme="minorHAnsi"/>
              </w:rPr>
              <w:t xml:space="preserve">do Grupo 1 </w:t>
            </w:r>
            <w:r w:rsidR="00FB780D" w:rsidRPr="000C2148">
              <w:rPr>
                <w:rFonts w:asciiTheme="minorHAnsi" w:hAnsiTheme="minorHAnsi" w:cstheme="minorHAnsi"/>
              </w:rPr>
              <w:t xml:space="preserve">que deverá ser respondida tomando como base o orçamento </w:t>
            </w:r>
            <w:r w:rsidR="009D67EB" w:rsidRPr="000C2148">
              <w:rPr>
                <w:rFonts w:asciiTheme="minorHAnsi" w:hAnsiTheme="minorHAnsi" w:cstheme="minorHAnsi"/>
              </w:rPr>
              <w:t>do</w:t>
            </w:r>
            <w:r w:rsidR="00AA2909">
              <w:rPr>
                <w:rFonts w:asciiTheme="minorHAnsi" w:hAnsiTheme="minorHAnsi" w:cstheme="minorHAnsi"/>
              </w:rPr>
              <w:t>s</w:t>
            </w:r>
            <w:r w:rsidR="009D67EB" w:rsidRPr="000C2148">
              <w:rPr>
                <w:rFonts w:asciiTheme="minorHAnsi" w:hAnsiTheme="minorHAnsi" w:cstheme="minorHAnsi"/>
              </w:rPr>
              <w:t xml:space="preserve"> ano</w:t>
            </w:r>
            <w:r w:rsidR="00AA2909">
              <w:rPr>
                <w:rFonts w:asciiTheme="minorHAnsi" w:hAnsiTheme="minorHAnsi" w:cstheme="minorHAnsi"/>
              </w:rPr>
              <w:t>s</w:t>
            </w:r>
            <w:r w:rsidR="009D67EB" w:rsidRPr="000C2148">
              <w:rPr>
                <w:rFonts w:asciiTheme="minorHAnsi" w:hAnsiTheme="minorHAnsi" w:cstheme="minorHAnsi"/>
              </w:rPr>
              <w:t xml:space="preserve"> de </w:t>
            </w:r>
            <w:r w:rsidR="00657F9D" w:rsidRPr="000C2148">
              <w:rPr>
                <w:rFonts w:asciiTheme="minorHAnsi" w:hAnsiTheme="minorHAnsi" w:cstheme="minorHAnsi"/>
              </w:rPr>
              <w:t>2017, 2018 e 2019</w:t>
            </w:r>
            <w:r w:rsidR="009D67EB" w:rsidRPr="000C2148">
              <w:rPr>
                <w:rFonts w:asciiTheme="minorHAnsi" w:hAnsiTheme="minorHAnsi" w:cstheme="minorHAnsi"/>
              </w:rPr>
              <w:t>.</w:t>
            </w:r>
          </w:p>
        </w:tc>
      </w:tr>
      <w:tr w:rsidR="000C2148" w:rsidRPr="000C2148" w14:paraId="7FF56348" w14:textId="77777777" w:rsidTr="005A4E97">
        <w:trPr>
          <w:trHeight w:val="692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7C3D3" w14:textId="77777777" w:rsidR="00D3017B" w:rsidRPr="000C2148" w:rsidRDefault="007424DB">
            <w:pPr>
              <w:ind w:right="-568"/>
              <w:rPr>
                <w:rFonts w:asciiTheme="minorHAnsi" w:hAnsiTheme="minorHAnsi" w:cstheme="minorHAnsi"/>
              </w:rPr>
            </w:pPr>
            <w:r w:rsidRPr="000C2148">
              <w:rPr>
                <w:rFonts w:asciiTheme="minorHAnsi" w:hAnsiTheme="minorHAnsi" w:cstheme="minorHAnsi"/>
              </w:rPr>
              <w:t>3ª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03EC9" w14:textId="77777777" w:rsidR="00D3017B" w:rsidRPr="000C2148" w:rsidRDefault="00BE432F" w:rsidP="00A673F6">
            <w:pPr>
              <w:ind w:right="317"/>
              <w:jc w:val="both"/>
              <w:rPr>
                <w:rFonts w:asciiTheme="minorHAnsi" w:hAnsiTheme="minorHAnsi" w:cstheme="minorHAnsi"/>
              </w:rPr>
            </w:pPr>
            <w:r w:rsidRPr="000C2148">
              <w:rPr>
                <w:rFonts w:asciiTheme="minorHAnsi" w:hAnsiTheme="minorHAnsi" w:cstheme="minorHAnsi"/>
              </w:rPr>
              <w:t>Abaixo de cada questão tem uma dica (quadro pontilhado) para auxiliar no preenchimento do questionário.</w:t>
            </w:r>
          </w:p>
        </w:tc>
      </w:tr>
      <w:tr w:rsidR="000C2148" w:rsidRPr="000C2148" w14:paraId="42BB0B05" w14:textId="77777777" w:rsidTr="00A56361">
        <w:trPr>
          <w:trHeight w:val="41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EBF31" w14:textId="77777777" w:rsidR="00320DE3" w:rsidRPr="000C2148" w:rsidRDefault="00320DE3" w:rsidP="00320DE3">
            <w:pPr>
              <w:ind w:right="-568"/>
              <w:rPr>
                <w:rFonts w:asciiTheme="minorHAnsi" w:hAnsiTheme="minorHAnsi" w:cstheme="minorHAnsi"/>
              </w:rPr>
            </w:pPr>
            <w:r w:rsidRPr="000C2148">
              <w:rPr>
                <w:rFonts w:asciiTheme="minorHAnsi" w:hAnsiTheme="minorHAnsi" w:cstheme="minorHAnsi"/>
              </w:rPr>
              <w:t>4ª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95BFE" w14:textId="77777777" w:rsidR="00320DE3" w:rsidRPr="000C2148" w:rsidRDefault="00320DE3" w:rsidP="00A673F6">
            <w:pPr>
              <w:ind w:right="317"/>
              <w:jc w:val="both"/>
              <w:rPr>
                <w:rFonts w:asciiTheme="minorHAnsi" w:hAnsiTheme="minorHAnsi" w:cstheme="minorHAnsi"/>
              </w:rPr>
            </w:pPr>
            <w:r w:rsidRPr="000C2148">
              <w:rPr>
                <w:rFonts w:asciiTheme="minorHAnsi" w:hAnsiTheme="minorHAnsi" w:cstheme="minorHAnsi"/>
              </w:rPr>
              <w:t>No âmbito d</w:t>
            </w:r>
            <w:r w:rsidR="00301183">
              <w:rPr>
                <w:rFonts w:asciiTheme="minorHAnsi" w:hAnsiTheme="minorHAnsi" w:cstheme="minorHAnsi"/>
              </w:rPr>
              <w:t>os Tribunais Federais</w:t>
            </w:r>
            <w:r w:rsidRPr="000C2148">
              <w:rPr>
                <w:rFonts w:asciiTheme="minorHAnsi" w:hAnsiTheme="minorHAnsi" w:cstheme="minorHAnsi"/>
              </w:rPr>
              <w:t>, os questionários deverão se respondidos pelos Regionais</w:t>
            </w:r>
            <w:r w:rsidR="00523D85">
              <w:rPr>
                <w:rFonts w:asciiTheme="minorHAnsi" w:hAnsiTheme="minorHAnsi" w:cstheme="minorHAnsi"/>
              </w:rPr>
              <w:t>, consolidando</w:t>
            </w:r>
            <w:r w:rsidR="00A50CF2">
              <w:rPr>
                <w:rFonts w:asciiTheme="minorHAnsi" w:hAnsiTheme="minorHAnsi" w:cstheme="minorHAnsi"/>
              </w:rPr>
              <w:t>, no que couber,</w:t>
            </w:r>
            <w:r w:rsidR="00523D85">
              <w:rPr>
                <w:rFonts w:asciiTheme="minorHAnsi" w:hAnsiTheme="minorHAnsi" w:cstheme="minorHAnsi"/>
              </w:rPr>
              <w:t xml:space="preserve"> as informações </w:t>
            </w:r>
            <w:r w:rsidR="00A50CF2">
              <w:rPr>
                <w:rFonts w:asciiTheme="minorHAnsi" w:hAnsiTheme="minorHAnsi" w:cstheme="minorHAnsi"/>
              </w:rPr>
              <w:t>das seções judiciárias</w:t>
            </w:r>
            <w:r w:rsidRPr="000C2148">
              <w:rPr>
                <w:rFonts w:asciiTheme="minorHAnsi" w:hAnsiTheme="minorHAnsi" w:cstheme="minorHAnsi"/>
              </w:rPr>
              <w:t>.</w:t>
            </w:r>
          </w:p>
        </w:tc>
      </w:tr>
      <w:tr w:rsidR="000C2148" w:rsidRPr="000C2148" w14:paraId="56257568" w14:textId="77777777" w:rsidTr="005A4E97">
        <w:trPr>
          <w:trHeight w:val="41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2A073" w14:textId="77777777" w:rsidR="00320DE3" w:rsidRPr="000C2148" w:rsidRDefault="00320DE3" w:rsidP="00320DE3">
            <w:pPr>
              <w:ind w:right="-568"/>
              <w:rPr>
                <w:rFonts w:asciiTheme="minorHAnsi" w:hAnsiTheme="minorHAnsi" w:cstheme="minorHAnsi"/>
              </w:rPr>
            </w:pPr>
            <w:r w:rsidRPr="000C2148">
              <w:rPr>
                <w:rFonts w:asciiTheme="minorHAnsi" w:hAnsiTheme="minorHAnsi" w:cstheme="minorHAnsi"/>
              </w:rPr>
              <w:t>5ª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22941" w14:textId="77777777" w:rsidR="00320DE3" w:rsidRPr="000C2148" w:rsidRDefault="00320DE3" w:rsidP="00A673F6">
            <w:pPr>
              <w:ind w:right="-568"/>
              <w:jc w:val="both"/>
              <w:rPr>
                <w:rFonts w:asciiTheme="minorHAnsi" w:hAnsiTheme="minorHAnsi" w:cstheme="minorHAnsi"/>
              </w:rPr>
            </w:pPr>
            <w:r w:rsidRPr="000C2148">
              <w:rPr>
                <w:rFonts w:asciiTheme="minorHAnsi" w:hAnsiTheme="minorHAnsi" w:cstheme="minorHAnsi"/>
              </w:rPr>
              <w:t xml:space="preserve">O questionário deverá ser respondido e encaminhado, até </w:t>
            </w:r>
            <w:r w:rsidR="00A50CF2">
              <w:rPr>
                <w:rFonts w:asciiTheme="minorHAnsi" w:hAnsiTheme="minorHAnsi" w:cstheme="minorHAnsi"/>
              </w:rPr>
              <w:t>28</w:t>
            </w:r>
            <w:r w:rsidRPr="000C2148">
              <w:rPr>
                <w:rFonts w:asciiTheme="minorHAnsi" w:hAnsiTheme="minorHAnsi" w:cstheme="minorHAnsi"/>
              </w:rPr>
              <w:t xml:space="preserve">/6/2019, POR MEIO DE </w:t>
            </w:r>
            <w:r w:rsidRPr="000C2148">
              <w:rPr>
                <w:rFonts w:asciiTheme="minorHAnsi" w:hAnsiTheme="minorHAnsi" w:cstheme="minorHAnsi"/>
                <w:b/>
              </w:rPr>
              <w:t>FORMULÁRIO ELETRÔNICO</w:t>
            </w:r>
            <w:r w:rsidRPr="000C2148">
              <w:rPr>
                <w:rFonts w:asciiTheme="minorHAnsi" w:hAnsiTheme="minorHAnsi" w:cstheme="minorHAnsi"/>
              </w:rPr>
              <w:t xml:space="preserve"> QUE SERÁ DISPONIBILIZADO PELO CNJ.</w:t>
            </w:r>
          </w:p>
        </w:tc>
      </w:tr>
    </w:tbl>
    <w:p w14:paraId="76160BF7" w14:textId="77777777" w:rsidR="00D3017B" w:rsidRPr="000C2148" w:rsidRDefault="00D3017B">
      <w:pPr>
        <w:ind w:left="-567" w:right="-568"/>
        <w:jc w:val="both"/>
        <w:rPr>
          <w:rFonts w:asciiTheme="minorHAnsi" w:hAnsiTheme="minorHAnsi" w:cstheme="minorHAnsi"/>
        </w:rPr>
      </w:pPr>
    </w:p>
    <w:p w14:paraId="46D6063B" w14:textId="77777777" w:rsidR="00657F9D" w:rsidRPr="000C2148" w:rsidRDefault="00657F9D" w:rsidP="00657F9D">
      <w:pPr>
        <w:ind w:left="-851" w:right="-568"/>
        <w:jc w:val="both"/>
        <w:rPr>
          <w:rFonts w:asciiTheme="minorHAnsi" w:hAnsiTheme="minorHAnsi" w:cstheme="minorHAnsi"/>
          <w:b/>
          <w:u w:val="single"/>
        </w:rPr>
      </w:pPr>
      <w:r w:rsidRPr="000C2148">
        <w:rPr>
          <w:rFonts w:asciiTheme="minorHAnsi" w:hAnsiTheme="minorHAnsi" w:cstheme="minorHAnsi"/>
          <w:b/>
          <w:u w:val="single"/>
        </w:rPr>
        <w:t>Informações iniciais</w:t>
      </w:r>
    </w:p>
    <w:p w14:paraId="1BB9D6E2" w14:textId="77777777" w:rsidR="00657F9D" w:rsidRPr="000C2148" w:rsidRDefault="00657F9D">
      <w:pPr>
        <w:ind w:left="-567" w:right="-568"/>
        <w:jc w:val="both"/>
        <w:rPr>
          <w:rFonts w:asciiTheme="minorHAnsi" w:hAnsiTheme="minorHAnsi" w:cstheme="minorHAnsi"/>
        </w:rPr>
      </w:pPr>
    </w:p>
    <w:p w14:paraId="43756096" w14:textId="77777777" w:rsidR="00657F9D" w:rsidRPr="000C2148" w:rsidRDefault="00657F9D">
      <w:pPr>
        <w:ind w:left="-567" w:right="-568"/>
        <w:jc w:val="both"/>
        <w:rPr>
          <w:rStyle w:val="TextodoEspaoReservado"/>
          <w:rFonts w:asciiTheme="minorHAnsi" w:hAnsiTheme="minorHAnsi" w:cstheme="minorHAnsi"/>
          <w:color w:val="auto"/>
        </w:rPr>
      </w:pPr>
      <w:r w:rsidRPr="000C2148">
        <w:rPr>
          <w:rFonts w:asciiTheme="minorHAnsi" w:hAnsiTheme="minorHAnsi" w:cstheme="minorHAnsi"/>
        </w:rPr>
        <w:t xml:space="preserve">Insira o código validador: </w:t>
      </w:r>
      <w:r w:rsidRPr="000C2148">
        <w:rPr>
          <w:rStyle w:val="TextodoEspaoReservado"/>
          <w:rFonts w:asciiTheme="minorHAnsi" w:hAnsiTheme="minorHAnsi" w:cstheme="minorHAnsi"/>
          <w:color w:val="auto"/>
        </w:rPr>
        <w:fldChar w:fldCharType="begin">
          <w:ffData>
            <w:name w:val=""/>
            <w:enabled/>
            <w:calcOnExit w:val="0"/>
            <w:textInput>
              <w:default w:val="Clique para digitar o código validador"/>
              <w:maxLength w:val="250"/>
            </w:textInput>
          </w:ffData>
        </w:fldChar>
      </w:r>
      <w:r w:rsidRPr="000C2148">
        <w:rPr>
          <w:rStyle w:val="TextodoEspaoReservado"/>
          <w:rFonts w:asciiTheme="minorHAnsi" w:hAnsiTheme="minorHAnsi" w:cstheme="minorHAnsi"/>
          <w:color w:val="auto"/>
        </w:rPr>
        <w:instrText xml:space="preserve"> FORMTEXT </w:instrText>
      </w:r>
      <w:r w:rsidRPr="000C2148">
        <w:rPr>
          <w:rStyle w:val="TextodoEspaoReservado"/>
          <w:rFonts w:asciiTheme="minorHAnsi" w:hAnsiTheme="minorHAnsi" w:cstheme="minorHAnsi"/>
          <w:color w:val="auto"/>
        </w:rPr>
      </w:r>
      <w:r w:rsidRPr="000C2148">
        <w:rPr>
          <w:rStyle w:val="TextodoEspaoReservado"/>
          <w:rFonts w:asciiTheme="minorHAnsi" w:hAnsiTheme="minorHAnsi" w:cstheme="minorHAnsi"/>
          <w:color w:val="auto"/>
        </w:rPr>
        <w:fldChar w:fldCharType="separate"/>
      </w:r>
      <w:r w:rsidRPr="000C2148">
        <w:rPr>
          <w:rStyle w:val="TextodoEspaoReservado"/>
          <w:rFonts w:asciiTheme="minorHAnsi" w:hAnsiTheme="minorHAnsi" w:cstheme="minorHAnsi"/>
          <w:noProof/>
          <w:color w:val="auto"/>
        </w:rPr>
        <w:t>Clique para digitar o código validador</w:t>
      </w:r>
      <w:r w:rsidRPr="000C2148">
        <w:rPr>
          <w:rStyle w:val="TextodoEspaoReservado"/>
          <w:rFonts w:asciiTheme="minorHAnsi" w:hAnsiTheme="minorHAnsi" w:cstheme="minorHAnsi"/>
          <w:color w:val="auto"/>
        </w:rPr>
        <w:fldChar w:fldCharType="end"/>
      </w:r>
    </w:p>
    <w:p w14:paraId="09073516" w14:textId="77777777" w:rsidR="00657F9D" w:rsidRPr="000C2148" w:rsidRDefault="00657F9D" w:rsidP="00657F9D">
      <w:pPr>
        <w:pStyle w:val="NormalWeb"/>
        <w:framePr w:w="9913" w:hSpace="141" w:wrap="around" w:vAnchor="text" w:hAnchor="page" w:x="1135" w:y="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0C2148">
        <w:rPr>
          <w:rFonts w:asciiTheme="minorHAnsi" w:hAnsiTheme="minorHAnsi" w:cstheme="minorHAnsi"/>
          <w:i/>
          <w:iCs/>
          <w:sz w:val="20"/>
          <w:szCs w:val="20"/>
        </w:rPr>
        <w:t>O código validador foi encaminhado por e-mail com o título: Código validador – Auditoria Coordenada – Governança Orçamentária.</w:t>
      </w:r>
    </w:p>
    <w:p w14:paraId="748C3141" w14:textId="77777777" w:rsidR="00657F9D" w:rsidRPr="000C2148" w:rsidRDefault="00657F9D">
      <w:pPr>
        <w:ind w:left="-567" w:right="-568"/>
        <w:jc w:val="both"/>
        <w:rPr>
          <w:rFonts w:asciiTheme="minorHAnsi" w:hAnsiTheme="minorHAnsi" w:cstheme="minorHAnsi"/>
        </w:rPr>
      </w:pPr>
    </w:p>
    <w:p w14:paraId="414A8785" w14:textId="77777777" w:rsidR="00657F9D" w:rsidRPr="000C2148" w:rsidRDefault="00657F9D">
      <w:pPr>
        <w:ind w:left="-567" w:right="-568"/>
        <w:jc w:val="both"/>
        <w:rPr>
          <w:rFonts w:asciiTheme="minorHAnsi" w:hAnsiTheme="minorHAnsi" w:cstheme="minorHAnsi"/>
        </w:rPr>
      </w:pPr>
      <w:r w:rsidRPr="000C2148">
        <w:rPr>
          <w:rFonts w:asciiTheme="minorHAnsi" w:hAnsiTheme="minorHAnsi" w:cstheme="minorHAnsi"/>
        </w:rPr>
        <w:t xml:space="preserve">Insira a sigla do Tribunal respondente: </w:t>
      </w:r>
      <w:r w:rsidRPr="000C2148">
        <w:rPr>
          <w:rStyle w:val="TextodoEspaoReservado"/>
          <w:rFonts w:asciiTheme="minorHAnsi" w:hAnsiTheme="minorHAnsi" w:cstheme="minorHAnsi"/>
          <w:color w:val="auto"/>
        </w:rPr>
        <w:fldChar w:fldCharType="begin">
          <w:ffData>
            <w:name w:val=""/>
            <w:enabled/>
            <w:calcOnExit w:val="0"/>
            <w:textInput>
              <w:default w:val="Clique para digitar a SIGLA"/>
              <w:maxLength w:val="250"/>
            </w:textInput>
          </w:ffData>
        </w:fldChar>
      </w:r>
      <w:r w:rsidRPr="000C2148">
        <w:rPr>
          <w:rStyle w:val="TextodoEspaoReservado"/>
          <w:rFonts w:asciiTheme="minorHAnsi" w:hAnsiTheme="minorHAnsi" w:cstheme="minorHAnsi"/>
          <w:color w:val="auto"/>
        </w:rPr>
        <w:instrText xml:space="preserve"> FORMTEXT </w:instrText>
      </w:r>
      <w:r w:rsidRPr="000C2148">
        <w:rPr>
          <w:rStyle w:val="TextodoEspaoReservado"/>
          <w:rFonts w:asciiTheme="minorHAnsi" w:hAnsiTheme="minorHAnsi" w:cstheme="minorHAnsi"/>
          <w:color w:val="auto"/>
        </w:rPr>
      </w:r>
      <w:r w:rsidRPr="000C2148">
        <w:rPr>
          <w:rStyle w:val="TextodoEspaoReservado"/>
          <w:rFonts w:asciiTheme="minorHAnsi" w:hAnsiTheme="minorHAnsi" w:cstheme="minorHAnsi"/>
          <w:color w:val="auto"/>
        </w:rPr>
        <w:fldChar w:fldCharType="separate"/>
      </w:r>
      <w:r w:rsidRPr="000C2148">
        <w:rPr>
          <w:rStyle w:val="TextodoEspaoReservado"/>
          <w:rFonts w:asciiTheme="minorHAnsi" w:hAnsiTheme="minorHAnsi" w:cstheme="minorHAnsi"/>
          <w:noProof/>
          <w:color w:val="auto"/>
        </w:rPr>
        <w:t>Clique para digitar a SIGLA</w:t>
      </w:r>
      <w:r w:rsidRPr="000C2148">
        <w:rPr>
          <w:rStyle w:val="TextodoEspaoReservado"/>
          <w:rFonts w:asciiTheme="minorHAnsi" w:hAnsiTheme="minorHAnsi" w:cstheme="minorHAnsi"/>
          <w:color w:val="auto"/>
        </w:rPr>
        <w:fldChar w:fldCharType="end"/>
      </w:r>
    </w:p>
    <w:p w14:paraId="633DCB5C" w14:textId="77777777" w:rsidR="00657F9D" w:rsidRPr="000C2148" w:rsidRDefault="00657F9D" w:rsidP="00657F9D">
      <w:pPr>
        <w:pStyle w:val="NormalWeb"/>
        <w:framePr w:w="9913" w:hSpace="141" w:wrap="around" w:vAnchor="text" w:hAnchor="page" w:x="1135" w:y="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0C2148">
        <w:rPr>
          <w:rFonts w:asciiTheme="minorHAnsi" w:hAnsiTheme="minorHAnsi" w:cstheme="minorHAnsi"/>
          <w:i/>
          <w:iCs/>
          <w:sz w:val="20"/>
          <w:szCs w:val="20"/>
        </w:rPr>
        <w:t>Exemplo: TJ-BA, TRF1, TRE-MT</w:t>
      </w:r>
    </w:p>
    <w:p w14:paraId="54AF84A7" w14:textId="77777777" w:rsidR="00657F9D" w:rsidRPr="000C2148" w:rsidRDefault="00657F9D">
      <w:pPr>
        <w:ind w:left="-567" w:right="-568"/>
        <w:jc w:val="both"/>
        <w:rPr>
          <w:rFonts w:asciiTheme="minorHAnsi" w:hAnsiTheme="minorHAnsi" w:cstheme="minorHAnsi"/>
        </w:rPr>
      </w:pPr>
    </w:p>
    <w:p w14:paraId="6C80DAA6" w14:textId="1214C99E" w:rsidR="00657F9D" w:rsidRPr="000C2148" w:rsidRDefault="00657F9D">
      <w:pPr>
        <w:ind w:left="-567" w:right="-568"/>
        <w:jc w:val="both"/>
        <w:rPr>
          <w:rFonts w:asciiTheme="minorHAnsi" w:hAnsiTheme="minorHAnsi" w:cstheme="minorHAnsi"/>
        </w:rPr>
      </w:pPr>
      <w:r w:rsidRPr="000C2148">
        <w:rPr>
          <w:rFonts w:asciiTheme="minorHAnsi" w:hAnsiTheme="minorHAnsi" w:cstheme="minorHAnsi"/>
        </w:rPr>
        <w:t>Insira o nome do responsável pelo preenchimento do questionário:</w:t>
      </w:r>
      <w:r w:rsidRPr="000C2148">
        <w:rPr>
          <w:rStyle w:val="TextodoEspaoReservado"/>
          <w:rFonts w:asciiTheme="minorHAnsi" w:hAnsiTheme="minorHAnsi" w:cstheme="minorHAnsi"/>
          <w:color w:val="auto"/>
        </w:rPr>
        <w:t xml:space="preserve"> </w:t>
      </w:r>
      <w:r w:rsidR="00A673F6">
        <w:rPr>
          <w:rStyle w:val="TextodoEspaoReservado"/>
          <w:rFonts w:asciiTheme="minorHAnsi" w:hAnsiTheme="minorHAnsi" w:cstheme="minorHAnsi"/>
          <w:color w:val="auto"/>
        </w:rPr>
        <w:fldChar w:fldCharType="begin">
          <w:ffData>
            <w:name w:val=""/>
            <w:enabled/>
            <w:calcOnExit w:val="0"/>
            <w:textInput>
              <w:default w:val="Clique para digitar o nome"/>
              <w:maxLength w:val="250"/>
            </w:textInput>
          </w:ffData>
        </w:fldChar>
      </w:r>
      <w:r w:rsidR="00A673F6">
        <w:rPr>
          <w:rStyle w:val="TextodoEspaoReservado"/>
          <w:rFonts w:asciiTheme="minorHAnsi" w:hAnsiTheme="minorHAnsi" w:cstheme="minorHAnsi"/>
          <w:color w:val="auto"/>
        </w:rPr>
        <w:instrText xml:space="preserve"> FORMTEXT </w:instrText>
      </w:r>
      <w:r w:rsidR="00A673F6">
        <w:rPr>
          <w:rStyle w:val="TextodoEspaoReservado"/>
          <w:rFonts w:asciiTheme="minorHAnsi" w:hAnsiTheme="minorHAnsi" w:cstheme="minorHAnsi"/>
          <w:color w:val="auto"/>
        </w:rPr>
      </w:r>
      <w:r w:rsidR="00A673F6">
        <w:rPr>
          <w:rStyle w:val="TextodoEspaoReservado"/>
          <w:rFonts w:asciiTheme="minorHAnsi" w:hAnsiTheme="minorHAnsi" w:cstheme="minorHAnsi"/>
          <w:color w:val="auto"/>
        </w:rPr>
        <w:fldChar w:fldCharType="separate"/>
      </w:r>
      <w:r w:rsidR="00A673F6">
        <w:rPr>
          <w:rStyle w:val="TextodoEspaoReservado"/>
          <w:rFonts w:asciiTheme="minorHAnsi" w:hAnsiTheme="minorHAnsi" w:cstheme="minorHAnsi"/>
          <w:noProof/>
          <w:color w:val="auto"/>
        </w:rPr>
        <w:t>Clique para digitar o nome</w:t>
      </w:r>
      <w:r w:rsidR="00A673F6">
        <w:rPr>
          <w:rStyle w:val="TextodoEspaoReservado"/>
          <w:rFonts w:asciiTheme="minorHAnsi" w:hAnsiTheme="minorHAnsi" w:cstheme="minorHAnsi"/>
          <w:color w:val="auto"/>
        </w:rPr>
        <w:fldChar w:fldCharType="end"/>
      </w:r>
    </w:p>
    <w:p w14:paraId="2651064C" w14:textId="77777777" w:rsidR="00657F9D" w:rsidRPr="000C2148" w:rsidRDefault="00657F9D" w:rsidP="00657F9D">
      <w:pPr>
        <w:ind w:left="-567" w:right="-568"/>
        <w:jc w:val="both"/>
        <w:rPr>
          <w:rFonts w:asciiTheme="minorHAnsi" w:hAnsiTheme="minorHAnsi" w:cstheme="minorHAnsi"/>
        </w:rPr>
      </w:pPr>
    </w:p>
    <w:p w14:paraId="0D6B4BFB" w14:textId="77777777" w:rsidR="00657F9D" w:rsidRDefault="00657F9D" w:rsidP="00657F9D">
      <w:pPr>
        <w:ind w:left="-567" w:right="-568"/>
        <w:jc w:val="both"/>
        <w:rPr>
          <w:rStyle w:val="TextodoEspaoReservado"/>
          <w:rFonts w:asciiTheme="minorHAnsi" w:hAnsiTheme="minorHAnsi" w:cstheme="minorHAnsi"/>
          <w:color w:val="auto"/>
        </w:rPr>
      </w:pPr>
      <w:r w:rsidRPr="000C2148">
        <w:rPr>
          <w:rFonts w:asciiTheme="minorHAnsi" w:hAnsiTheme="minorHAnsi" w:cstheme="minorHAnsi"/>
        </w:rPr>
        <w:t>Insira o Cargo do responsável pelo preenchimento do questionário:</w:t>
      </w:r>
      <w:r w:rsidRPr="000C2148">
        <w:rPr>
          <w:rStyle w:val="TextodoEspaoReservado"/>
          <w:rFonts w:asciiTheme="minorHAnsi" w:hAnsiTheme="minorHAnsi" w:cstheme="minorHAnsi"/>
          <w:color w:val="auto"/>
        </w:rPr>
        <w:t xml:space="preserve"> </w:t>
      </w:r>
      <w:r w:rsidRPr="000C2148">
        <w:rPr>
          <w:rStyle w:val="TextodoEspaoReservado"/>
          <w:rFonts w:asciiTheme="minorHAnsi" w:hAnsiTheme="minorHAnsi" w:cstheme="minorHAnsi"/>
          <w:color w:val="auto"/>
        </w:rPr>
        <w:fldChar w:fldCharType="begin">
          <w:ffData>
            <w:name w:val=""/>
            <w:enabled/>
            <w:calcOnExit w:val="0"/>
            <w:textInput>
              <w:default w:val="Clique para digitar o cargo"/>
              <w:maxLength w:val="250"/>
            </w:textInput>
          </w:ffData>
        </w:fldChar>
      </w:r>
      <w:r w:rsidRPr="000C2148">
        <w:rPr>
          <w:rStyle w:val="TextodoEspaoReservado"/>
          <w:rFonts w:asciiTheme="minorHAnsi" w:hAnsiTheme="minorHAnsi" w:cstheme="minorHAnsi"/>
          <w:color w:val="auto"/>
        </w:rPr>
        <w:instrText xml:space="preserve"> FORMTEXT </w:instrText>
      </w:r>
      <w:r w:rsidRPr="000C2148">
        <w:rPr>
          <w:rStyle w:val="TextodoEspaoReservado"/>
          <w:rFonts w:asciiTheme="minorHAnsi" w:hAnsiTheme="minorHAnsi" w:cstheme="minorHAnsi"/>
          <w:color w:val="auto"/>
        </w:rPr>
      </w:r>
      <w:r w:rsidRPr="000C2148">
        <w:rPr>
          <w:rStyle w:val="TextodoEspaoReservado"/>
          <w:rFonts w:asciiTheme="minorHAnsi" w:hAnsiTheme="minorHAnsi" w:cstheme="minorHAnsi"/>
          <w:color w:val="auto"/>
        </w:rPr>
        <w:fldChar w:fldCharType="separate"/>
      </w:r>
      <w:r w:rsidRPr="000C2148">
        <w:rPr>
          <w:rStyle w:val="TextodoEspaoReservado"/>
          <w:rFonts w:asciiTheme="minorHAnsi" w:hAnsiTheme="minorHAnsi" w:cstheme="minorHAnsi"/>
          <w:noProof/>
          <w:color w:val="auto"/>
        </w:rPr>
        <w:t>Clique para digitar o cargo</w:t>
      </w:r>
      <w:r w:rsidRPr="000C2148">
        <w:rPr>
          <w:rStyle w:val="TextodoEspaoReservado"/>
          <w:rFonts w:asciiTheme="minorHAnsi" w:hAnsiTheme="minorHAnsi" w:cstheme="minorHAnsi"/>
          <w:color w:val="auto"/>
        </w:rPr>
        <w:fldChar w:fldCharType="end"/>
      </w:r>
    </w:p>
    <w:p w14:paraId="684EA2C4" w14:textId="77777777" w:rsidR="00CB3764" w:rsidRDefault="00CB3764" w:rsidP="00657F9D">
      <w:pPr>
        <w:ind w:left="-567" w:right="-568"/>
        <w:jc w:val="both"/>
        <w:rPr>
          <w:rStyle w:val="TextodoEspaoReservado"/>
          <w:rFonts w:asciiTheme="minorHAnsi" w:hAnsiTheme="minorHAnsi" w:cstheme="minorHAnsi"/>
          <w:color w:val="auto"/>
        </w:rPr>
      </w:pPr>
    </w:p>
    <w:p w14:paraId="2BC71717" w14:textId="77777777" w:rsidR="00044308" w:rsidRPr="000C2148" w:rsidRDefault="00044308" w:rsidP="00044308">
      <w:pPr>
        <w:pStyle w:val="PargrafodaLista"/>
        <w:spacing w:before="240" w:after="240"/>
        <w:ind w:left="-851"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  <w:r w:rsidRPr="000C2148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 xml:space="preserve">Grupo 01 - Controles de execução orçamentária: conformidade, eficiência, efetividade </w:t>
      </w:r>
    </w:p>
    <w:p w14:paraId="0FCD97B0" w14:textId="77777777" w:rsidR="00044308" w:rsidRPr="000C2148" w:rsidRDefault="00044308">
      <w:pPr>
        <w:ind w:left="-567" w:right="-568"/>
        <w:jc w:val="both"/>
        <w:rPr>
          <w:rFonts w:asciiTheme="minorHAnsi" w:hAnsiTheme="minorHAnsi" w:cstheme="minorHAnsi"/>
        </w:rPr>
      </w:pPr>
    </w:p>
    <w:p w14:paraId="5D40F59B" w14:textId="77777777" w:rsidR="00CE25F5" w:rsidRPr="000C2148" w:rsidRDefault="00F01078" w:rsidP="00CE25F5">
      <w:pPr>
        <w:ind w:left="-567" w:right="-568"/>
        <w:jc w:val="both"/>
        <w:rPr>
          <w:rFonts w:asciiTheme="minorHAnsi" w:hAnsiTheme="minorHAnsi" w:cstheme="minorHAnsi"/>
        </w:rPr>
      </w:pPr>
      <w:r w:rsidRPr="000C2148">
        <w:rPr>
          <w:rFonts w:asciiTheme="minorHAnsi" w:hAnsiTheme="minorHAnsi" w:cstheme="minorHAnsi"/>
        </w:rPr>
        <w:t>1</w:t>
      </w:r>
      <w:r w:rsidR="00CE25F5" w:rsidRPr="000C2148">
        <w:rPr>
          <w:rFonts w:asciiTheme="minorHAnsi" w:hAnsiTheme="minorHAnsi" w:cstheme="minorHAnsi"/>
        </w:rPr>
        <w:t>.</w:t>
      </w:r>
      <w:r w:rsidR="007424DB" w:rsidRPr="000C2148">
        <w:rPr>
          <w:rFonts w:asciiTheme="minorHAnsi" w:hAnsiTheme="minorHAnsi" w:cstheme="minorHAnsi"/>
        </w:rPr>
        <w:t xml:space="preserve"> </w:t>
      </w:r>
      <w:r w:rsidR="00010A0E" w:rsidRPr="000C2148">
        <w:rPr>
          <w:rFonts w:asciiTheme="minorHAnsi" w:hAnsiTheme="minorHAnsi" w:cstheme="minorHAnsi"/>
        </w:rPr>
        <w:t xml:space="preserve">Informe o </w:t>
      </w:r>
      <w:r w:rsidR="00CE25F5" w:rsidRPr="000C2148">
        <w:rPr>
          <w:rFonts w:asciiTheme="minorHAnsi" w:hAnsiTheme="minorHAnsi" w:cstheme="minorHAnsi"/>
        </w:rPr>
        <w:t>Quociente de Execução da Despesa (ED). Caso a discrepância seja resultante da necessidade de economia orçamentária, informar os motivos que ensejaram a economia.</w:t>
      </w:r>
    </w:p>
    <w:p w14:paraId="201B1DC4" w14:textId="77777777" w:rsidR="00010A0E" w:rsidRPr="000C2148" w:rsidRDefault="00010A0E" w:rsidP="00010A0E">
      <w:pPr>
        <w:ind w:left="-567" w:right="-568"/>
        <w:jc w:val="both"/>
        <w:rPr>
          <w:rFonts w:asciiTheme="minorHAnsi" w:hAnsiTheme="minorHAnsi" w:cstheme="minorHAnsi"/>
        </w:rPr>
      </w:pPr>
    </w:p>
    <w:p w14:paraId="4B51B59B" w14:textId="77777777" w:rsidR="00CE25F5" w:rsidRPr="000C2148" w:rsidRDefault="00010A0E" w:rsidP="00044308">
      <w:pPr>
        <w:ind w:left="-567" w:right="-568"/>
        <w:jc w:val="both"/>
        <w:rPr>
          <w:rFonts w:asciiTheme="minorHAnsi" w:hAnsiTheme="minorHAnsi" w:cstheme="minorHAnsi"/>
        </w:rPr>
      </w:pPr>
      <w:r w:rsidRPr="000C2148">
        <w:rPr>
          <w:rFonts w:asciiTheme="minorHAnsi" w:hAnsiTheme="minorHAnsi" w:cstheme="minorHAnsi"/>
        </w:rPr>
        <w:t>E</w:t>
      </w:r>
      <w:r w:rsidR="00CE25F5" w:rsidRPr="000C2148">
        <w:rPr>
          <w:rFonts w:asciiTheme="minorHAnsi" w:hAnsiTheme="minorHAnsi" w:cstheme="minorHAnsi"/>
        </w:rPr>
        <w:t>D</w:t>
      </w:r>
      <w:r w:rsidRPr="000C2148">
        <w:rPr>
          <w:rFonts w:asciiTheme="minorHAnsi" w:hAnsiTheme="minorHAnsi" w:cstheme="minorHAnsi"/>
        </w:rPr>
        <w:t xml:space="preserve"> = </w:t>
      </w:r>
      <w:r w:rsidR="00131C78" w:rsidRPr="000C2148">
        <w:rPr>
          <w:rStyle w:val="TextodoEspaoReservado"/>
          <w:rFonts w:asciiTheme="minorHAnsi" w:hAnsiTheme="minorHAnsi" w:cstheme="minorHAnsi"/>
          <w:color w:val="auto"/>
        </w:rPr>
        <w:fldChar w:fldCharType="begin">
          <w:ffData>
            <w:name w:val="índices"/>
            <w:enabled/>
            <w:calcOnExit w:val="0"/>
            <w:textInput>
              <w:type w:val="number"/>
              <w:default w:val="Clique para responder"/>
              <w:maxLength w:val="40"/>
            </w:textInput>
          </w:ffData>
        </w:fldChar>
      </w:r>
      <w:r w:rsidR="00131C78" w:rsidRPr="000C2148">
        <w:rPr>
          <w:rStyle w:val="TextodoEspaoReservado"/>
          <w:rFonts w:asciiTheme="minorHAnsi" w:hAnsiTheme="minorHAnsi" w:cstheme="minorHAnsi"/>
          <w:color w:val="auto"/>
        </w:rPr>
        <w:instrText xml:space="preserve"> FORMTEXT </w:instrText>
      </w:r>
      <w:r w:rsidR="00131C78" w:rsidRPr="000C2148">
        <w:rPr>
          <w:rStyle w:val="TextodoEspaoReservado"/>
          <w:rFonts w:asciiTheme="minorHAnsi" w:hAnsiTheme="minorHAnsi" w:cstheme="minorHAnsi"/>
          <w:color w:val="auto"/>
        </w:rPr>
      </w:r>
      <w:r w:rsidR="00131C78" w:rsidRPr="000C2148">
        <w:rPr>
          <w:rStyle w:val="TextodoEspaoReservado"/>
          <w:rFonts w:asciiTheme="minorHAnsi" w:hAnsiTheme="minorHAnsi" w:cstheme="minorHAnsi"/>
          <w:color w:val="auto"/>
        </w:rPr>
        <w:fldChar w:fldCharType="separate"/>
      </w:r>
      <w:r w:rsidR="00131C78" w:rsidRPr="000C2148">
        <w:rPr>
          <w:rStyle w:val="TextodoEspaoReservado"/>
          <w:rFonts w:asciiTheme="minorHAnsi" w:hAnsiTheme="minorHAnsi" w:cstheme="minorHAnsi"/>
          <w:noProof/>
          <w:color w:val="auto"/>
        </w:rPr>
        <w:t>Clique para responder</w:t>
      </w:r>
      <w:r w:rsidR="00131C78" w:rsidRPr="000C2148">
        <w:rPr>
          <w:rStyle w:val="TextodoEspaoReservado"/>
          <w:rFonts w:asciiTheme="minorHAnsi" w:hAnsiTheme="minorHAnsi" w:cstheme="minorHAnsi"/>
          <w:color w:val="auto"/>
        </w:rPr>
        <w:fldChar w:fldCharType="end"/>
      </w:r>
      <w:r w:rsidR="00131C78" w:rsidRPr="000C2148">
        <w:rPr>
          <w:rStyle w:val="TextodoEspaoReservado"/>
          <w:rFonts w:asciiTheme="minorHAnsi" w:hAnsiTheme="minorHAnsi" w:cstheme="minorHAnsi"/>
          <w:color w:val="auto"/>
        </w:rPr>
        <w:t>.</w:t>
      </w:r>
    </w:p>
    <w:p w14:paraId="18B0C724" w14:textId="77777777" w:rsidR="003E5CD6" w:rsidRPr="000C2148" w:rsidRDefault="00044308" w:rsidP="00010A0E">
      <w:pPr>
        <w:ind w:left="-567" w:right="-568"/>
        <w:jc w:val="both"/>
        <w:rPr>
          <w:rFonts w:asciiTheme="minorHAnsi" w:hAnsiTheme="minorHAnsi" w:cstheme="minorHAnsi"/>
        </w:rPr>
      </w:pPr>
      <w:r w:rsidRPr="000C2148">
        <w:rPr>
          <w:rFonts w:asciiTheme="minorHAnsi" w:hAnsiTheme="minorHAnsi" w:cstheme="minorHAnsi"/>
        </w:rPr>
        <w:t xml:space="preserve">Justificativa: </w:t>
      </w:r>
      <w:r w:rsidR="00131C78" w:rsidRPr="000C2148">
        <w:rPr>
          <w:rStyle w:val="TextodoEspaoReservado"/>
          <w:rFonts w:asciiTheme="minorHAnsi" w:hAnsiTheme="minorHAnsi" w:cstheme="minorHAnsi"/>
          <w:color w:val="auto"/>
        </w:rPr>
        <w:fldChar w:fldCharType="begin">
          <w:ffData>
            <w:name w:val=""/>
            <w:enabled/>
            <w:calcOnExit w:val="0"/>
            <w:textInput>
              <w:default w:val="Clique para apresentar as justificativas"/>
              <w:maxLength w:val="250"/>
            </w:textInput>
          </w:ffData>
        </w:fldChar>
      </w:r>
      <w:r w:rsidR="00131C78" w:rsidRPr="000C2148">
        <w:rPr>
          <w:rStyle w:val="TextodoEspaoReservado"/>
          <w:rFonts w:asciiTheme="minorHAnsi" w:hAnsiTheme="minorHAnsi" w:cstheme="minorHAnsi"/>
          <w:color w:val="auto"/>
        </w:rPr>
        <w:instrText xml:space="preserve"> FORMTEXT </w:instrText>
      </w:r>
      <w:r w:rsidR="00131C78" w:rsidRPr="000C2148">
        <w:rPr>
          <w:rStyle w:val="TextodoEspaoReservado"/>
          <w:rFonts w:asciiTheme="minorHAnsi" w:hAnsiTheme="minorHAnsi" w:cstheme="minorHAnsi"/>
          <w:color w:val="auto"/>
        </w:rPr>
      </w:r>
      <w:r w:rsidR="00131C78" w:rsidRPr="000C2148">
        <w:rPr>
          <w:rStyle w:val="TextodoEspaoReservado"/>
          <w:rFonts w:asciiTheme="minorHAnsi" w:hAnsiTheme="minorHAnsi" w:cstheme="minorHAnsi"/>
          <w:color w:val="auto"/>
        </w:rPr>
        <w:fldChar w:fldCharType="separate"/>
      </w:r>
      <w:r w:rsidR="00131C78" w:rsidRPr="000C2148">
        <w:rPr>
          <w:rStyle w:val="TextodoEspaoReservado"/>
          <w:rFonts w:asciiTheme="minorHAnsi" w:hAnsiTheme="minorHAnsi" w:cstheme="minorHAnsi"/>
          <w:noProof/>
          <w:color w:val="auto"/>
        </w:rPr>
        <w:t>Clique para apresentar as justificativas</w:t>
      </w:r>
      <w:r w:rsidR="00131C78" w:rsidRPr="000C2148">
        <w:rPr>
          <w:rStyle w:val="TextodoEspaoReservado"/>
          <w:rFonts w:asciiTheme="minorHAnsi" w:hAnsiTheme="minorHAnsi" w:cstheme="minorHAnsi"/>
          <w:color w:val="auto"/>
        </w:rPr>
        <w:fldChar w:fldCharType="end"/>
      </w:r>
      <w:r w:rsidR="00131C78" w:rsidRPr="000C2148">
        <w:rPr>
          <w:rStyle w:val="TextodoEspaoReservado"/>
          <w:rFonts w:asciiTheme="minorHAnsi" w:hAnsiTheme="minorHAnsi" w:cstheme="minorHAnsi"/>
          <w:color w:val="auto"/>
        </w:rPr>
        <w:t>.</w:t>
      </w:r>
    </w:p>
    <w:p w14:paraId="50D45CA9" w14:textId="77777777" w:rsidR="003E5CD6" w:rsidRPr="000C2148" w:rsidRDefault="003E5CD6" w:rsidP="00010A0E">
      <w:pPr>
        <w:ind w:left="-567" w:right="-568"/>
        <w:jc w:val="both"/>
        <w:rPr>
          <w:rFonts w:asciiTheme="minorHAnsi" w:hAnsiTheme="minorHAnsi" w:cstheme="minorHAnsi"/>
        </w:rPr>
      </w:pPr>
    </w:p>
    <w:p w14:paraId="7DF39C27" w14:textId="36B7970F" w:rsidR="00CE25F5" w:rsidRPr="000C2148" w:rsidRDefault="00CE25F5" w:rsidP="00CE25F5">
      <w:pPr>
        <w:pStyle w:val="NormalWeb"/>
        <w:framePr w:w="9653" w:hSpace="141" w:wrap="around" w:vAnchor="text" w:hAnchor="page" w:x="1120" w:y="-135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0C2148">
        <w:rPr>
          <w:rFonts w:asciiTheme="minorHAnsi" w:hAnsiTheme="minorHAnsi" w:cstheme="minorHAnsi"/>
          <w:i/>
          <w:iCs/>
          <w:sz w:val="20"/>
          <w:szCs w:val="20"/>
        </w:rPr>
        <w:lastRenderedPageBreak/>
        <w:t>O Quociente de Execução da Despesa é resultante da relação entre a Despesa E</w:t>
      </w:r>
      <w:r w:rsidR="00534AC4" w:rsidRPr="000C2148">
        <w:rPr>
          <w:rFonts w:asciiTheme="minorHAnsi" w:hAnsiTheme="minorHAnsi" w:cstheme="minorHAnsi"/>
          <w:i/>
          <w:iCs/>
          <w:sz w:val="20"/>
          <w:szCs w:val="20"/>
        </w:rPr>
        <w:t>mpenhada</w:t>
      </w:r>
      <w:r w:rsidRPr="000C2148">
        <w:rPr>
          <w:rFonts w:asciiTheme="minorHAnsi" w:hAnsiTheme="minorHAnsi" w:cstheme="minorHAnsi"/>
          <w:i/>
          <w:iCs/>
          <w:sz w:val="20"/>
          <w:szCs w:val="20"/>
        </w:rPr>
        <w:t xml:space="preserve"> e Dotação </w:t>
      </w:r>
      <w:r w:rsidR="00534AC4" w:rsidRPr="000C2148">
        <w:rPr>
          <w:rFonts w:asciiTheme="minorHAnsi" w:hAnsiTheme="minorHAnsi" w:cstheme="minorHAnsi"/>
          <w:i/>
          <w:iCs/>
          <w:sz w:val="20"/>
          <w:szCs w:val="20"/>
        </w:rPr>
        <w:t>Líquida</w:t>
      </w:r>
      <w:r w:rsidRPr="000C2148">
        <w:rPr>
          <w:rFonts w:asciiTheme="minorHAnsi" w:hAnsiTheme="minorHAnsi" w:cstheme="minorHAnsi"/>
          <w:i/>
          <w:iCs/>
          <w:sz w:val="20"/>
          <w:szCs w:val="20"/>
        </w:rPr>
        <w:t xml:space="preserve">, cuja discrepância pode ser ocasionada por ineficiência no processo </w:t>
      </w:r>
      <w:r w:rsidR="00A673F6">
        <w:rPr>
          <w:rFonts w:asciiTheme="minorHAnsi" w:hAnsiTheme="minorHAnsi" w:cstheme="minorHAnsi"/>
          <w:i/>
          <w:iCs/>
          <w:sz w:val="20"/>
          <w:szCs w:val="20"/>
        </w:rPr>
        <w:t xml:space="preserve">de </w:t>
      </w:r>
      <w:r w:rsidRPr="000C2148">
        <w:rPr>
          <w:rFonts w:asciiTheme="minorHAnsi" w:hAnsiTheme="minorHAnsi" w:cstheme="minorHAnsi"/>
          <w:i/>
          <w:iCs/>
          <w:sz w:val="20"/>
          <w:szCs w:val="20"/>
        </w:rPr>
        <w:t xml:space="preserve">planejamento-execução. </w:t>
      </w:r>
    </w:p>
    <w:p w14:paraId="05BA7F6E" w14:textId="77777777" w:rsidR="00CE25F5" w:rsidRPr="000C2148" w:rsidRDefault="00CE25F5" w:rsidP="00CE25F5">
      <w:pPr>
        <w:pStyle w:val="NormalWeb"/>
        <w:framePr w:w="9653" w:hSpace="141" w:wrap="around" w:vAnchor="text" w:hAnchor="page" w:x="1120" w:y="-135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5EB74ACB" w14:textId="12CAA0CB" w:rsidR="00CE25F5" w:rsidRPr="000C2148" w:rsidRDefault="00CE25F5" w:rsidP="00CE25F5">
      <w:pPr>
        <w:pStyle w:val="NormalWeb"/>
        <w:framePr w:w="9653" w:hSpace="141" w:wrap="around" w:vAnchor="text" w:hAnchor="page" w:x="1120" w:y="-135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0C2148">
        <w:rPr>
          <w:rFonts w:asciiTheme="minorHAnsi" w:hAnsiTheme="minorHAnsi" w:cstheme="minorHAnsi"/>
          <w:i/>
          <w:iCs/>
          <w:sz w:val="20"/>
          <w:szCs w:val="20"/>
        </w:rPr>
        <w:t xml:space="preserve">ED = Despesa </w:t>
      </w:r>
      <w:r w:rsidR="00A673F6">
        <w:rPr>
          <w:rFonts w:asciiTheme="minorHAnsi" w:hAnsiTheme="minorHAnsi" w:cstheme="minorHAnsi"/>
          <w:i/>
          <w:iCs/>
          <w:sz w:val="20"/>
          <w:szCs w:val="20"/>
        </w:rPr>
        <w:t>E</w:t>
      </w:r>
      <w:r w:rsidR="00F01078" w:rsidRPr="000C2148">
        <w:rPr>
          <w:rFonts w:asciiTheme="minorHAnsi" w:hAnsiTheme="minorHAnsi" w:cstheme="minorHAnsi"/>
          <w:i/>
          <w:iCs/>
          <w:sz w:val="20"/>
          <w:szCs w:val="20"/>
        </w:rPr>
        <w:t>mpenhada</w:t>
      </w:r>
      <w:r w:rsidRPr="000C2148">
        <w:rPr>
          <w:rFonts w:asciiTheme="minorHAnsi" w:hAnsiTheme="minorHAnsi" w:cstheme="minorHAnsi"/>
          <w:i/>
          <w:iCs/>
          <w:sz w:val="20"/>
          <w:szCs w:val="20"/>
        </w:rPr>
        <w:t>/D</w:t>
      </w:r>
      <w:r w:rsidR="00320DE3" w:rsidRPr="000C2148">
        <w:rPr>
          <w:rFonts w:asciiTheme="minorHAnsi" w:hAnsiTheme="minorHAnsi" w:cstheme="minorHAnsi"/>
          <w:i/>
          <w:iCs/>
          <w:sz w:val="20"/>
          <w:szCs w:val="20"/>
        </w:rPr>
        <w:t>otação</w:t>
      </w:r>
      <w:r w:rsidRPr="000C2148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A673F6">
        <w:rPr>
          <w:rFonts w:asciiTheme="minorHAnsi" w:hAnsiTheme="minorHAnsi" w:cstheme="minorHAnsi"/>
          <w:i/>
          <w:iCs/>
          <w:sz w:val="20"/>
          <w:szCs w:val="20"/>
        </w:rPr>
        <w:t>L</w:t>
      </w:r>
      <w:r w:rsidR="00320DE3" w:rsidRPr="000C2148">
        <w:rPr>
          <w:rFonts w:asciiTheme="minorHAnsi" w:hAnsiTheme="minorHAnsi" w:cstheme="minorHAnsi"/>
          <w:i/>
          <w:iCs/>
          <w:sz w:val="20"/>
          <w:szCs w:val="20"/>
        </w:rPr>
        <w:t>íquida</w:t>
      </w:r>
    </w:p>
    <w:p w14:paraId="38BD318D" w14:textId="77777777" w:rsidR="00CE25F5" w:rsidRPr="000C2148" w:rsidRDefault="00B73950">
      <w:pPr>
        <w:ind w:left="-567" w:right="-568"/>
        <w:jc w:val="both"/>
        <w:rPr>
          <w:rFonts w:asciiTheme="minorHAnsi" w:hAnsiTheme="minorHAnsi" w:cstheme="minorHAnsi"/>
        </w:rPr>
      </w:pPr>
      <w:r w:rsidRPr="000C2148">
        <w:rPr>
          <w:rFonts w:asciiTheme="minorHAnsi" w:hAnsiTheme="minorHAnsi" w:cstheme="minorHAnsi"/>
        </w:rPr>
        <w:t>2</w:t>
      </w:r>
      <w:r w:rsidR="008179EF" w:rsidRPr="000C2148">
        <w:rPr>
          <w:rFonts w:asciiTheme="minorHAnsi" w:hAnsiTheme="minorHAnsi" w:cstheme="minorHAnsi"/>
        </w:rPr>
        <w:t>.</w:t>
      </w:r>
      <w:r w:rsidR="007424DB" w:rsidRPr="000C2148">
        <w:rPr>
          <w:rFonts w:asciiTheme="minorHAnsi" w:hAnsiTheme="minorHAnsi" w:cstheme="minorHAnsi"/>
        </w:rPr>
        <w:t xml:space="preserve"> </w:t>
      </w:r>
      <w:r w:rsidR="00CE25F5" w:rsidRPr="000C2148">
        <w:rPr>
          <w:rFonts w:asciiTheme="minorHAnsi" w:hAnsiTheme="minorHAnsi" w:cstheme="minorHAnsi"/>
        </w:rPr>
        <w:t>Informe o Quociente da Execução de Projetos (EXECPRO).</w:t>
      </w:r>
    </w:p>
    <w:p w14:paraId="4D22C5F7" w14:textId="77777777" w:rsidR="00D3017B" w:rsidRPr="000C2148" w:rsidRDefault="00D3017B">
      <w:pPr>
        <w:ind w:left="-567" w:right="-568"/>
        <w:jc w:val="both"/>
        <w:rPr>
          <w:rFonts w:asciiTheme="minorHAnsi" w:hAnsiTheme="minorHAnsi" w:cstheme="minorHAnsi"/>
        </w:rPr>
      </w:pPr>
    </w:p>
    <w:p w14:paraId="4A11631B" w14:textId="28A2CBD6" w:rsidR="00D11E06" w:rsidRDefault="00525A76" w:rsidP="00A56361">
      <w:pPr>
        <w:pStyle w:val="NormalWeb"/>
        <w:framePr w:w="9743" w:hSpace="141" w:wrap="around" w:vAnchor="text" w:hAnchor="page" w:x="1165" w:y="420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EXECPRO = Σ(P</w:t>
      </w:r>
      <w:r w:rsidR="00D11E06" w:rsidRPr="000C2148">
        <w:rPr>
          <w:rFonts w:asciiTheme="minorHAnsi" w:hAnsiTheme="minorHAnsi" w:cstheme="minorHAnsi"/>
          <w:i/>
          <w:iCs/>
          <w:sz w:val="20"/>
          <w:szCs w:val="20"/>
        </w:rPr>
        <w:t xml:space="preserve">agamento dos projetos: Investimentos + Correntes) / Σ (Dotação líquida) </w:t>
      </w:r>
    </w:p>
    <w:p w14:paraId="1813DC80" w14:textId="77777777" w:rsidR="00D11E06" w:rsidRPr="000C2148" w:rsidRDefault="00D11E06" w:rsidP="00A56361">
      <w:pPr>
        <w:pStyle w:val="NormalWeb"/>
        <w:framePr w:w="9743" w:hSpace="141" w:wrap="around" w:vAnchor="text" w:hAnchor="page" w:x="1165" w:y="420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4CFEDE3C" w14:textId="77777777" w:rsidR="00135430" w:rsidRPr="000C2148" w:rsidRDefault="00135430" w:rsidP="00135430">
      <w:pPr>
        <w:ind w:left="-567" w:right="-568"/>
        <w:jc w:val="both"/>
        <w:rPr>
          <w:rFonts w:asciiTheme="minorHAnsi" w:hAnsiTheme="minorHAnsi" w:cstheme="minorHAnsi"/>
        </w:rPr>
      </w:pPr>
      <w:r w:rsidRPr="000C2148">
        <w:rPr>
          <w:rFonts w:asciiTheme="minorHAnsi" w:hAnsiTheme="minorHAnsi" w:cstheme="minorHAnsi"/>
        </w:rPr>
        <w:t xml:space="preserve">EXECPRO = </w:t>
      </w:r>
      <w:r w:rsidRPr="000C2148">
        <w:rPr>
          <w:rStyle w:val="TextodoEspaoReservado"/>
          <w:rFonts w:asciiTheme="minorHAnsi" w:hAnsiTheme="minorHAnsi" w:cstheme="minorHAnsi"/>
          <w:color w:val="auto"/>
        </w:rPr>
        <w:fldChar w:fldCharType="begin">
          <w:ffData>
            <w:name w:val="índices"/>
            <w:enabled/>
            <w:calcOnExit w:val="0"/>
            <w:textInput>
              <w:type w:val="number"/>
              <w:default w:val="Clique para responder"/>
              <w:maxLength w:val="40"/>
            </w:textInput>
          </w:ffData>
        </w:fldChar>
      </w:r>
      <w:r w:rsidRPr="000C2148">
        <w:rPr>
          <w:rStyle w:val="TextodoEspaoReservado"/>
          <w:rFonts w:asciiTheme="minorHAnsi" w:hAnsiTheme="minorHAnsi" w:cstheme="minorHAnsi"/>
          <w:color w:val="auto"/>
        </w:rPr>
        <w:instrText xml:space="preserve"> FORMTEXT </w:instrText>
      </w:r>
      <w:r w:rsidRPr="000C2148">
        <w:rPr>
          <w:rStyle w:val="TextodoEspaoReservado"/>
          <w:rFonts w:asciiTheme="minorHAnsi" w:hAnsiTheme="minorHAnsi" w:cstheme="minorHAnsi"/>
          <w:color w:val="auto"/>
        </w:rPr>
      </w:r>
      <w:r w:rsidRPr="000C2148">
        <w:rPr>
          <w:rStyle w:val="TextodoEspaoReservado"/>
          <w:rFonts w:asciiTheme="minorHAnsi" w:hAnsiTheme="minorHAnsi" w:cstheme="minorHAnsi"/>
          <w:color w:val="auto"/>
        </w:rPr>
        <w:fldChar w:fldCharType="separate"/>
      </w:r>
      <w:r w:rsidRPr="000C2148">
        <w:rPr>
          <w:rStyle w:val="TextodoEspaoReservado"/>
          <w:rFonts w:asciiTheme="minorHAnsi" w:hAnsiTheme="minorHAnsi" w:cstheme="minorHAnsi"/>
          <w:noProof/>
          <w:color w:val="auto"/>
        </w:rPr>
        <w:t>Clique para responder</w:t>
      </w:r>
      <w:r w:rsidRPr="000C2148">
        <w:rPr>
          <w:rStyle w:val="TextodoEspaoReservado"/>
          <w:rFonts w:asciiTheme="minorHAnsi" w:hAnsiTheme="minorHAnsi" w:cstheme="minorHAnsi"/>
          <w:color w:val="auto"/>
        </w:rPr>
        <w:fldChar w:fldCharType="end"/>
      </w:r>
      <w:r w:rsidRPr="000C2148">
        <w:rPr>
          <w:rStyle w:val="TextodoEspaoReservado"/>
          <w:rFonts w:asciiTheme="minorHAnsi" w:hAnsiTheme="minorHAnsi" w:cstheme="minorHAnsi"/>
          <w:color w:val="auto"/>
        </w:rPr>
        <w:t>.</w:t>
      </w:r>
    </w:p>
    <w:p w14:paraId="68A0856D" w14:textId="77777777" w:rsidR="00135430" w:rsidRPr="000C2148" w:rsidRDefault="00135430" w:rsidP="00CE25F5">
      <w:pPr>
        <w:ind w:left="-567" w:right="-568"/>
        <w:jc w:val="both"/>
        <w:rPr>
          <w:rFonts w:asciiTheme="minorHAnsi" w:hAnsiTheme="minorHAnsi" w:cstheme="minorHAnsi"/>
        </w:rPr>
      </w:pPr>
    </w:p>
    <w:p w14:paraId="712B9A6F" w14:textId="77777777" w:rsidR="00D3017B" w:rsidRPr="000C2148" w:rsidRDefault="00B73950" w:rsidP="00CE25F5">
      <w:pPr>
        <w:ind w:left="-567" w:right="-568"/>
        <w:jc w:val="both"/>
        <w:rPr>
          <w:rFonts w:asciiTheme="minorHAnsi" w:hAnsiTheme="minorHAnsi" w:cstheme="minorHAnsi"/>
        </w:rPr>
      </w:pPr>
      <w:r w:rsidRPr="000C2148">
        <w:rPr>
          <w:rFonts w:asciiTheme="minorHAnsi" w:hAnsiTheme="minorHAnsi" w:cstheme="minorHAnsi"/>
        </w:rPr>
        <w:t>3</w:t>
      </w:r>
      <w:r w:rsidR="00CE25F5" w:rsidRPr="000C2148">
        <w:rPr>
          <w:rFonts w:asciiTheme="minorHAnsi" w:hAnsiTheme="minorHAnsi" w:cstheme="minorHAnsi"/>
        </w:rPr>
        <w:t>. Informe o Quociente d</w:t>
      </w:r>
      <w:r w:rsidR="003E5CD6" w:rsidRPr="000C2148">
        <w:rPr>
          <w:rFonts w:asciiTheme="minorHAnsi" w:hAnsiTheme="minorHAnsi" w:cstheme="minorHAnsi"/>
        </w:rPr>
        <w:t>e Despesa com pessoal</w:t>
      </w:r>
      <w:r w:rsidR="00B7672C" w:rsidRPr="000C2148">
        <w:rPr>
          <w:rFonts w:asciiTheme="minorHAnsi" w:hAnsiTheme="minorHAnsi" w:cstheme="minorHAnsi"/>
        </w:rPr>
        <w:t xml:space="preserve"> (DP.RCL)</w:t>
      </w:r>
    </w:p>
    <w:p w14:paraId="30D08D7C" w14:textId="77777777" w:rsidR="003E5CD6" w:rsidRPr="000C2148" w:rsidRDefault="003E5CD6" w:rsidP="00CE25F5">
      <w:pPr>
        <w:ind w:left="-567" w:right="-568"/>
        <w:jc w:val="both"/>
        <w:rPr>
          <w:rFonts w:asciiTheme="minorHAnsi" w:hAnsiTheme="minorHAnsi" w:cstheme="minorHAnsi"/>
        </w:rPr>
      </w:pPr>
    </w:p>
    <w:p w14:paraId="4BD09CF2" w14:textId="77777777" w:rsidR="00044308" w:rsidRDefault="003E5CD6" w:rsidP="00044308">
      <w:pPr>
        <w:ind w:left="-567" w:right="-568"/>
        <w:jc w:val="both"/>
        <w:rPr>
          <w:rStyle w:val="TextodoEspaoReservado"/>
          <w:rFonts w:asciiTheme="minorHAnsi" w:hAnsiTheme="minorHAnsi" w:cstheme="minorHAnsi"/>
          <w:color w:val="auto"/>
        </w:rPr>
      </w:pPr>
      <w:r w:rsidRPr="000C2148">
        <w:rPr>
          <w:rFonts w:asciiTheme="minorHAnsi" w:hAnsiTheme="minorHAnsi" w:cstheme="minorHAnsi"/>
        </w:rPr>
        <w:t xml:space="preserve">DP.RCL = </w:t>
      </w:r>
      <w:r w:rsidR="00131C78" w:rsidRPr="000C2148">
        <w:rPr>
          <w:rStyle w:val="TextodoEspaoReservado"/>
          <w:rFonts w:asciiTheme="minorHAnsi" w:hAnsiTheme="minorHAnsi" w:cstheme="minorHAnsi"/>
          <w:color w:val="auto"/>
        </w:rPr>
        <w:fldChar w:fldCharType="begin">
          <w:ffData>
            <w:name w:val="índices"/>
            <w:enabled/>
            <w:calcOnExit w:val="0"/>
            <w:textInput>
              <w:type w:val="number"/>
              <w:default w:val="Clique para responder"/>
              <w:maxLength w:val="40"/>
            </w:textInput>
          </w:ffData>
        </w:fldChar>
      </w:r>
      <w:r w:rsidR="00131C78" w:rsidRPr="000C2148">
        <w:rPr>
          <w:rStyle w:val="TextodoEspaoReservado"/>
          <w:rFonts w:asciiTheme="minorHAnsi" w:hAnsiTheme="minorHAnsi" w:cstheme="minorHAnsi"/>
          <w:color w:val="auto"/>
        </w:rPr>
        <w:instrText xml:space="preserve"> FORMTEXT </w:instrText>
      </w:r>
      <w:r w:rsidR="00131C78" w:rsidRPr="000C2148">
        <w:rPr>
          <w:rStyle w:val="TextodoEspaoReservado"/>
          <w:rFonts w:asciiTheme="minorHAnsi" w:hAnsiTheme="minorHAnsi" w:cstheme="minorHAnsi"/>
          <w:color w:val="auto"/>
        </w:rPr>
      </w:r>
      <w:r w:rsidR="00131C78" w:rsidRPr="000C2148">
        <w:rPr>
          <w:rStyle w:val="TextodoEspaoReservado"/>
          <w:rFonts w:asciiTheme="minorHAnsi" w:hAnsiTheme="minorHAnsi" w:cstheme="minorHAnsi"/>
          <w:color w:val="auto"/>
        </w:rPr>
        <w:fldChar w:fldCharType="separate"/>
      </w:r>
      <w:r w:rsidR="00131C78" w:rsidRPr="000C2148">
        <w:rPr>
          <w:rStyle w:val="TextodoEspaoReservado"/>
          <w:rFonts w:asciiTheme="minorHAnsi" w:hAnsiTheme="minorHAnsi" w:cstheme="minorHAnsi"/>
          <w:noProof/>
          <w:color w:val="auto"/>
        </w:rPr>
        <w:t>Clique para responder</w:t>
      </w:r>
      <w:r w:rsidR="00131C78" w:rsidRPr="000C2148">
        <w:rPr>
          <w:rStyle w:val="TextodoEspaoReservado"/>
          <w:rFonts w:asciiTheme="minorHAnsi" w:hAnsiTheme="minorHAnsi" w:cstheme="minorHAnsi"/>
          <w:color w:val="auto"/>
        </w:rPr>
        <w:fldChar w:fldCharType="end"/>
      </w:r>
      <w:r w:rsidR="00131C78" w:rsidRPr="000C2148">
        <w:rPr>
          <w:rStyle w:val="TextodoEspaoReservado"/>
          <w:rFonts w:asciiTheme="minorHAnsi" w:hAnsiTheme="minorHAnsi" w:cstheme="minorHAnsi"/>
          <w:color w:val="auto"/>
        </w:rPr>
        <w:t>.</w:t>
      </w:r>
    </w:p>
    <w:p w14:paraId="1D21D405" w14:textId="77777777" w:rsidR="00E02F85" w:rsidRPr="000C2148" w:rsidRDefault="00E02F85" w:rsidP="00044308">
      <w:pPr>
        <w:ind w:left="-567" w:right="-568"/>
        <w:jc w:val="both"/>
        <w:rPr>
          <w:rFonts w:asciiTheme="minorHAnsi" w:hAnsiTheme="minorHAnsi" w:cstheme="minorHAnsi"/>
        </w:rPr>
      </w:pPr>
    </w:p>
    <w:p w14:paraId="35CF9112" w14:textId="77777777" w:rsidR="003E5CD6" w:rsidRPr="000C2148" w:rsidRDefault="003E5CD6" w:rsidP="003E5CD6">
      <w:pPr>
        <w:pStyle w:val="NormalWeb"/>
        <w:framePr w:w="9743" w:hSpace="141" w:wrap="around" w:vAnchor="text" w:hAnchor="page" w:x="1150" w:y="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0C2148">
        <w:rPr>
          <w:rFonts w:asciiTheme="minorHAnsi" w:hAnsiTheme="minorHAnsi" w:cstheme="minorHAnsi"/>
          <w:i/>
          <w:iCs/>
          <w:sz w:val="20"/>
          <w:szCs w:val="20"/>
        </w:rPr>
        <w:t xml:space="preserve">DP.RCL = Despesa com Pessoal / Receita Corrente Líquida </w:t>
      </w:r>
    </w:p>
    <w:p w14:paraId="76FD1D6D" w14:textId="77777777" w:rsidR="00D3017B" w:rsidRPr="000C2148" w:rsidRDefault="00D3017B">
      <w:pPr>
        <w:ind w:left="-567" w:right="-568"/>
        <w:jc w:val="both"/>
        <w:rPr>
          <w:rFonts w:asciiTheme="minorHAnsi" w:hAnsiTheme="minorHAnsi" w:cstheme="minorHAnsi"/>
        </w:rPr>
      </w:pPr>
    </w:p>
    <w:p w14:paraId="675EE026" w14:textId="11D8A88E" w:rsidR="003E5CD6" w:rsidRPr="00A41F0B" w:rsidRDefault="00B73950" w:rsidP="00CE25F5">
      <w:pPr>
        <w:ind w:left="-567" w:right="-568"/>
        <w:jc w:val="both"/>
        <w:rPr>
          <w:rFonts w:asciiTheme="minorHAnsi" w:hAnsiTheme="minorHAnsi" w:cstheme="minorHAnsi"/>
        </w:rPr>
      </w:pPr>
      <w:r w:rsidRPr="000C2148">
        <w:rPr>
          <w:rFonts w:asciiTheme="minorHAnsi" w:hAnsiTheme="minorHAnsi" w:cstheme="minorHAnsi"/>
        </w:rPr>
        <w:t xml:space="preserve">4. </w:t>
      </w:r>
      <w:r w:rsidR="00B7672C" w:rsidRPr="00A41F0B">
        <w:rPr>
          <w:rFonts w:asciiTheme="minorHAnsi" w:hAnsiTheme="minorHAnsi" w:cstheme="minorHAnsi"/>
        </w:rPr>
        <w:t>O somatório de todos</w:t>
      </w:r>
      <w:r w:rsidR="00A673F6">
        <w:rPr>
          <w:rFonts w:asciiTheme="minorHAnsi" w:hAnsiTheme="minorHAnsi" w:cstheme="minorHAnsi"/>
        </w:rPr>
        <w:t xml:space="preserve"> os</w:t>
      </w:r>
      <w:r w:rsidR="003E5CD6" w:rsidRPr="00A41F0B">
        <w:rPr>
          <w:rFonts w:asciiTheme="minorHAnsi" w:hAnsiTheme="minorHAnsi" w:cstheme="minorHAnsi"/>
        </w:rPr>
        <w:t xml:space="preserve"> gastos com os ativos, os inativos e os pensionistas, relativos a mandatos eletivos, cargos, funções ou empregos, civis, militares e de membros de Poder, com quaisquer espécies remuneratórias, tais como vencimentos e vantagens, fixas e variáveis, subsídios, proventos da aposentadoria, reformas e pensões, inclusive adicionais, gratificações, horas extras e vantagens pessoais de qualquer natureza, bem como encargos sociais e contribuições recolhidas pelo ente às entidades de previdência são somados para fins de cômputo de despesa total com pessoal?</w:t>
      </w:r>
    </w:p>
    <w:p w14:paraId="3DC9EDE4" w14:textId="77777777" w:rsidR="00131C78" w:rsidRPr="000C2148" w:rsidRDefault="00131C78" w:rsidP="00131C78">
      <w:pPr>
        <w:ind w:left="-567" w:right="-568"/>
        <w:jc w:val="both"/>
        <w:rPr>
          <w:rFonts w:asciiTheme="minorHAnsi" w:hAnsiTheme="minorHAnsi" w:cstheme="minorHAnsi"/>
        </w:rPr>
      </w:pPr>
    </w:p>
    <w:p w14:paraId="06B826BD" w14:textId="64319708" w:rsidR="00131C78" w:rsidRPr="000C2148" w:rsidRDefault="00131C78" w:rsidP="00131C78">
      <w:pPr>
        <w:pStyle w:val="PargrafodaLista"/>
        <w:ind w:left="0" w:right="-568"/>
        <w:jc w:val="both"/>
        <w:rPr>
          <w:rFonts w:asciiTheme="minorHAnsi" w:hAnsiTheme="minorHAnsi" w:cstheme="minorHAnsi"/>
        </w:rPr>
      </w:pPr>
      <w:r w:rsidRPr="000C2148">
        <w:rPr>
          <w:rFonts w:cstheme="minorHAnsi"/>
          <w:sz w:val="24"/>
        </w:rPr>
        <w:object w:dxaOrig="225" w:dyaOrig="225" w14:anchorId="25334E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1" type="#_x0000_t75" style="width:108pt;height:21.75pt" o:ole="">
            <v:imagedata r:id="rId9" o:title=""/>
          </v:shape>
          <w:control r:id="rId10" w:name="Sim23" w:shapeid="_x0000_i1101"/>
        </w:object>
      </w:r>
      <w:r w:rsidRPr="000C2148">
        <w:rPr>
          <w:rFonts w:cstheme="minorHAnsi"/>
          <w:sz w:val="24"/>
        </w:rPr>
        <w:object w:dxaOrig="225" w:dyaOrig="225" w14:anchorId="3C4BBF2A">
          <v:shape id="_x0000_i1177" type="#_x0000_t75" style="width:108pt;height:21.75pt" o:ole="">
            <v:imagedata r:id="rId11" o:title=""/>
          </v:shape>
          <w:control r:id="rId12" w:name="Sim113" w:shapeid="_x0000_i1177"/>
        </w:object>
      </w:r>
    </w:p>
    <w:p w14:paraId="61B2CB25" w14:textId="77777777" w:rsidR="00131C78" w:rsidRPr="000C2148" w:rsidRDefault="00131C78" w:rsidP="00131C78">
      <w:pPr>
        <w:pStyle w:val="PargrafodaLista"/>
        <w:ind w:left="0" w:right="-568"/>
        <w:jc w:val="both"/>
        <w:rPr>
          <w:rFonts w:asciiTheme="minorHAnsi" w:hAnsiTheme="minorHAnsi" w:cstheme="minorHAnsi"/>
        </w:rPr>
      </w:pPr>
      <w:r w:rsidRPr="000C2148">
        <w:rPr>
          <w:rFonts w:asciiTheme="minorHAnsi" w:hAnsiTheme="minorHAnsi" w:cstheme="minorHAnsi"/>
          <w:sz w:val="24"/>
        </w:rPr>
        <w:t xml:space="preserve">Gasto(s):  </w:t>
      </w:r>
      <w:r w:rsidRPr="000C2148">
        <w:rPr>
          <w:rStyle w:val="TextodoEspaoReservado"/>
          <w:rFonts w:asciiTheme="minorHAnsi" w:hAnsiTheme="minorHAnsi" w:cstheme="minorHAnsi"/>
          <w:color w:val="auto"/>
        </w:rPr>
        <w:fldChar w:fldCharType="begin">
          <w:ffData>
            <w:name w:val=""/>
            <w:enabled/>
            <w:calcOnExit w:val="0"/>
            <w:textInput>
              <w:default w:val="Se houver, Informe os gastos com pessoal não somados."/>
              <w:maxLength w:val="250"/>
            </w:textInput>
          </w:ffData>
        </w:fldChar>
      </w:r>
      <w:r w:rsidRPr="000C2148">
        <w:rPr>
          <w:rStyle w:val="TextodoEspaoReservado"/>
          <w:rFonts w:asciiTheme="minorHAnsi" w:hAnsiTheme="minorHAnsi" w:cstheme="minorHAnsi"/>
          <w:color w:val="auto"/>
        </w:rPr>
        <w:instrText xml:space="preserve"> FORMTEXT </w:instrText>
      </w:r>
      <w:r w:rsidRPr="000C2148">
        <w:rPr>
          <w:rStyle w:val="TextodoEspaoReservado"/>
          <w:rFonts w:asciiTheme="minorHAnsi" w:hAnsiTheme="minorHAnsi" w:cstheme="minorHAnsi"/>
          <w:color w:val="auto"/>
        </w:rPr>
      </w:r>
      <w:r w:rsidRPr="000C2148">
        <w:rPr>
          <w:rStyle w:val="TextodoEspaoReservado"/>
          <w:rFonts w:asciiTheme="minorHAnsi" w:hAnsiTheme="minorHAnsi" w:cstheme="minorHAnsi"/>
          <w:color w:val="auto"/>
        </w:rPr>
        <w:fldChar w:fldCharType="separate"/>
      </w:r>
      <w:r w:rsidRPr="000C2148">
        <w:rPr>
          <w:rStyle w:val="TextodoEspaoReservado"/>
          <w:rFonts w:asciiTheme="minorHAnsi" w:hAnsiTheme="minorHAnsi" w:cstheme="minorHAnsi"/>
          <w:noProof/>
          <w:color w:val="auto"/>
        </w:rPr>
        <w:t>Se houver, Informe os gastos com pessoal não somados.</w:t>
      </w:r>
      <w:r w:rsidRPr="000C2148">
        <w:rPr>
          <w:rStyle w:val="TextodoEspaoReservado"/>
          <w:rFonts w:asciiTheme="minorHAnsi" w:hAnsiTheme="minorHAnsi" w:cstheme="minorHAnsi"/>
          <w:color w:val="auto"/>
        </w:rPr>
        <w:fldChar w:fldCharType="end"/>
      </w:r>
    </w:p>
    <w:p w14:paraId="232823E8" w14:textId="77777777" w:rsidR="00131C78" w:rsidRPr="000C2148" w:rsidRDefault="00131C78" w:rsidP="00131C78">
      <w:pPr>
        <w:ind w:left="-567" w:right="-568"/>
        <w:jc w:val="both"/>
        <w:rPr>
          <w:rFonts w:asciiTheme="minorHAnsi" w:hAnsiTheme="minorHAnsi" w:cstheme="minorHAnsi"/>
        </w:rPr>
      </w:pPr>
    </w:p>
    <w:p w14:paraId="55F65079" w14:textId="77777777" w:rsidR="00D3017B" w:rsidRDefault="00B73950" w:rsidP="00CE25F5">
      <w:pPr>
        <w:ind w:left="-567" w:right="-568"/>
        <w:jc w:val="both"/>
        <w:rPr>
          <w:rFonts w:asciiTheme="minorHAnsi" w:hAnsiTheme="minorHAnsi" w:cstheme="minorHAnsi"/>
        </w:rPr>
      </w:pPr>
      <w:r w:rsidRPr="000C2148">
        <w:rPr>
          <w:rFonts w:asciiTheme="minorHAnsi" w:hAnsiTheme="minorHAnsi" w:cstheme="minorHAnsi"/>
        </w:rPr>
        <w:t>5</w:t>
      </w:r>
      <w:r w:rsidR="00CE25F5" w:rsidRPr="000C2148">
        <w:rPr>
          <w:rFonts w:asciiTheme="minorHAnsi" w:hAnsiTheme="minorHAnsi" w:cstheme="minorHAnsi"/>
        </w:rPr>
        <w:t xml:space="preserve">. Informe o </w:t>
      </w:r>
      <w:r w:rsidR="00FB780D" w:rsidRPr="000C2148">
        <w:rPr>
          <w:rFonts w:asciiTheme="minorHAnsi" w:hAnsiTheme="minorHAnsi" w:cstheme="minorHAnsi"/>
        </w:rPr>
        <w:t>índice que evidencia se os restos a pagar estão cobertos por disponibilidades de caixa (IRPDC)</w:t>
      </w:r>
    </w:p>
    <w:p w14:paraId="657A1FF3" w14:textId="77777777" w:rsidR="00E02F85" w:rsidRPr="000C2148" w:rsidRDefault="00E02F85" w:rsidP="00CE25F5">
      <w:pPr>
        <w:ind w:left="-567" w:right="-568"/>
        <w:jc w:val="both"/>
        <w:rPr>
          <w:rFonts w:asciiTheme="minorHAnsi" w:hAnsiTheme="minorHAnsi" w:cstheme="minorHAnsi"/>
        </w:rPr>
      </w:pPr>
    </w:p>
    <w:p w14:paraId="19289FFF" w14:textId="77777777" w:rsidR="00E02F85" w:rsidRPr="000C2148" w:rsidRDefault="00E02F85" w:rsidP="00E02F85">
      <w:pPr>
        <w:pStyle w:val="NormalWeb"/>
        <w:framePr w:w="9743" w:hSpace="141" w:wrap="around" w:vAnchor="text" w:hAnchor="page" w:x="1255" w:y="56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0C2148">
        <w:rPr>
          <w:rFonts w:asciiTheme="minorHAnsi" w:hAnsiTheme="minorHAnsi" w:cstheme="minorHAnsi"/>
          <w:i/>
          <w:iCs/>
          <w:sz w:val="20"/>
          <w:szCs w:val="20"/>
        </w:rPr>
        <w:t xml:space="preserve">IRPDC = Restos a Pagar / Disponibilidade de Caixa </w:t>
      </w:r>
    </w:p>
    <w:p w14:paraId="468EB0A2" w14:textId="77777777" w:rsidR="00FB780D" w:rsidRPr="000C2148" w:rsidRDefault="00FB780D" w:rsidP="00CE25F5">
      <w:pPr>
        <w:ind w:left="-567" w:right="-568"/>
        <w:jc w:val="both"/>
        <w:rPr>
          <w:rFonts w:asciiTheme="minorHAnsi" w:hAnsiTheme="minorHAnsi" w:cstheme="minorHAnsi"/>
        </w:rPr>
      </w:pPr>
    </w:p>
    <w:p w14:paraId="6B1B1D20" w14:textId="77777777" w:rsidR="00FB780D" w:rsidRDefault="00FB780D" w:rsidP="00044308">
      <w:pPr>
        <w:ind w:left="-567" w:right="-568"/>
        <w:jc w:val="both"/>
        <w:rPr>
          <w:rStyle w:val="TextodoEspaoReservado"/>
          <w:rFonts w:asciiTheme="minorHAnsi" w:hAnsiTheme="minorHAnsi" w:cstheme="minorHAnsi"/>
          <w:color w:val="auto"/>
        </w:rPr>
      </w:pPr>
      <w:r w:rsidRPr="000C2148">
        <w:rPr>
          <w:rFonts w:asciiTheme="minorHAnsi" w:hAnsiTheme="minorHAnsi" w:cstheme="minorHAnsi"/>
        </w:rPr>
        <w:t xml:space="preserve">IRPDC = </w:t>
      </w:r>
      <w:r w:rsidR="000E4E2B" w:rsidRPr="000C2148">
        <w:rPr>
          <w:rStyle w:val="TextodoEspaoReservado"/>
          <w:rFonts w:asciiTheme="minorHAnsi" w:hAnsiTheme="minorHAnsi" w:cstheme="minorHAnsi"/>
          <w:color w:val="auto"/>
        </w:rPr>
        <w:fldChar w:fldCharType="begin">
          <w:ffData>
            <w:name w:val="índices"/>
            <w:enabled/>
            <w:calcOnExit w:val="0"/>
            <w:textInput>
              <w:type w:val="number"/>
              <w:default w:val="Clique para responder"/>
              <w:maxLength w:val="40"/>
            </w:textInput>
          </w:ffData>
        </w:fldChar>
      </w:r>
      <w:r w:rsidR="000E4E2B" w:rsidRPr="000C2148">
        <w:rPr>
          <w:rStyle w:val="TextodoEspaoReservado"/>
          <w:rFonts w:asciiTheme="minorHAnsi" w:hAnsiTheme="minorHAnsi" w:cstheme="minorHAnsi"/>
          <w:color w:val="auto"/>
        </w:rPr>
        <w:instrText xml:space="preserve"> FORMTEXT </w:instrText>
      </w:r>
      <w:r w:rsidR="000E4E2B" w:rsidRPr="000C2148">
        <w:rPr>
          <w:rStyle w:val="TextodoEspaoReservado"/>
          <w:rFonts w:asciiTheme="minorHAnsi" w:hAnsiTheme="minorHAnsi" w:cstheme="minorHAnsi"/>
          <w:color w:val="auto"/>
        </w:rPr>
      </w:r>
      <w:r w:rsidR="000E4E2B" w:rsidRPr="000C2148">
        <w:rPr>
          <w:rStyle w:val="TextodoEspaoReservado"/>
          <w:rFonts w:asciiTheme="minorHAnsi" w:hAnsiTheme="minorHAnsi" w:cstheme="minorHAnsi"/>
          <w:color w:val="auto"/>
        </w:rPr>
        <w:fldChar w:fldCharType="separate"/>
      </w:r>
      <w:r w:rsidR="000E4E2B" w:rsidRPr="000C2148">
        <w:rPr>
          <w:rStyle w:val="TextodoEspaoReservado"/>
          <w:rFonts w:asciiTheme="minorHAnsi" w:hAnsiTheme="minorHAnsi" w:cstheme="minorHAnsi"/>
          <w:noProof/>
          <w:color w:val="auto"/>
        </w:rPr>
        <w:t>Clique para responder</w:t>
      </w:r>
      <w:r w:rsidR="000E4E2B" w:rsidRPr="000C2148">
        <w:rPr>
          <w:rStyle w:val="TextodoEspaoReservado"/>
          <w:rFonts w:asciiTheme="minorHAnsi" w:hAnsiTheme="minorHAnsi" w:cstheme="minorHAnsi"/>
          <w:color w:val="auto"/>
        </w:rPr>
        <w:fldChar w:fldCharType="end"/>
      </w:r>
    </w:p>
    <w:p w14:paraId="0A395282" w14:textId="77777777" w:rsidR="00CB3764" w:rsidRPr="000C2148" w:rsidRDefault="00CB3764" w:rsidP="00044308">
      <w:pPr>
        <w:ind w:left="-567" w:right="-568"/>
        <w:jc w:val="both"/>
        <w:rPr>
          <w:rFonts w:asciiTheme="minorHAnsi" w:hAnsiTheme="minorHAnsi" w:cstheme="minorHAnsi"/>
        </w:rPr>
      </w:pPr>
    </w:p>
    <w:p w14:paraId="541EFEB2" w14:textId="77777777" w:rsidR="003E5CD6" w:rsidRPr="000C2148" w:rsidRDefault="003E5CD6" w:rsidP="00CE25F5">
      <w:pPr>
        <w:ind w:left="-567" w:right="-568"/>
        <w:jc w:val="both"/>
        <w:rPr>
          <w:rFonts w:asciiTheme="minorHAnsi" w:hAnsiTheme="minorHAnsi" w:cstheme="minorHAnsi"/>
        </w:rPr>
      </w:pPr>
    </w:p>
    <w:p w14:paraId="441DD8B7" w14:textId="77777777" w:rsidR="00E02F85" w:rsidRPr="000C2148" w:rsidRDefault="00E02F85" w:rsidP="00E02F85">
      <w:pPr>
        <w:pStyle w:val="NormalWeb"/>
        <w:framePr w:w="9743" w:hSpace="141" w:wrap="around" w:vAnchor="text" w:hAnchor="page" w:x="1225" w:y="75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0C2148">
        <w:rPr>
          <w:i/>
          <w:iCs/>
          <w:sz w:val="20"/>
          <w:szCs w:val="20"/>
        </w:rPr>
        <w:t>DPP= Despesas Primárias Pagas / Dotação Inicial Primária</w:t>
      </w:r>
      <w:r w:rsidRPr="000C2148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480FCD74" w14:textId="77777777" w:rsidR="00534AC4" w:rsidRPr="000C2148" w:rsidRDefault="00B73950" w:rsidP="00534AC4">
      <w:pPr>
        <w:spacing w:after="160" w:line="256" w:lineRule="auto"/>
        <w:ind w:left="-567" w:right="-568"/>
        <w:jc w:val="both"/>
        <w:rPr>
          <w:rFonts w:asciiTheme="minorHAnsi" w:hAnsiTheme="minorHAnsi" w:cstheme="minorHAnsi"/>
        </w:rPr>
      </w:pPr>
      <w:r w:rsidRPr="000C2148">
        <w:rPr>
          <w:rFonts w:asciiTheme="minorHAnsi" w:hAnsiTheme="minorHAnsi" w:cstheme="minorHAnsi"/>
        </w:rPr>
        <w:t>6</w:t>
      </w:r>
      <w:r w:rsidR="00CE25F5" w:rsidRPr="000C2148">
        <w:rPr>
          <w:rFonts w:asciiTheme="minorHAnsi" w:hAnsiTheme="minorHAnsi" w:cstheme="minorHAnsi"/>
        </w:rPr>
        <w:t xml:space="preserve">. </w:t>
      </w:r>
      <w:r w:rsidR="00534AC4" w:rsidRPr="000C2148">
        <w:rPr>
          <w:rFonts w:asciiTheme="minorHAnsi" w:hAnsiTheme="minorHAnsi" w:cstheme="minorHAnsi"/>
        </w:rPr>
        <w:t xml:space="preserve">Informe o valor do índice Despesa Primária Paga (DPP) que evidencia o </w:t>
      </w:r>
      <w:r w:rsidR="00AE5827" w:rsidRPr="000C2148">
        <w:rPr>
          <w:rFonts w:asciiTheme="minorHAnsi" w:hAnsiTheme="minorHAnsi" w:cstheme="minorHAnsi"/>
        </w:rPr>
        <w:t>pagamento</w:t>
      </w:r>
      <w:r w:rsidR="00534AC4" w:rsidRPr="000C2148">
        <w:rPr>
          <w:rFonts w:asciiTheme="minorHAnsi" w:hAnsiTheme="minorHAnsi" w:cstheme="minorHAnsi"/>
        </w:rPr>
        <w:t xml:space="preserve"> das despesas primárias frente a Dotação Inicial Primária.</w:t>
      </w:r>
    </w:p>
    <w:p w14:paraId="2149C757" w14:textId="77777777" w:rsidR="00E02F85" w:rsidRDefault="00E02F85" w:rsidP="00534AC4">
      <w:pPr>
        <w:spacing w:after="160" w:line="256" w:lineRule="auto"/>
        <w:ind w:left="-567" w:right="-568"/>
        <w:jc w:val="both"/>
        <w:rPr>
          <w:rFonts w:asciiTheme="minorHAnsi" w:hAnsiTheme="minorHAnsi" w:cstheme="minorHAnsi"/>
        </w:rPr>
      </w:pPr>
    </w:p>
    <w:p w14:paraId="2671132C" w14:textId="77777777" w:rsidR="00534AC4" w:rsidRPr="000C2148" w:rsidRDefault="00534AC4" w:rsidP="00534AC4">
      <w:pPr>
        <w:spacing w:after="160" w:line="256" w:lineRule="auto"/>
        <w:ind w:left="-567" w:right="-568"/>
        <w:jc w:val="both"/>
        <w:rPr>
          <w:rFonts w:asciiTheme="minorHAnsi" w:hAnsiTheme="minorHAnsi" w:cstheme="minorHAnsi"/>
        </w:rPr>
      </w:pPr>
      <w:r w:rsidRPr="000C2148">
        <w:rPr>
          <w:rFonts w:asciiTheme="minorHAnsi" w:hAnsiTheme="minorHAnsi" w:cstheme="minorHAnsi"/>
        </w:rPr>
        <w:t>DPP - 2017 = Clique para responder</w:t>
      </w:r>
    </w:p>
    <w:p w14:paraId="5AF94C29" w14:textId="77777777" w:rsidR="00534AC4" w:rsidRPr="000C2148" w:rsidRDefault="00534AC4" w:rsidP="00534AC4">
      <w:pPr>
        <w:spacing w:after="160" w:line="256" w:lineRule="auto"/>
        <w:ind w:left="-567" w:right="-568"/>
        <w:jc w:val="both"/>
        <w:rPr>
          <w:rFonts w:asciiTheme="minorHAnsi" w:hAnsiTheme="minorHAnsi" w:cstheme="minorHAnsi"/>
        </w:rPr>
      </w:pPr>
      <w:r w:rsidRPr="000C2148">
        <w:rPr>
          <w:rFonts w:asciiTheme="minorHAnsi" w:hAnsiTheme="minorHAnsi" w:cstheme="minorHAnsi"/>
        </w:rPr>
        <w:t>DPP - 2018 =</w:t>
      </w:r>
      <w:r w:rsidR="00E02F85">
        <w:rPr>
          <w:rFonts w:asciiTheme="minorHAnsi" w:hAnsiTheme="minorHAnsi" w:cstheme="minorHAnsi"/>
        </w:rPr>
        <w:t xml:space="preserve"> </w:t>
      </w:r>
      <w:r w:rsidRPr="000C2148">
        <w:rPr>
          <w:rFonts w:asciiTheme="minorHAnsi" w:hAnsiTheme="minorHAnsi" w:cstheme="minorHAnsi"/>
        </w:rPr>
        <w:t>Clique para responder</w:t>
      </w:r>
    </w:p>
    <w:p w14:paraId="28EB9E2F" w14:textId="77777777" w:rsidR="00534AC4" w:rsidRPr="000C2148" w:rsidRDefault="00534AC4" w:rsidP="00534AC4">
      <w:pPr>
        <w:spacing w:after="160" w:line="256" w:lineRule="auto"/>
        <w:ind w:left="-567" w:right="-568"/>
        <w:jc w:val="both"/>
        <w:rPr>
          <w:rFonts w:asciiTheme="minorHAnsi" w:hAnsiTheme="minorHAnsi" w:cstheme="minorHAnsi"/>
        </w:rPr>
      </w:pPr>
      <w:r w:rsidRPr="000C2148">
        <w:rPr>
          <w:rFonts w:asciiTheme="minorHAnsi" w:hAnsiTheme="minorHAnsi" w:cstheme="minorHAnsi"/>
        </w:rPr>
        <w:t>DPP - 2019 =</w:t>
      </w:r>
      <w:r w:rsidR="00E02F85">
        <w:rPr>
          <w:rFonts w:asciiTheme="minorHAnsi" w:hAnsiTheme="minorHAnsi" w:cstheme="minorHAnsi"/>
        </w:rPr>
        <w:t xml:space="preserve"> </w:t>
      </w:r>
      <w:r w:rsidRPr="000C2148">
        <w:rPr>
          <w:rFonts w:asciiTheme="minorHAnsi" w:hAnsiTheme="minorHAnsi" w:cstheme="minorHAnsi"/>
        </w:rPr>
        <w:t>Clique para responder</w:t>
      </w:r>
    </w:p>
    <w:p w14:paraId="72202A04" w14:textId="77777777" w:rsidR="00534AC4" w:rsidRPr="000C2148" w:rsidRDefault="00534AC4" w:rsidP="00534AC4">
      <w:pPr>
        <w:jc w:val="both"/>
        <w:rPr>
          <w:rFonts w:ascii="Times New Roman" w:hAnsi="Times New Roman"/>
        </w:rPr>
      </w:pPr>
    </w:p>
    <w:p w14:paraId="56F8DD74" w14:textId="77777777" w:rsidR="00657F9D" w:rsidRPr="000C2148" w:rsidRDefault="00657F9D" w:rsidP="00CE25F5">
      <w:pPr>
        <w:ind w:left="-567" w:right="-568"/>
        <w:jc w:val="both"/>
        <w:rPr>
          <w:rFonts w:asciiTheme="minorHAnsi" w:hAnsiTheme="minorHAnsi" w:cstheme="minorHAnsi"/>
        </w:rPr>
      </w:pPr>
    </w:p>
    <w:p w14:paraId="24548AAD" w14:textId="77777777" w:rsidR="00D3017B" w:rsidRPr="000C2148" w:rsidRDefault="00B73950" w:rsidP="00CE25F5">
      <w:pPr>
        <w:ind w:left="-567" w:right="-568"/>
        <w:jc w:val="both"/>
        <w:rPr>
          <w:rFonts w:asciiTheme="minorHAnsi" w:hAnsiTheme="minorHAnsi" w:cstheme="minorHAnsi"/>
        </w:rPr>
      </w:pPr>
      <w:r w:rsidRPr="000C2148">
        <w:rPr>
          <w:rFonts w:asciiTheme="minorHAnsi" w:hAnsiTheme="minorHAnsi" w:cstheme="minorHAnsi"/>
        </w:rPr>
        <w:lastRenderedPageBreak/>
        <w:t>7.</w:t>
      </w:r>
      <w:r w:rsidR="007424DB" w:rsidRPr="000C2148">
        <w:rPr>
          <w:rFonts w:asciiTheme="minorHAnsi" w:hAnsiTheme="minorHAnsi" w:cstheme="minorHAnsi"/>
        </w:rPr>
        <w:t xml:space="preserve"> </w:t>
      </w:r>
      <w:r w:rsidR="00230A8E" w:rsidRPr="000C2148">
        <w:rPr>
          <w:rFonts w:asciiTheme="minorHAnsi" w:hAnsiTheme="minorHAnsi" w:cstheme="minorHAnsi"/>
        </w:rPr>
        <w:t xml:space="preserve">Os contratos que envolvam despesas primárias do orçamento fiscal e da seguridade social são reajustados por índices inflacionários? </w:t>
      </w:r>
    </w:p>
    <w:p w14:paraId="5A58D906" w14:textId="77777777" w:rsidR="00E02F85" w:rsidRPr="000C2148" w:rsidRDefault="00E02F85" w:rsidP="00E02F85">
      <w:pPr>
        <w:pStyle w:val="NormalWeb"/>
        <w:framePr w:w="9743" w:hSpace="141" w:wrap="around" w:vAnchor="text" w:hAnchor="page" w:x="1195" w:y="100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0C2148">
        <w:rPr>
          <w:rFonts w:asciiTheme="minorHAnsi" w:hAnsiTheme="minorHAnsi" w:cstheme="minorHAnsi"/>
          <w:i/>
          <w:iCs/>
          <w:sz w:val="20"/>
          <w:szCs w:val="20"/>
        </w:rPr>
        <w:t xml:space="preserve">Selecionar amostra significativa de contratos que envolvam despesas primárias e verificar qual índice utilizado para reajuste contratual. </w:t>
      </w:r>
    </w:p>
    <w:p w14:paraId="1D8AB4A4" w14:textId="77777777" w:rsidR="00230A8E" w:rsidRPr="000C2148" w:rsidRDefault="00230A8E" w:rsidP="00CE25F5">
      <w:pPr>
        <w:ind w:left="-567" w:right="-568"/>
        <w:jc w:val="both"/>
        <w:rPr>
          <w:rFonts w:asciiTheme="minorHAnsi" w:hAnsiTheme="minorHAnsi" w:cstheme="minorHAnsi"/>
        </w:rPr>
      </w:pPr>
    </w:p>
    <w:p w14:paraId="6D40BBE9" w14:textId="77777777" w:rsidR="00044308" w:rsidRPr="000C2148" w:rsidRDefault="00230A8E" w:rsidP="00230A8E">
      <w:pPr>
        <w:pStyle w:val="PargrafodaLista"/>
        <w:ind w:left="0" w:right="-568"/>
        <w:jc w:val="both"/>
        <w:rPr>
          <w:rFonts w:asciiTheme="minorHAnsi" w:hAnsiTheme="minorHAnsi" w:cstheme="minorHAnsi"/>
          <w:sz w:val="24"/>
        </w:rPr>
      </w:pPr>
      <w:r w:rsidRPr="000C2148">
        <w:rPr>
          <w:rFonts w:ascii="Segoe UI Symbol" w:eastAsia="MS Gothic" w:hAnsi="Segoe UI Symbol" w:cs="Segoe UI Symbol"/>
          <w:sz w:val="24"/>
        </w:rPr>
        <w:t>☐</w:t>
      </w:r>
      <w:r w:rsidRPr="000C2148">
        <w:rPr>
          <w:rFonts w:asciiTheme="minorHAnsi" w:hAnsiTheme="minorHAnsi" w:cstheme="minorHAnsi"/>
          <w:sz w:val="24"/>
        </w:rPr>
        <w:t xml:space="preserve"> Sim</w:t>
      </w:r>
      <w:r w:rsidR="00044308" w:rsidRPr="000C2148">
        <w:rPr>
          <w:rFonts w:asciiTheme="minorHAnsi" w:hAnsiTheme="minorHAnsi" w:cstheme="minorHAnsi"/>
          <w:sz w:val="24"/>
        </w:rPr>
        <w:tab/>
      </w:r>
      <w:r w:rsidR="00044308" w:rsidRPr="000C2148">
        <w:rPr>
          <w:rFonts w:asciiTheme="minorHAnsi" w:hAnsiTheme="minorHAnsi" w:cstheme="minorHAnsi"/>
          <w:sz w:val="24"/>
        </w:rPr>
        <w:tab/>
      </w:r>
      <w:r w:rsidRPr="000C2148">
        <w:rPr>
          <w:rFonts w:ascii="Segoe UI Symbol" w:eastAsia="MS Gothic" w:hAnsi="Segoe UI Symbol" w:cs="Segoe UI Symbol"/>
          <w:sz w:val="24"/>
        </w:rPr>
        <w:t>☐</w:t>
      </w:r>
      <w:r w:rsidRPr="000C2148">
        <w:rPr>
          <w:rFonts w:asciiTheme="minorHAnsi" w:hAnsiTheme="minorHAnsi" w:cstheme="minorHAnsi"/>
          <w:sz w:val="24"/>
        </w:rPr>
        <w:t xml:space="preserve"> Não: </w:t>
      </w:r>
    </w:p>
    <w:p w14:paraId="6775CCA8" w14:textId="77777777" w:rsidR="00230A8E" w:rsidRPr="000C2148" w:rsidRDefault="00230A8E" w:rsidP="00A852C1">
      <w:pPr>
        <w:pStyle w:val="PargrafodaLista"/>
        <w:ind w:left="0" w:right="-568"/>
        <w:jc w:val="both"/>
        <w:rPr>
          <w:rFonts w:asciiTheme="minorHAnsi" w:hAnsiTheme="minorHAnsi" w:cstheme="minorHAnsi"/>
        </w:rPr>
      </w:pPr>
      <w:r w:rsidRPr="000C2148">
        <w:rPr>
          <w:rFonts w:asciiTheme="minorHAnsi" w:hAnsiTheme="minorHAnsi" w:cstheme="minorHAnsi"/>
          <w:sz w:val="24"/>
        </w:rPr>
        <w:t>Informar quais índices foram utilizados</w:t>
      </w:r>
      <w:r w:rsidR="00044308" w:rsidRPr="000C2148">
        <w:rPr>
          <w:rFonts w:asciiTheme="minorHAnsi" w:hAnsiTheme="minorHAnsi" w:cstheme="minorHAnsi"/>
          <w:sz w:val="24"/>
        </w:rPr>
        <w:t xml:space="preserve">: </w:t>
      </w:r>
      <w:r w:rsidR="00044308" w:rsidRPr="000C2148">
        <w:rPr>
          <w:rStyle w:val="TextodoEspaoReservado"/>
          <w:rFonts w:asciiTheme="minorHAnsi" w:hAnsiTheme="minorHAnsi" w:cstheme="minorHAnsi"/>
          <w:color w:val="auto"/>
        </w:rPr>
        <w:t>Clique aqui para digitar texto.</w:t>
      </w:r>
    </w:p>
    <w:p w14:paraId="2D394257" w14:textId="77777777" w:rsidR="00534AC4" w:rsidRPr="000C2148" w:rsidRDefault="00534AC4" w:rsidP="00044308">
      <w:pPr>
        <w:pStyle w:val="PargrafodaLista"/>
        <w:spacing w:before="240" w:after="240"/>
        <w:ind w:left="-851"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</w:p>
    <w:p w14:paraId="08B2E05F" w14:textId="77777777" w:rsidR="00044308" w:rsidRPr="000C2148" w:rsidRDefault="00044308" w:rsidP="00044308">
      <w:pPr>
        <w:pStyle w:val="PargrafodaLista"/>
        <w:spacing w:before="240" w:after="240"/>
        <w:ind w:left="-851"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  <w:r w:rsidRPr="000C2148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 xml:space="preserve">Grupo 02 - Transparência </w:t>
      </w:r>
    </w:p>
    <w:p w14:paraId="51564B0B" w14:textId="77777777" w:rsidR="00D3017B" w:rsidRDefault="007424DB">
      <w:pPr>
        <w:ind w:left="-567" w:right="-568"/>
        <w:jc w:val="both"/>
        <w:rPr>
          <w:rFonts w:asciiTheme="minorHAnsi" w:hAnsiTheme="minorHAnsi" w:cstheme="minorHAnsi"/>
        </w:rPr>
      </w:pPr>
      <w:r w:rsidRPr="000C2148">
        <w:rPr>
          <w:rFonts w:asciiTheme="minorHAnsi" w:hAnsiTheme="minorHAnsi" w:cstheme="minorHAnsi"/>
        </w:rPr>
        <w:t>1</w:t>
      </w:r>
      <w:r w:rsidR="00044308" w:rsidRPr="000C2148">
        <w:rPr>
          <w:rFonts w:asciiTheme="minorHAnsi" w:hAnsiTheme="minorHAnsi" w:cstheme="minorHAnsi"/>
        </w:rPr>
        <w:t>.</w:t>
      </w:r>
      <w:r w:rsidR="000119BE" w:rsidRPr="000C2148">
        <w:rPr>
          <w:rFonts w:asciiTheme="minorHAnsi" w:hAnsiTheme="minorHAnsi" w:cstheme="minorHAnsi"/>
        </w:rPr>
        <w:t xml:space="preserve"> </w:t>
      </w:r>
      <w:r w:rsidR="00044308" w:rsidRPr="000C2148">
        <w:rPr>
          <w:rFonts w:asciiTheme="minorHAnsi" w:hAnsiTheme="minorHAnsi" w:cstheme="minorHAnsi"/>
        </w:rPr>
        <w:t xml:space="preserve">Existe algum instrumento disponibilizado pelo tribunal que apresente informações orçamentárias, bem como outros relatórios fiscais dirigidos ao público, com linguagem de fácil entendimento? </w:t>
      </w:r>
    </w:p>
    <w:p w14:paraId="7689B71D" w14:textId="77777777" w:rsidR="00E02F85" w:rsidRPr="000C2148" w:rsidRDefault="00E02F85">
      <w:pPr>
        <w:ind w:left="-567" w:right="-568"/>
        <w:jc w:val="both"/>
        <w:rPr>
          <w:rFonts w:asciiTheme="minorHAnsi" w:hAnsiTheme="minorHAnsi" w:cstheme="minorHAnsi"/>
        </w:rPr>
      </w:pPr>
    </w:p>
    <w:p w14:paraId="1C42D6BD" w14:textId="77777777" w:rsidR="00A852C1" w:rsidRPr="000C2148" w:rsidRDefault="00A852C1" w:rsidP="00A852C1">
      <w:pPr>
        <w:pStyle w:val="NormalWeb"/>
        <w:framePr w:w="9743" w:hSpace="141" w:wrap="around" w:vAnchor="text" w:hAnchor="page" w:x="1150" w:y="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0C2148">
        <w:rPr>
          <w:rFonts w:asciiTheme="minorHAnsi" w:hAnsiTheme="minorHAnsi" w:cstheme="minorHAnsi"/>
          <w:i/>
          <w:iCs/>
          <w:sz w:val="20"/>
          <w:szCs w:val="20"/>
        </w:rPr>
        <w:t>Verificar se o tribunal disponibiliza meios de acesso aos dados orçamentários e fiscais de fácil acesso e atualizadas.</w:t>
      </w:r>
    </w:p>
    <w:p w14:paraId="4B34C63C" w14:textId="77777777" w:rsidR="00044308" w:rsidRPr="000C2148" w:rsidRDefault="00044308">
      <w:pPr>
        <w:ind w:left="-567" w:right="-568"/>
        <w:jc w:val="both"/>
        <w:rPr>
          <w:rFonts w:asciiTheme="minorHAnsi" w:hAnsiTheme="minorHAnsi" w:cstheme="minorHAnsi"/>
        </w:rPr>
      </w:pPr>
    </w:p>
    <w:p w14:paraId="42A5C0C4" w14:textId="5D8004CC" w:rsidR="00D3017B" w:rsidRPr="000C2148" w:rsidRDefault="000E4E2B">
      <w:pPr>
        <w:pStyle w:val="PargrafodaLista"/>
        <w:ind w:left="0" w:right="-568"/>
        <w:jc w:val="both"/>
        <w:rPr>
          <w:rFonts w:asciiTheme="minorHAnsi" w:hAnsiTheme="minorHAnsi" w:cstheme="minorHAnsi"/>
        </w:rPr>
      </w:pPr>
      <w:r w:rsidRPr="000C2148">
        <w:rPr>
          <w:rFonts w:cstheme="minorHAnsi"/>
          <w:sz w:val="24"/>
        </w:rPr>
        <w:object w:dxaOrig="225" w:dyaOrig="225" w14:anchorId="40F1706B">
          <v:shape id="_x0000_i1199" type="#_x0000_t75" style="width:108pt;height:21.75pt" o:ole="">
            <v:imagedata r:id="rId13" o:title=""/>
          </v:shape>
          <w:control r:id="rId14" w:name="Sim" w:shapeid="_x0000_i1199"/>
        </w:object>
      </w:r>
      <w:r w:rsidRPr="000C2148">
        <w:rPr>
          <w:rFonts w:cstheme="minorHAnsi"/>
          <w:sz w:val="24"/>
        </w:rPr>
        <w:object w:dxaOrig="225" w:dyaOrig="225" w14:anchorId="0972A1A0">
          <v:shape id="_x0000_i1200" type="#_x0000_t75" style="width:108pt;height:21.75pt" o:ole="">
            <v:imagedata r:id="rId15" o:title=""/>
          </v:shape>
          <w:control r:id="rId16" w:name="Sim1" w:shapeid="_x0000_i1200"/>
        </w:object>
      </w:r>
    </w:p>
    <w:p w14:paraId="6BE0F84A" w14:textId="77777777" w:rsidR="00044308" w:rsidRPr="000C2148" w:rsidRDefault="00044308" w:rsidP="00044308">
      <w:pPr>
        <w:pStyle w:val="PargrafodaLista"/>
        <w:ind w:left="0" w:right="-568"/>
        <w:jc w:val="both"/>
        <w:rPr>
          <w:rFonts w:asciiTheme="minorHAnsi" w:hAnsiTheme="minorHAnsi" w:cstheme="minorHAnsi"/>
        </w:rPr>
      </w:pPr>
      <w:r w:rsidRPr="000C2148">
        <w:rPr>
          <w:rFonts w:asciiTheme="minorHAnsi" w:hAnsiTheme="minorHAnsi" w:cstheme="minorHAnsi"/>
          <w:sz w:val="24"/>
        </w:rPr>
        <w:t xml:space="preserve">Comentário(s):  </w:t>
      </w:r>
      <w:r w:rsidR="000E4E2B" w:rsidRPr="000C2148">
        <w:rPr>
          <w:rStyle w:val="TextodoEspaoReservado"/>
          <w:rFonts w:asciiTheme="minorHAnsi" w:hAnsiTheme="minorHAnsi" w:cstheme="minorHAnsi"/>
          <w:color w:val="auto"/>
        </w:rPr>
        <w:fldChar w:fldCharType="begin">
          <w:ffData>
            <w:name w:val="Comentários"/>
            <w:enabled/>
            <w:calcOnExit w:val="0"/>
            <w:textInput>
              <w:default w:val="Clique para inserir comentários (opcional)"/>
              <w:maxLength w:val="250"/>
            </w:textInput>
          </w:ffData>
        </w:fldChar>
      </w:r>
      <w:bookmarkStart w:id="0" w:name="Comentários"/>
      <w:r w:rsidR="000E4E2B" w:rsidRPr="000C2148">
        <w:rPr>
          <w:rStyle w:val="TextodoEspaoReservado"/>
          <w:rFonts w:asciiTheme="minorHAnsi" w:hAnsiTheme="minorHAnsi" w:cstheme="minorHAnsi"/>
          <w:color w:val="auto"/>
        </w:rPr>
        <w:instrText xml:space="preserve"> FORMTEXT </w:instrText>
      </w:r>
      <w:r w:rsidR="000E4E2B" w:rsidRPr="000C2148">
        <w:rPr>
          <w:rStyle w:val="TextodoEspaoReservado"/>
          <w:rFonts w:asciiTheme="minorHAnsi" w:hAnsiTheme="minorHAnsi" w:cstheme="minorHAnsi"/>
          <w:color w:val="auto"/>
        </w:rPr>
      </w:r>
      <w:r w:rsidR="000E4E2B" w:rsidRPr="000C2148">
        <w:rPr>
          <w:rStyle w:val="TextodoEspaoReservado"/>
          <w:rFonts w:asciiTheme="minorHAnsi" w:hAnsiTheme="minorHAnsi" w:cstheme="minorHAnsi"/>
          <w:color w:val="auto"/>
        </w:rPr>
        <w:fldChar w:fldCharType="separate"/>
      </w:r>
      <w:r w:rsidR="000E4E2B" w:rsidRPr="000C2148">
        <w:rPr>
          <w:rStyle w:val="TextodoEspaoReservado"/>
          <w:rFonts w:asciiTheme="minorHAnsi" w:hAnsiTheme="minorHAnsi" w:cstheme="minorHAnsi"/>
          <w:noProof/>
          <w:color w:val="auto"/>
        </w:rPr>
        <w:t>Clique para inserir comentários (opcional)</w:t>
      </w:r>
      <w:r w:rsidR="000E4E2B" w:rsidRPr="000C2148">
        <w:rPr>
          <w:rStyle w:val="TextodoEspaoReservado"/>
          <w:rFonts w:asciiTheme="minorHAnsi" w:hAnsiTheme="minorHAnsi" w:cstheme="minorHAnsi"/>
          <w:color w:val="auto"/>
        </w:rPr>
        <w:fldChar w:fldCharType="end"/>
      </w:r>
      <w:bookmarkEnd w:id="0"/>
      <w:r w:rsidRPr="000C2148">
        <w:rPr>
          <w:rStyle w:val="TextodoEspaoReservado"/>
          <w:rFonts w:asciiTheme="minorHAnsi" w:hAnsiTheme="minorHAnsi" w:cstheme="minorHAnsi"/>
          <w:color w:val="auto"/>
        </w:rPr>
        <w:t>.</w:t>
      </w:r>
    </w:p>
    <w:p w14:paraId="30A22DF6" w14:textId="77777777" w:rsidR="00D3017B" w:rsidRPr="000C2148" w:rsidRDefault="00D3017B">
      <w:pPr>
        <w:ind w:left="-567" w:right="-568"/>
        <w:jc w:val="both"/>
        <w:rPr>
          <w:rFonts w:asciiTheme="minorHAnsi" w:hAnsiTheme="minorHAnsi" w:cstheme="minorHAnsi"/>
        </w:rPr>
      </w:pPr>
    </w:p>
    <w:p w14:paraId="58CA129A" w14:textId="77777777" w:rsidR="00D3017B" w:rsidRDefault="00A852C1">
      <w:pPr>
        <w:ind w:left="-567" w:right="-568"/>
        <w:jc w:val="both"/>
        <w:rPr>
          <w:rFonts w:asciiTheme="minorHAnsi" w:hAnsiTheme="minorHAnsi" w:cstheme="minorHAnsi"/>
        </w:rPr>
      </w:pPr>
      <w:r w:rsidRPr="000C2148">
        <w:rPr>
          <w:rFonts w:asciiTheme="minorHAnsi" w:hAnsiTheme="minorHAnsi" w:cstheme="minorHAnsi"/>
        </w:rPr>
        <w:t>2. Caso a pergunta acima tenha sido afirmativa, a documentação orçamentária disponibilizada inclui os demonstrativos contendo uma descrição da natureza e significação fiscal das renúncias fiscais, dos passivos contingentes, além de apresentar uma avaliação de todos os outros riscos significativos?</w:t>
      </w:r>
    </w:p>
    <w:p w14:paraId="5B388EC9" w14:textId="77777777" w:rsidR="00E02F85" w:rsidRPr="000C2148" w:rsidRDefault="00E02F85">
      <w:pPr>
        <w:ind w:left="-567" w:right="-568"/>
        <w:jc w:val="both"/>
        <w:rPr>
          <w:rFonts w:asciiTheme="minorHAnsi" w:hAnsiTheme="minorHAnsi" w:cstheme="minorHAnsi"/>
        </w:rPr>
      </w:pPr>
    </w:p>
    <w:p w14:paraId="23CAA3FE" w14:textId="77777777" w:rsidR="00A852C1" w:rsidRPr="000C2148" w:rsidRDefault="00A852C1" w:rsidP="00A852C1">
      <w:pPr>
        <w:pStyle w:val="NormalWeb"/>
        <w:framePr w:w="9743" w:hSpace="141" w:wrap="around" w:vAnchor="text" w:hAnchor="page" w:x="1150" w:y="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0C2148">
        <w:rPr>
          <w:rFonts w:asciiTheme="minorHAnsi" w:hAnsiTheme="minorHAnsi" w:cstheme="minorHAnsi"/>
          <w:i/>
          <w:iCs/>
          <w:sz w:val="20"/>
          <w:szCs w:val="20"/>
        </w:rPr>
        <w:t>Verificar a existência de instrumento de comunicação entre o governo e a sociedade que contenham a análise de riscos significativos, com projeção para as perspectivas de longo prazo das finanças públicas, além de relatório demonstrando se houveram passivos contingentes e se a forma de utilização atende ao estabelecido na LDO.</w:t>
      </w:r>
    </w:p>
    <w:p w14:paraId="3001FB20" w14:textId="77777777" w:rsidR="00A852C1" w:rsidRPr="000C2148" w:rsidRDefault="00A852C1">
      <w:pPr>
        <w:ind w:left="-567" w:right="-568"/>
        <w:jc w:val="both"/>
        <w:rPr>
          <w:rFonts w:asciiTheme="minorHAnsi" w:hAnsiTheme="minorHAnsi" w:cstheme="minorHAnsi"/>
        </w:rPr>
      </w:pPr>
    </w:p>
    <w:p w14:paraId="570BC8C6" w14:textId="6A49007B" w:rsidR="00131C78" w:rsidRPr="000C2148" w:rsidRDefault="00131C78" w:rsidP="00131C78">
      <w:pPr>
        <w:pStyle w:val="PargrafodaLista"/>
        <w:ind w:left="0" w:right="-568"/>
        <w:jc w:val="both"/>
        <w:rPr>
          <w:rFonts w:asciiTheme="minorHAnsi" w:hAnsiTheme="minorHAnsi" w:cstheme="minorHAnsi"/>
        </w:rPr>
      </w:pPr>
      <w:r w:rsidRPr="000C2148">
        <w:rPr>
          <w:rFonts w:cstheme="minorHAnsi"/>
          <w:sz w:val="24"/>
        </w:rPr>
        <w:object w:dxaOrig="225" w:dyaOrig="225" w14:anchorId="0DAF280E">
          <v:shape id="_x0000_i1109" type="#_x0000_t75" style="width:108pt;height:21.75pt" o:ole="">
            <v:imagedata r:id="rId17" o:title=""/>
          </v:shape>
          <w:control r:id="rId18" w:name="Sim24" w:shapeid="_x0000_i1109"/>
        </w:object>
      </w:r>
      <w:r w:rsidRPr="000C2148">
        <w:rPr>
          <w:rFonts w:cstheme="minorHAnsi"/>
          <w:sz w:val="24"/>
        </w:rPr>
        <w:object w:dxaOrig="225" w:dyaOrig="225" w14:anchorId="13A06C04">
          <v:shape id="_x0000_i1111" type="#_x0000_t75" style="width:108pt;height:21.75pt" o:ole="">
            <v:imagedata r:id="rId19" o:title=""/>
          </v:shape>
          <w:control r:id="rId20" w:name="Sim114" w:shapeid="_x0000_i1111"/>
        </w:object>
      </w:r>
    </w:p>
    <w:p w14:paraId="7A223F13" w14:textId="77777777" w:rsidR="00131C78" w:rsidRPr="000C2148" w:rsidRDefault="00131C78" w:rsidP="00131C78">
      <w:pPr>
        <w:pStyle w:val="PargrafodaLista"/>
        <w:ind w:left="0" w:right="-568"/>
        <w:jc w:val="both"/>
        <w:rPr>
          <w:rFonts w:asciiTheme="minorHAnsi" w:hAnsiTheme="minorHAnsi" w:cstheme="minorHAnsi"/>
        </w:rPr>
      </w:pPr>
      <w:r w:rsidRPr="000C2148">
        <w:rPr>
          <w:rFonts w:asciiTheme="minorHAnsi" w:hAnsiTheme="minorHAnsi" w:cstheme="minorHAnsi"/>
          <w:sz w:val="24"/>
        </w:rPr>
        <w:t xml:space="preserve">Comentário(s):  </w:t>
      </w:r>
      <w:r w:rsidRPr="000C2148">
        <w:rPr>
          <w:rStyle w:val="TextodoEspaoReservado"/>
          <w:rFonts w:asciiTheme="minorHAnsi" w:hAnsiTheme="minorHAnsi" w:cstheme="minorHAnsi"/>
          <w:color w:val="auto"/>
        </w:rPr>
        <w:fldChar w:fldCharType="begin">
          <w:ffData>
            <w:name w:val="Comentários"/>
            <w:enabled/>
            <w:calcOnExit w:val="0"/>
            <w:textInput>
              <w:default w:val="Clique para inserir comentários (opcional)"/>
              <w:maxLength w:val="250"/>
            </w:textInput>
          </w:ffData>
        </w:fldChar>
      </w:r>
      <w:r w:rsidRPr="000C2148">
        <w:rPr>
          <w:rStyle w:val="TextodoEspaoReservado"/>
          <w:rFonts w:asciiTheme="minorHAnsi" w:hAnsiTheme="minorHAnsi" w:cstheme="minorHAnsi"/>
          <w:color w:val="auto"/>
        </w:rPr>
        <w:instrText xml:space="preserve"> FORMTEXT </w:instrText>
      </w:r>
      <w:r w:rsidRPr="000C2148">
        <w:rPr>
          <w:rStyle w:val="TextodoEspaoReservado"/>
          <w:rFonts w:asciiTheme="minorHAnsi" w:hAnsiTheme="minorHAnsi" w:cstheme="minorHAnsi"/>
          <w:color w:val="auto"/>
        </w:rPr>
      </w:r>
      <w:r w:rsidRPr="000C2148">
        <w:rPr>
          <w:rStyle w:val="TextodoEspaoReservado"/>
          <w:rFonts w:asciiTheme="minorHAnsi" w:hAnsiTheme="minorHAnsi" w:cstheme="minorHAnsi"/>
          <w:color w:val="auto"/>
        </w:rPr>
        <w:fldChar w:fldCharType="separate"/>
      </w:r>
      <w:r w:rsidRPr="000C2148">
        <w:rPr>
          <w:rStyle w:val="TextodoEspaoReservado"/>
          <w:rFonts w:asciiTheme="minorHAnsi" w:hAnsiTheme="minorHAnsi" w:cstheme="minorHAnsi"/>
          <w:noProof/>
          <w:color w:val="auto"/>
        </w:rPr>
        <w:t>Clique para inserir comentários (opcional)</w:t>
      </w:r>
      <w:r w:rsidRPr="000C2148">
        <w:rPr>
          <w:rStyle w:val="TextodoEspaoReservado"/>
          <w:rFonts w:asciiTheme="minorHAnsi" w:hAnsiTheme="minorHAnsi" w:cstheme="minorHAnsi"/>
          <w:color w:val="auto"/>
        </w:rPr>
        <w:fldChar w:fldCharType="end"/>
      </w:r>
      <w:r w:rsidRPr="000C2148">
        <w:rPr>
          <w:rStyle w:val="TextodoEspaoReservado"/>
          <w:rFonts w:asciiTheme="minorHAnsi" w:hAnsiTheme="minorHAnsi" w:cstheme="minorHAnsi"/>
          <w:color w:val="auto"/>
        </w:rPr>
        <w:t>.</w:t>
      </w:r>
    </w:p>
    <w:p w14:paraId="0EDAB25E" w14:textId="77777777" w:rsidR="00D3017B" w:rsidRPr="000C2148" w:rsidRDefault="00D3017B">
      <w:pPr>
        <w:ind w:left="-567" w:right="-568"/>
        <w:jc w:val="both"/>
        <w:rPr>
          <w:rFonts w:asciiTheme="minorHAnsi" w:hAnsiTheme="minorHAnsi" w:cstheme="minorHAnsi"/>
        </w:rPr>
      </w:pPr>
    </w:p>
    <w:p w14:paraId="76F97A5D" w14:textId="77777777" w:rsidR="00D3017B" w:rsidRDefault="00A852C1">
      <w:pPr>
        <w:ind w:left="-567" w:right="-568"/>
        <w:jc w:val="both"/>
        <w:rPr>
          <w:rFonts w:asciiTheme="minorHAnsi" w:hAnsiTheme="minorHAnsi" w:cstheme="minorHAnsi"/>
        </w:rPr>
      </w:pPr>
      <w:r w:rsidRPr="000C2148">
        <w:rPr>
          <w:rFonts w:asciiTheme="minorHAnsi" w:hAnsiTheme="minorHAnsi" w:cstheme="minorHAnsi"/>
        </w:rPr>
        <w:t>3.</w:t>
      </w:r>
      <w:r w:rsidR="007424DB" w:rsidRPr="000C2148">
        <w:rPr>
          <w:rFonts w:asciiTheme="minorHAnsi" w:hAnsiTheme="minorHAnsi" w:cstheme="minorHAnsi"/>
        </w:rPr>
        <w:t xml:space="preserve"> </w:t>
      </w:r>
      <w:r w:rsidRPr="000C2148">
        <w:rPr>
          <w:rFonts w:asciiTheme="minorHAnsi" w:hAnsiTheme="minorHAnsi" w:cstheme="minorHAnsi"/>
        </w:rPr>
        <w:t>As normas éticas para o comportamento dos servidores públicos são claras e amplamente divulgadas</w:t>
      </w:r>
      <w:r w:rsidR="007424DB" w:rsidRPr="000C2148">
        <w:rPr>
          <w:rFonts w:asciiTheme="minorHAnsi" w:hAnsiTheme="minorHAnsi" w:cstheme="minorHAnsi"/>
        </w:rPr>
        <w:t>?</w:t>
      </w:r>
    </w:p>
    <w:p w14:paraId="5BD84728" w14:textId="77777777" w:rsidR="00E02F85" w:rsidRPr="000C2148" w:rsidRDefault="00E02F85">
      <w:pPr>
        <w:ind w:left="-567" w:right="-568"/>
        <w:jc w:val="both"/>
        <w:rPr>
          <w:rFonts w:asciiTheme="minorHAnsi" w:hAnsiTheme="minorHAnsi" w:cstheme="minorHAnsi"/>
        </w:rPr>
      </w:pPr>
    </w:p>
    <w:p w14:paraId="132EAFA9" w14:textId="77777777" w:rsidR="00A852C1" w:rsidRPr="000C2148" w:rsidRDefault="00A852C1" w:rsidP="00A852C1">
      <w:pPr>
        <w:pStyle w:val="NormalWeb"/>
        <w:framePr w:w="9743" w:hSpace="141" w:wrap="around" w:vAnchor="text" w:hAnchor="page" w:x="1150" w:y="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0C2148">
        <w:rPr>
          <w:rFonts w:asciiTheme="minorHAnsi" w:hAnsiTheme="minorHAnsi" w:cstheme="minorHAnsi"/>
          <w:i/>
          <w:iCs/>
          <w:sz w:val="20"/>
          <w:szCs w:val="20"/>
        </w:rPr>
        <w:t>Verificar se existem normas para comportamento ético do servidor, cursos sobre ética e ações de disseminação de informações sobre condutas éticas no serviço público.</w:t>
      </w:r>
    </w:p>
    <w:p w14:paraId="0115AFFA" w14:textId="77777777" w:rsidR="00131C78" w:rsidRPr="000C2148" w:rsidRDefault="00131C78" w:rsidP="00131C78">
      <w:pPr>
        <w:ind w:left="-567" w:right="-568"/>
        <w:jc w:val="both"/>
        <w:rPr>
          <w:rFonts w:asciiTheme="minorHAnsi" w:hAnsiTheme="minorHAnsi" w:cstheme="minorHAnsi"/>
        </w:rPr>
      </w:pPr>
    </w:p>
    <w:p w14:paraId="380CCB89" w14:textId="2B0371A6" w:rsidR="00131C78" w:rsidRPr="000C2148" w:rsidRDefault="00131C78" w:rsidP="00131C78">
      <w:pPr>
        <w:pStyle w:val="PargrafodaLista"/>
        <w:ind w:left="0" w:right="-568"/>
        <w:jc w:val="both"/>
        <w:rPr>
          <w:rFonts w:asciiTheme="minorHAnsi" w:hAnsiTheme="minorHAnsi" w:cstheme="minorHAnsi"/>
        </w:rPr>
      </w:pPr>
      <w:r w:rsidRPr="000C2148">
        <w:rPr>
          <w:rFonts w:cstheme="minorHAnsi"/>
          <w:sz w:val="24"/>
        </w:rPr>
        <w:object w:dxaOrig="225" w:dyaOrig="225" w14:anchorId="0C5CA182">
          <v:shape id="_x0000_i1113" type="#_x0000_t75" style="width:108pt;height:21.75pt" o:ole="">
            <v:imagedata r:id="rId21" o:title=""/>
          </v:shape>
          <w:control r:id="rId22" w:name="Sim25" w:shapeid="_x0000_i1113"/>
        </w:object>
      </w:r>
      <w:r w:rsidRPr="000C2148">
        <w:rPr>
          <w:rFonts w:cstheme="minorHAnsi"/>
          <w:sz w:val="24"/>
        </w:rPr>
        <w:object w:dxaOrig="225" w:dyaOrig="225" w14:anchorId="58ACB9B6">
          <v:shape id="_x0000_i1115" type="#_x0000_t75" style="width:108pt;height:21.75pt" o:ole="">
            <v:imagedata r:id="rId23" o:title=""/>
          </v:shape>
          <w:control r:id="rId24" w:name="Sim115" w:shapeid="_x0000_i1115"/>
        </w:object>
      </w:r>
    </w:p>
    <w:p w14:paraId="5DE905B5" w14:textId="77777777" w:rsidR="00131C78" w:rsidRPr="000C2148" w:rsidRDefault="00131C78" w:rsidP="00131C78">
      <w:pPr>
        <w:pStyle w:val="PargrafodaLista"/>
        <w:ind w:left="0" w:right="-568"/>
        <w:jc w:val="both"/>
        <w:rPr>
          <w:rFonts w:asciiTheme="minorHAnsi" w:hAnsiTheme="minorHAnsi" w:cstheme="minorHAnsi"/>
        </w:rPr>
      </w:pPr>
      <w:r w:rsidRPr="000C2148">
        <w:rPr>
          <w:rFonts w:asciiTheme="minorHAnsi" w:hAnsiTheme="minorHAnsi" w:cstheme="minorHAnsi"/>
          <w:sz w:val="24"/>
        </w:rPr>
        <w:t xml:space="preserve">Comentário(s):  </w:t>
      </w:r>
      <w:r w:rsidRPr="000C2148">
        <w:rPr>
          <w:rStyle w:val="TextodoEspaoReservado"/>
          <w:rFonts w:asciiTheme="minorHAnsi" w:hAnsiTheme="minorHAnsi" w:cstheme="minorHAnsi"/>
          <w:color w:val="auto"/>
        </w:rPr>
        <w:fldChar w:fldCharType="begin">
          <w:ffData>
            <w:name w:val="Comentários"/>
            <w:enabled/>
            <w:calcOnExit w:val="0"/>
            <w:textInput>
              <w:default w:val="Clique para inserir comentários (opcional)"/>
              <w:maxLength w:val="250"/>
            </w:textInput>
          </w:ffData>
        </w:fldChar>
      </w:r>
      <w:r w:rsidRPr="000C2148">
        <w:rPr>
          <w:rStyle w:val="TextodoEspaoReservado"/>
          <w:rFonts w:asciiTheme="minorHAnsi" w:hAnsiTheme="minorHAnsi" w:cstheme="minorHAnsi"/>
          <w:color w:val="auto"/>
        </w:rPr>
        <w:instrText xml:space="preserve"> FORMTEXT </w:instrText>
      </w:r>
      <w:r w:rsidRPr="000C2148">
        <w:rPr>
          <w:rStyle w:val="TextodoEspaoReservado"/>
          <w:rFonts w:asciiTheme="minorHAnsi" w:hAnsiTheme="minorHAnsi" w:cstheme="minorHAnsi"/>
          <w:color w:val="auto"/>
        </w:rPr>
      </w:r>
      <w:r w:rsidRPr="000C2148">
        <w:rPr>
          <w:rStyle w:val="TextodoEspaoReservado"/>
          <w:rFonts w:asciiTheme="minorHAnsi" w:hAnsiTheme="minorHAnsi" w:cstheme="minorHAnsi"/>
          <w:color w:val="auto"/>
        </w:rPr>
        <w:fldChar w:fldCharType="separate"/>
      </w:r>
      <w:r w:rsidRPr="000C2148">
        <w:rPr>
          <w:rStyle w:val="TextodoEspaoReservado"/>
          <w:rFonts w:asciiTheme="minorHAnsi" w:hAnsiTheme="minorHAnsi" w:cstheme="minorHAnsi"/>
          <w:noProof/>
          <w:color w:val="auto"/>
        </w:rPr>
        <w:t>Clique para inserir comentários (opcional)</w:t>
      </w:r>
      <w:r w:rsidRPr="000C2148">
        <w:rPr>
          <w:rStyle w:val="TextodoEspaoReservado"/>
          <w:rFonts w:asciiTheme="minorHAnsi" w:hAnsiTheme="minorHAnsi" w:cstheme="minorHAnsi"/>
          <w:color w:val="auto"/>
        </w:rPr>
        <w:fldChar w:fldCharType="end"/>
      </w:r>
      <w:r w:rsidRPr="000C2148">
        <w:rPr>
          <w:rStyle w:val="TextodoEspaoReservado"/>
          <w:rFonts w:asciiTheme="minorHAnsi" w:hAnsiTheme="minorHAnsi" w:cstheme="minorHAnsi"/>
          <w:color w:val="auto"/>
        </w:rPr>
        <w:t>.</w:t>
      </w:r>
    </w:p>
    <w:p w14:paraId="4F8CEC3C" w14:textId="77777777" w:rsidR="00131C78" w:rsidRPr="000C2148" w:rsidRDefault="00131C78" w:rsidP="00131C78">
      <w:pPr>
        <w:ind w:left="-567" w:right="-568"/>
        <w:jc w:val="both"/>
        <w:rPr>
          <w:rFonts w:asciiTheme="minorHAnsi" w:hAnsiTheme="minorHAnsi" w:cstheme="minorHAnsi"/>
        </w:rPr>
      </w:pPr>
    </w:p>
    <w:p w14:paraId="6C4FA0D2" w14:textId="77777777" w:rsidR="00D3017B" w:rsidRDefault="00A852C1">
      <w:pPr>
        <w:ind w:left="-567" w:right="-568"/>
        <w:jc w:val="both"/>
        <w:rPr>
          <w:rFonts w:asciiTheme="minorHAnsi" w:hAnsiTheme="minorHAnsi" w:cstheme="minorHAnsi"/>
        </w:rPr>
      </w:pPr>
      <w:r w:rsidRPr="000C2148">
        <w:rPr>
          <w:rFonts w:asciiTheme="minorHAnsi" w:hAnsiTheme="minorHAnsi" w:cstheme="minorHAnsi"/>
        </w:rPr>
        <w:lastRenderedPageBreak/>
        <w:t>4.</w:t>
      </w:r>
      <w:r w:rsidR="007424DB" w:rsidRPr="000C2148">
        <w:rPr>
          <w:rFonts w:asciiTheme="minorHAnsi" w:hAnsiTheme="minorHAnsi" w:cstheme="minorHAnsi"/>
        </w:rPr>
        <w:t xml:space="preserve"> </w:t>
      </w:r>
      <w:r w:rsidRPr="000C2148">
        <w:rPr>
          <w:rFonts w:asciiTheme="minorHAnsi" w:hAnsiTheme="minorHAnsi" w:cstheme="minorHAnsi"/>
        </w:rPr>
        <w:t>A execução do orçamento já foi objeto de auditoria e se os controles da atividade de execução orçamentárias são eficientes</w:t>
      </w:r>
      <w:r w:rsidR="007424DB" w:rsidRPr="000C2148">
        <w:rPr>
          <w:rFonts w:asciiTheme="minorHAnsi" w:hAnsiTheme="minorHAnsi" w:cstheme="minorHAnsi"/>
        </w:rPr>
        <w:t xml:space="preserve">? </w:t>
      </w:r>
    </w:p>
    <w:p w14:paraId="45D98F20" w14:textId="77777777" w:rsidR="00E02F85" w:rsidRPr="000C2148" w:rsidRDefault="00E02F85">
      <w:pPr>
        <w:ind w:left="-567" w:right="-568"/>
        <w:jc w:val="both"/>
        <w:rPr>
          <w:rFonts w:asciiTheme="minorHAnsi" w:hAnsiTheme="minorHAnsi" w:cstheme="minorHAnsi"/>
        </w:rPr>
      </w:pPr>
    </w:p>
    <w:p w14:paraId="46549BC3" w14:textId="77777777" w:rsidR="00A852C1" w:rsidRPr="000C2148" w:rsidRDefault="00A852C1" w:rsidP="00A852C1">
      <w:pPr>
        <w:pStyle w:val="NormalWeb"/>
        <w:framePr w:w="9743" w:hSpace="141" w:wrap="around" w:vAnchor="text" w:hAnchor="page" w:x="1150" w:y="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0C2148">
        <w:rPr>
          <w:rFonts w:asciiTheme="minorHAnsi" w:hAnsiTheme="minorHAnsi" w:cstheme="minorHAnsi"/>
          <w:i/>
          <w:iCs/>
          <w:sz w:val="20"/>
          <w:szCs w:val="20"/>
        </w:rPr>
        <w:t>Verificar histórico de auditorias realizadas.</w:t>
      </w:r>
    </w:p>
    <w:p w14:paraId="36E85936" w14:textId="77777777" w:rsidR="00131C78" w:rsidRPr="000C2148" w:rsidRDefault="00131C78" w:rsidP="00131C78">
      <w:pPr>
        <w:ind w:left="-567" w:right="-568"/>
        <w:jc w:val="both"/>
        <w:rPr>
          <w:rFonts w:asciiTheme="minorHAnsi" w:hAnsiTheme="minorHAnsi" w:cstheme="minorHAnsi"/>
        </w:rPr>
      </w:pPr>
    </w:p>
    <w:p w14:paraId="0AB35080" w14:textId="010365DA" w:rsidR="00131C78" w:rsidRPr="000C2148" w:rsidRDefault="00131C78" w:rsidP="00131C78">
      <w:pPr>
        <w:pStyle w:val="PargrafodaLista"/>
        <w:ind w:left="0" w:right="-568"/>
        <w:jc w:val="both"/>
        <w:rPr>
          <w:rFonts w:asciiTheme="minorHAnsi" w:hAnsiTheme="minorHAnsi" w:cstheme="minorHAnsi"/>
        </w:rPr>
      </w:pPr>
      <w:r w:rsidRPr="000C2148">
        <w:rPr>
          <w:rFonts w:cstheme="minorHAnsi"/>
          <w:sz w:val="24"/>
        </w:rPr>
        <w:object w:dxaOrig="225" w:dyaOrig="225" w14:anchorId="755D71E0">
          <v:shape id="_x0000_i1117" type="#_x0000_t75" style="width:108pt;height:21.75pt" o:ole="">
            <v:imagedata r:id="rId25" o:title=""/>
          </v:shape>
          <w:control r:id="rId26" w:name="Sim26" w:shapeid="_x0000_i1117"/>
        </w:object>
      </w:r>
      <w:r w:rsidRPr="000C2148">
        <w:rPr>
          <w:rFonts w:cstheme="minorHAnsi"/>
          <w:sz w:val="24"/>
        </w:rPr>
        <w:object w:dxaOrig="225" w:dyaOrig="225" w14:anchorId="1CE69AC2">
          <v:shape id="_x0000_i1119" type="#_x0000_t75" style="width:108pt;height:21.75pt" o:ole="">
            <v:imagedata r:id="rId27" o:title=""/>
          </v:shape>
          <w:control r:id="rId28" w:name="Sim116" w:shapeid="_x0000_i1119"/>
        </w:object>
      </w:r>
    </w:p>
    <w:p w14:paraId="1C23F6D9" w14:textId="77777777" w:rsidR="00131C78" w:rsidRPr="000C2148" w:rsidRDefault="00131C78" w:rsidP="00131C78">
      <w:pPr>
        <w:pStyle w:val="PargrafodaLista"/>
        <w:ind w:left="0" w:right="-568"/>
        <w:jc w:val="both"/>
        <w:rPr>
          <w:rFonts w:asciiTheme="minorHAnsi" w:hAnsiTheme="minorHAnsi" w:cstheme="minorHAnsi"/>
        </w:rPr>
      </w:pPr>
      <w:r w:rsidRPr="000C2148">
        <w:rPr>
          <w:rFonts w:asciiTheme="minorHAnsi" w:hAnsiTheme="minorHAnsi" w:cstheme="minorHAnsi"/>
          <w:sz w:val="24"/>
        </w:rPr>
        <w:t xml:space="preserve">Comentário(s):  </w:t>
      </w:r>
      <w:r w:rsidRPr="000C2148">
        <w:rPr>
          <w:rStyle w:val="TextodoEspaoReservado"/>
          <w:rFonts w:asciiTheme="minorHAnsi" w:hAnsiTheme="minorHAnsi" w:cstheme="minorHAnsi"/>
          <w:color w:val="auto"/>
        </w:rPr>
        <w:fldChar w:fldCharType="begin">
          <w:ffData>
            <w:name w:val="Comentários"/>
            <w:enabled/>
            <w:calcOnExit w:val="0"/>
            <w:textInput>
              <w:default w:val="Clique para inserir comentários (opcional)"/>
              <w:maxLength w:val="250"/>
            </w:textInput>
          </w:ffData>
        </w:fldChar>
      </w:r>
      <w:r w:rsidRPr="000C2148">
        <w:rPr>
          <w:rStyle w:val="TextodoEspaoReservado"/>
          <w:rFonts w:asciiTheme="minorHAnsi" w:hAnsiTheme="minorHAnsi" w:cstheme="minorHAnsi"/>
          <w:color w:val="auto"/>
        </w:rPr>
        <w:instrText xml:space="preserve"> FORMTEXT </w:instrText>
      </w:r>
      <w:r w:rsidRPr="000C2148">
        <w:rPr>
          <w:rStyle w:val="TextodoEspaoReservado"/>
          <w:rFonts w:asciiTheme="minorHAnsi" w:hAnsiTheme="minorHAnsi" w:cstheme="minorHAnsi"/>
          <w:color w:val="auto"/>
        </w:rPr>
      </w:r>
      <w:r w:rsidRPr="000C2148">
        <w:rPr>
          <w:rStyle w:val="TextodoEspaoReservado"/>
          <w:rFonts w:asciiTheme="minorHAnsi" w:hAnsiTheme="minorHAnsi" w:cstheme="minorHAnsi"/>
          <w:color w:val="auto"/>
        </w:rPr>
        <w:fldChar w:fldCharType="separate"/>
      </w:r>
      <w:r w:rsidRPr="000C2148">
        <w:rPr>
          <w:rStyle w:val="TextodoEspaoReservado"/>
          <w:rFonts w:asciiTheme="minorHAnsi" w:hAnsiTheme="minorHAnsi" w:cstheme="minorHAnsi"/>
          <w:noProof/>
          <w:color w:val="auto"/>
        </w:rPr>
        <w:t>Clique para inserir comentários (opcional)</w:t>
      </w:r>
      <w:r w:rsidRPr="000C2148">
        <w:rPr>
          <w:rStyle w:val="TextodoEspaoReservado"/>
          <w:rFonts w:asciiTheme="minorHAnsi" w:hAnsiTheme="minorHAnsi" w:cstheme="minorHAnsi"/>
          <w:color w:val="auto"/>
        </w:rPr>
        <w:fldChar w:fldCharType="end"/>
      </w:r>
      <w:r w:rsidRPr="000C2148">
        <w:rPr>
          <w:rStyle w:val="TextodoEspaoReservado"/>
          <w:rFonts w:asciiTheme="minorHAnsi" w:hAnsiTheme="minorHAnsi" w:cstheme="minorHAnsi"/>
          <w:color w:val="auto"/>
        </w:rPr>
        <w:t>.</w:t>
      </w:r>
    </w:p>
    <w:p w14:paraId="2AC1AD16" w14:textId="77777777" w:rsidR="00131C78" w:rsidRPr="000C2148" w:rsidRDefault="00131C78" w:rsidP="00131C78">
      <w:pPr>
        <w:ind w:left="-567" w:right="-568"/>
        <w:jc w:val="both"/>
        <w:rPr>
          <w:rFonts w:asciiTheme="minorHAnsi" w:hAnsiTheme="minorHAnsi" w:cstheme="minorHAnsi"/>
        </w:rPr>
      </w:pPr>
    </w:p>
    <w:p w14:paraId="6319FF0E" w14:textId="77777777" w:rsidR="00D3017B" w:rsidRDefault="00A852C1">
      <w:pPr>
        <w:ind w:left="-567" w:right="-568"/>
        <w:jc w:val="both"/>
        <w:rPr>
          <w:rFonts w:asciiTheme="minorHAnsi" w:hAnsiTheme="minorHAnsi" w:cstheme="minorHAnsi"/>
        </w:rPr>
      </w:pPr>
      <w:r w:rsidRPr="000C2148">
        <w:rPr>
          <w:rFonts w:asciiTheme="minorHAnsi" w:hAnsiTheme="minorHAnsi" w:cstheme="minorHAnsi"/>
        </w:rPr>
        <w:t>5.</w:t>
      </w:r>
      <w:r w:rsidR="007424DB" w:rsidRPr="000C2148">
        <w:rPr>
          <w:rFonts w:asciiTheme="minorHAnsi" w:hAnsiTheme="minorHAnsi" w:cstheme="minorHAnsi"/>
        </w:rPr>
        <w:t xml:space="preserve"> </w:t>
      </w:r>
      <w:r w:rsidRPr="000C2148">
        <w:rPr>
          <w:rFonts w:asciiTheme="minorHAnsi" w:hAnsiTheme="minorHAnsi" w:cstheme="minorHAnsi"/>
        </w:rPr>
        <w:t>O órgão publica relatórios de progresso na implementação do orçamento?</w:t>
      </w:r>
    </w:p>
    <w:p w14:paraId="775AA2A9" w14:textId="77777777" w:rsidR="00E02F85" w:rsidRPr="000C2148" w:rsidRDefault="00E02F85">
      <w:pPr>
        <w:ind w:left="-567" w:right="-568"/>
        <w:jc w:val="both"/>
        <w:rPr>
          <w:rFonts w:asciiTheme="minorHAnsi" w:hAnsiTheme="minorHAnsi" w:cstheme="minorHAnsi"/>
        </w:rPr>
      </w:pPr>
    </w:p>
    <w:p w14:paraId="6B1F20C8" w14:textId="77777777" w:rsidR="00A852C1" w:rsidRPr="000C2148" w:rsidRDefault="00A852C1" w:rsidP="00A852C1">
      <w:pPr>
        <w:pStyle w:val="NormalWeb"/>
        <w:framePr w:w="9743" w:hSpace="141" w:wrap="around" w:vAnchor="text" w:hAnchor="page" w:x="1150" w:y="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0C2148">
        <w:rPr>
          <w:rFonts w:asciiTheme="minorHAnsi" w:hAnsiTheme="minorHAnsi" w:cstheme="minorHAnsi"/>
          <w:i/>
          <w:iCs/>
          <w:sz w:val="20"/>
          <w:szCs w:val="20"/>
        </w:rPr>
        <w:t>Verificar se existem relatórios que visem orientar os gestores quanto ao progresso na execução do orçamento.</w:t>
      </w:r>
    </w:p>
    <w:p w14:paraId="24398E5F" w14:textId="77777777" w:rsidR="00131C78" w:rsidRPr="000C2148" w:rsidRDefault="00131C78" w:rsidP="00131C78">
      <w:pPr>
        <w:ind w:left="-567" w:right="-568"/>
        <w:jc w:val="both"/>
        <w:rPr>
          <w:rFonts w:asciiTheme="minorHAnsi" w:hAnsiTheme="minorHAnsi" w:cstheme="minorHAnsi"/>
        </w:rPr>
      </w:pPr>
    </w:p>
    <w:p w14:paraId="4F1793C6" w14:textId="324E8CDC" w:rsidR="00131C78" w:rsidRPr="000C2148" w:rsidRDefault="00131C78" w:rsidP="00131C78">
      <w:pPr>
        <w:pStyle w:val="PargrafodaLista"/>
        <w:ind w:left="0" w:right="-568"/>
        <w:jc w:val="both"/>
        <w:rPr>
          <w:rFonts w:asciiTheme="minorHAnsi" w:hAnsiTheme="minorHAnsi" w:cstheme="minorHAnsi"/>
        </w:rPr>
      </w:pPr>
      <w:r w:rsidRPr="000C2148">
        <w:rPr>
          <w:rFonts w:cstheme="minorHAnsi"/>
          <w:sz w:val="24"/>
        </w:rPr>
        <w:object w:dxaOrig="225" w:dyaOrig="225" w14:anchorId="55CBCC08">
          <v:shape id="_x0000_i1121" type="#_x0000_t75" style="width:108pt;height:21.75pt" o:ole="">
            <v:imagedata r:id="rId29" o:title=""/>
          </v:shape>
          <w:control r:id="rId30" w:name="Sim27" w:shapeid="_x0000_i1121"/>
        </w:object>
      </w:r>
      <w:r w:rsidRPr="000C2148">
        <w:rPr>
          <w:rFonts w:cstheme="minorHAnsi"/>
          <w:sz w:val="24"/>
        </w:rPr>
        <w:object w:dxaOrig="225" w:dyaOrig="225" w14:anchorId="065F3AA8">
          <v:shape id="_x0000_i1123" type="#_x0000_t75" style="width:108pt;height:21.75pt" o:ole="">
            <v:imagedata r:id="rId31" o:title=""/>
          </v:shape>
          <w:control r:id="rId32" w:name="Sim117" w:shapeid="_x0000_i1123"/>
        </w:object>
      </w:r>
    </w:p>
    <w:p w14:paraId="568CF4C9" w14:textId="77777777" w:rsidR="00131C78" w:rsidRPr="000C2148" w:rsidRDefault="00131C78" w:rsidP="00131C78">
      <w:pPr>
        <w:pStyle w:val="PargrafodaLista"/>
        <w:ind w:left="0" w:right="-568"/>
        <w:jc w:val="both"/>
        <w:rPr>
          <w:rFonts w:asciiTheme="minorHAnsi" w:hAnsiTheme="minorHAnsi" w:cstheme="minorHAnsi"/>
        </w:rPr>
      </w:pPr>
      <w:r w:rsidRPr="000C2148">
        <w:rPr>
          <w:rFonts w:asciiTheme="minorHAnsi" w:hAnsiTheme="minorHAnsi" w:cstheme="minorHAnsi"/>
          <w:sz w:val="24"/>
        </w:rPr>
        <w:t xml:space="preserve">Comentário(s):  </w:t>
      </w:r>
      <w:r w:rsidRPr="000C2148">
        <w:rPr>
          <w:rStyle w:val="TextodoEspaoReservado"/>
          <w:rFonts w:asciiTheme="minorHAnsi" w:hAnsiTheme="minorHAnsi" w:cstheme="minorHAnsi"/>
          <w:color w:val="auto"/>
        </w:rPr>
        <w:fldChar w:fldCharType="begin">
          <w:ffData>
            <w:name w:val="Comentários"/>
            <w:enabled/>
            <w:calcOnExit w:val="0"/>
            <w:textInput>
              <w:default w:val="Clique para inserir comentários (opcional)"/>
              <w:maxLength w:val="250"/>
            </w:textInput>
          </w:ffData>
        </w:fldChar>
      </w:r>
      <w:r w:rsidRPr="000C2148">
        <w:rPr>
          <w:rStyle w:val="TextodoEspaoReservado"/>
          <w:rFonts w:asciiTheme="minorHAnsi" w:hAnsiTheme="minorHAnsi" w:cstheme="minorHAnsi"/>
          <w:color w:val="auto"/>
        </w:rPr>
        <w:instrText xml:space="preserve"> FORMTEXT </w:instrText>
      </w:r>
      <w:r w:rsidRPr="000C2148">
        <w:rPr>
          <w:rStyle w:val="TextodoEspaoReservado"/>
          <w:rFonts w:asciiTheme="minorHAnsi" w:hAnsiTheme="minorHAnsi" w:cstheme="minorHAnsi"/>
          <w:color w:val="auto"/>
        </w:rPr>
      </w:r>
      <w:r w:rsidRPr="000C2148">
        <w:rPr>
          <w:rStyle w:val="TextodoEspaoReservado"/>
          <w:rFonts w:asciiTheme="minorHAnsi" w:hAnsiTheme="minorHAnsi" w:cstheme="minorHAnsi"/>
          <w:color w:val="auto"/>
        </w:rPr>
        <w:fldChar w:fldCharType="separate"/>
      </w:r>
      <w:r w:rsidRPr="000C2148">
        <w:rPr>
          <w:rStyle w:val="TextodoEspaoReservado"/>
          <w:rFonts w:asciiTheme="minorHAnsi" w:hAnsiTheme="minorHAnsi" w:cstheme="minorHAnsi"/>
          <w:noProof/>
          <w:color w:val="auto"/>
        </w:rPr>
        <w:t>Clique para inserir comentários (opcional)</w:t>
      </w:r>
      <w:r w:rsidRPr="000C2148">
        <w:rPr>
          <w:rStyle w:val="TextodoEspaoReservado"/>
          <w:rFonts w:asciiTheme="minorHAnsi" w:hAnsiTheme="minorHAnsi" w:cstheme="minorHAnsi"/>
          <w:color w:val="auto"/>
        </w:rPr>
        <w:fldChar w:fldCharType="end"/>
      </w:r>
      <w:r w:rsidRPr="000C2148">
        <w:rPr>
          <w:rStyle w:val="TextodoEspaoReservado"/>
          <w:rFonts w:asciiTheme="minorHAnsi" w:hAnsiTheme="minorHAnsi" w:cstheme="minorHAnsi"/>
          <w:color w:val="auto"/>
        </w:rPr>
        <w:t>.</w:t>
      </w:r>
    </w:p>
    <w:p w14:paraId="7897A566" w14:textId="77777777" w:rsidR="00131C78" w:rsidRPr="000C2148" w:rsidRDefault="00131C78" w:rsidP="00131C78">
      <w:pPr>
        <w:ind w:left="-567" w:right="-568"/>
        <w:jc w:val="both"/>
        <w:rPr>
          <w:rFonts w:asciiTheme="minorHAnsi" w:hAnsiTheme="minorHAnsi" w:cstheme="minorHAnsi"/>
        </w:rPr>
      </w:pPr>
    </w:p>
    <w:p w14:paraId="6CB126D9" w14:textId="77777777" w:rsidR="00A852C1" w:rsidRDefault="00A852C1" w:rsidP="00A852C1">
      <w:pPr>
        <w:ind w:left="-567" w:right="-568"/>
        <w:jc w:val="both"/>
        <w:rPr>
          <w:rFonts w:asciiTheme="minorHAnsi" w:hAnsiTheme="minorHAnsi" w:cstheme="minorHAnsi"/>
        </w:rPr>
      </w:pPr>
      <w:r w:rsidRPr="000C2148">
        <w:rPr>
          <w:rFonts w:asciiTheme="minorHAnsi" w:hAnsiTheme="minorHAnsi" w:cstheme="minorHAnsi"/>
        </w:rPr>
        <w:t>6. Caso a resposta da questão anterior seja afirmativa, existe reporte adequando desses dados, enfatizando divergências significativas entre o planejamento e a execução?</w:t>
      </w:r>
    </w:p>
    <w:p w14:paraId="632C4924" w14:textId="77777777" w:rsidR="00E02F85" w:rsidRPr="000C2148" w:rsidRDefault="00E02F85" w:rsidP="00A852C1">
      <w:pPr>
        <w:ind w:left="-567" w:right="-568"/>
        <w:jc w:val="both"/>
        <w:rPr>
          <w:rFonts w:asciiTheme="minorHAnsi" w:hAnsiTheme="minorHAnsi" w:cstheme="minorHAnsi"/>
        </w:rPr>
      </w:pPr>
    </w:p>
    <w:p w14:paraId="34FEE317" w14:textId="77777777" w:rsidR="00A852C1" w:rsidRPr="000C2148" w:rsidRDefault="00A852C1" w:rsidP="00A852C1">
      <w:pPr>
        <w:pStyle w:val="NormalWeb"/>
        <w:framePr w:w="9743" w:hSpace="141" w:wrap="around" w:vAnchor="text" w:hAnchor="page" w:x="1150" w:y="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0C2148">
        <w:rPr>
          <w:rFonts w:asciiTheme="minorHAnsi" w:hAnsiTheme="minorHAnsi" w:cstheme="minorHAnsi"/>
          <w:i/>
          <w:iCs/>
          <w:sz w:val="20"/>
          <w:szCs w:val="20"/>
        </w:rPr>
        <w:t xml:space="preserve">Verificar a política de reporte do órgão </w:t>
      </w:r>
    </w:p>
    <w:p w14:paraId="315AAA3F" w14:textId="77777777" w:rsidR="00131C78" w:rsidRPr="000C2148" w:rsidRDefault="00131C78" w:rsidP="00131C78">
      <w:pPr>
        <w:ind w:left="-567" w:right="-568"/>
        <w:jc w:val="both"/>
        <w:rPr>
          <w:rFonts w:asciiTheme="minorHAnsi" w:hAnsiTheme="minorHAnsi" w:cstheme="minorHAnsi"/>
        </w:rPr>
      </w:pPr>
    </w:p>
    <w:p w14:paraId="7E41F1E6" w14:textId="736BAFD9" w:rsidR="00131C78" w:rsidRPr="000C2148" w:rsidRDefault="00131C78" w:rsidP="00131C78">
      <w:pPr>
        <w:pStyle w:val="PargrafodaLista"/>
        <w:ind w:left="0" w:right="-568"/>
        <w:jc w:val="both"/>
        <w:rPr>
          <w:rFonts w:asciiTheme="minorHAnsi" w:hAnsiTheme="minorHAnsi" w:cstheme="minorHAnsi"/>
        </w:rPr>
      </w:pPr>
      <w:r w:rsidRPr="000C2148">
        <w:rPr>
          <w:rFonts w:cstheme="minorHAnsi"/>
          <w:sz w:val="24"/>
        </w:rPr>
        <w:object w:dxaOrig="225" w:dyaOrig="225" w14:anchorId="0E59FA27">
          <v:shape id="_x0000_i1125" type="#_x0000_t75" style="width:108pt;height:21.75pt" o:ole="">
            <v:imagedata r:id="rId33" o:title=""/>
          </v:shape>
          <w:control r:id="rId34" w:name="Sim28" w:shapeid="_x0000_i1125"/>
        </w:object>
      </w:r>
      <w:r w:rsidRPr="000C2148">
        <w:rPr>
          <w:rFonts w:cstheme="minorHAnsi"/>
          <w:sz w:val="24"/>
        </w:rPr>
        <w:object w:dxaOrig="225" w:dyaOrig="225" w14:anchorId="2CDE69B5">
          <v:shape id="_x0000_i1127" type="#_x0000_t75" style="width:108pt;height:21.75pt" o:ole="">
            <v:imagedata r:id="rId35" o:title=""/>
          </v:shape>
          <w:control r:id="rId36" w:name="Sim118" w:shapeid="_x0000_i1127"/>
        </w:object>
      </w:r>
    </w:p>
    <w:p w14:paraId="42E9FB8A" w14:textId="77777777" w:rsidR="00131C78" w:rsidRPr="000C2148" w:rsidRDefault="00131C78" w:rsidP="00131C78">
      <w:pPr>
        <w:pStyle w:val="PargrafodaLista"/>
        <w:ind w:left="0" w:right="-568"/>
        <w:jc w:val="both"/>
        <w:rPr>
          <w:rFonts w:asciiTheme="minorHAnsi" w:hAnsiTheme="minorHAnsi" w:cstheme="minorHAnsi"/>
        </w:rPr>
      </w:pPr>
      <w:r w:rsidRPr="000C2148">
        <w:rPr>
          <w:rFonts w:asciiTheme="minorHAnsi" w:hAnsiTheme="minorHAnsi" w:cstheme="minorHAnsi"/>
          <w:sz w:val="24"/>
        </w:rPr>
        <w:t xml:space="preserve">Comentário(s):  </w:t>
      </w:r>
      <w:r w:rsidRPr="000C2148">
        <w:rPr>
          <w:rStyle w:val="TextodoEspaoReservado"/>
          <w:rFonts w:asciiTheme="minorHAnsi" w:hAnsiTheme="minorHAnsi" w:cstheme="minorHAnsi"/>
          <w:color w:val="auto"/>
        </w:rPr>
        <w:fldChar w:fldCharType="begin">
          <w:ffData>
            <w:name w:val="Comentários"/>
            <w:enabled/>
            <w:calcOnExit w:val="0"/>
            <w:textInput>
              <w:default w:val="Clique para inserir comentários (opcional)"/>
              <w:maxLength w:val="250"/>
            </w:textInput>
          </w:ffData>
        </w:fldChar>
      </w:r>
      <w:r w:rsidRPr="000C2148">
        <w:rPr>
          <w:rStyle w:val="TextodoEspaoReservado"/>
          <w:rFonts w:asciiTheme="minorHAnsi" w:hAnsiTheme="minorHAnsi" w:cstheme="minorHAnsi"/>
          <w:color w:val="auto"/>
        </w:rPr>
        <w:instrText xml:space="preserve"> FORMTEXT </w:instrText>
      </w:r>
      <w:r w:rsidRPr="000C2148">
        <w:rPr>
          <w:rStyle w:val="TextodoEspaoReservado"/>
          <w:rFonts w:asciiTheme="minorHAnsi" w:hAnsiTheme="minorHAnsi" w:cstheme="minorHAnsi"/>
          <w:color w:val="auto"/>
        </w:rPr>
      </w:r>
      <w:r w:rsidRPr="000C2148">
        <w:rPr>
          <w:rStyle w:val="TextodoEspaoReservado"/>
          <w:rFonts w:asciiTheme="minorHAnsi" w:hAnsiTheme="minorHAnsi" w:cstheme="minorHAnsi"/>
          <w:color w:val="auto"/>
        </w:rPr>
        <w:fldChar w:fldCharType="separate"/>
      </w:r>
      <w:r w:rsidRPr="000C2148">
        <w:rPr>
          <w:rStyle w:val="TextodoEspaoReservado"/>
          <w:rFonts w:asciiTheme="minorHAnsi" w:hAnsiTheme="minorHAnsi" w:cstheme="minorHAnsi"/>
          <w:noProof/>
          <w:color w:val="auto"/>
        </w:rPr>
        <w:t>Clique para inserir comentários (opcional)</w:t>
      </w:r>
      <w:r w:rsidRPr="000C2148">
        <w:rPr>
          <w:rStyle w:val="TextodoEspaoReservado"/>
          <w:rFonts w:asciiTheme="minorHAnsi" w:hAnsiTheme="minorHAnsi" w:cstheme="minorHAnsi"/>
          <w:color w:val="auto"/>
        </w:rPr>
        <w:fldChar w:fldCharType="end"/>
      </w:r>
      <w:r w:rsidRPr="000C2148">
        <w:rPr>
          <w:rStyle w:val="TextodoEspaoReservado"/>
          <w:rFonts w:asciiTheme="minorHAnsi" w:hAnsiTheme="minorHAnsi" w:cstheme="minorHAnsi"/>
          <w:color w:val="auto"/>
        </w:rPr>
        <w:t>.</w:t>
      </w:r>
    </w:p>
    <w:p w14:paraId="2563C80F" w14:textId="77777777" w:rsidR="00131C78" w:rsidRPr="000C2148" w:rsidRDefault="00131C78" w:rsidP="00131C78">
      <w:pPr>
        <w:ind w:left="-567" w:right="-568"/>
        <w:jc w:val="both"/>
        <w:rPr>
          <w:rFonts w:asciiTheme="minorHAnsi" w:hAnsiTheme="minorHAnsi" w:cstheme="minorHAnsi"/>
        </w:rPr>
      </w:pPr>
    </w:p>
    <w:p w14:paraId="7FFEA2A4" w14:textId="77777777" w:rsidR="00A852C1" w:rsidRPr="000C2148" w:rsidRDefault="00A852C1" w:rsidP="00A852C1">
      <w:pPr>
        <w:pStyle w:val="PargrafodaLista"/>
        <w:spacing w:before="240" w:after="240"/>
        <w:ind w:left="-851"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  <w:r w:rsidRPr="000C2148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 xml:space="preserve">Grupo 03 – Responsabilidade Institucional </w:t>
      </w:r>
    </w:p>
    <w:p w14:paraId="66B25A72" w14:textId="4A2BD4E6" w:rsidR="00A852C1" w:rsidRDefault="00445CEC" w:rsidP="00243D49">
      <w:pPr>
        <w:ind w:left="-567" w:right="-568"/>
        <w:jc w:val="both"/>
        <w:rPr>
          <w:rFonts w:asciiTheme="minorHAnsi" w:hAnsiTheme="minorHAnsi" w:cstheme="minorHAnsi"/>
        </w:rPr>
      </w:pPr>
      <w:r w:rsidRPr="00BA7722">
        <w:rPr>
          <w:rFonts w:asciiTheme="minorHAnsi" w:hAnsiTheme="minorHAnsi" w:cstheme="minorHAnsi"/>
        </w:rPr>
        <w:t>1</w:t>
      </w:r>
      <w:r w:rsidR="00A852C1" w:rsidRPr="00BA7722">
        <w:rPr>
          <w:rFonts w:asciiTheme="minorHAnsi" w:hAnsiTheme="minorHAnsi" w:cstheme="minorHAnsi"/>
        </w:rPr>
        <w:t xml:space="preserve">. </w:t>
      </w:r>
      <w:r w:rsidRPr="00BA7722">
        <w:rPr>
          <w:rFonts w:asciiTheme="minorHAnsi" w:hAnsiTheme="minorHAnsi" w:cstheme="minorHAnsi"/>
        </w:rPr>
        <w:t>Nos t</w:t>
      </w:r>
      <w:r w:rsidR="00243D49">
        <w:rPr>
          <w:rFonts w:asciiTheme="minorHAnsi" w:hAnsiTheme="minorHAnsi" w:cstheme="minorHAnsi"/>
        </w:rPr>
        <w:t>ermos da Resolução CNJ nº 195</w:t>
      </w:r>
      <w:r w:rsidR="00A673F6">
        <w:rPr>
          <w:rFonts w:asciiTheme="minorHAnsi" w:hAnsiTheme="minorHAnsi" w:cstheme="minorHAnsi"/>
        </w:rPr>
        <w:t>/2014</w:t>
      </w:r>
      <w:r w:rsidR="00243D49">
        <w:rPr>
          <w:rFonts w:asciiTheme="minorHAnsi" w:hAnsiTheme="minorHAnsi" w:cstheme="minorHAnsi"/>
        </w:rPr>
        <w:t>, e</w:t>
      </w:r>
      <w:r w:rsidRPr="00BA7722">
        <w:rPr>
          <w:rFonts w:asciiTheme="minorHAnsi" w:hAnsiTheme="minorHAnsi" w:cstheme="minorHAnsi"/>
        </w:rPr>
        <w:t>xiste Comitê orçamentário formalmente instituído?</w:t>
      </w:r>
    </w:p>
    <w:p w14:paraId="6344C4C4" w14:textId="77777777" w:rsidR="00E02F85" w:rsidRPr="00243D49" w:rsidRDefault="00E02F85" w:rsidP="00243D49">
      <w:pPr>
        <w:ind w:left="-567" w:right="-568"/>
        <w:jc w:val="both"/>
        <w:rPr>
          <w:rFonts w:asciiTheme="minorHAnsi" w:hAnsiTheme="minorHAnsi" w:cstheme="minorHAnsi"/>
        </w:rPr>
      </w:pPr>
    </w:p>
    <w:p w14:paraId="603D8EFC" w14:textId="77777777" w:rsidR="00A852C1" w:rsidRPr="000C2148" w:rsidRDefault="00445CEC" w:rsidP="00A852C1">
      <w:pPr>
        <w:pStyle w:val="NormalWeb"/>
        <w:framePr w:w="9743" w:hSpace="141" w:wrap="around" w:vAnchor="text" w:hAnchor="page" w:x="1150" w:y="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0C2148">
        <w:rPr>
          <w:rFonts w:asciiTheme="minorHAnsi" w:hAnsiTheme="minorHAnsi" w:cstheme="minorHAnsi"/>
          <w:i/>
          <w:iCs/>
          <w:sz w:val="20"/>
          <w:szCs w:val="20"/>
        </w:rPr>
        <w:t>Verificar o ato que instituiu o comitê orçamentário.</w:t>
      </w:r>
    </w:p>
    <w:p w14:paraId="34A33616" w14:textId="77777777" w:rsidR="00A852C1" w:rsidRPr="000C2148" w:rsidRDefault="00A852C1" w:rsidP="00A852C1">
      <w:pPr>
        <w:ind w:left="-567" w:right="-568"/>
        <w:jc w:val="both"/>
        <w:rPr>
          <w:rFonts w:asciiTheme="minorHAnsi" w:hAnsiTheme="minorHAnsi" w:cstheme="minorHAnsi"/>
          <w:b/>
        </w:rPr>
      </w:pPr>
    </w:p>
    <w:p w14:paraId="745EA9FA" w14:textId="77777777" w:rsidR="00A852C1" w:rsidRPr="000C2148" w:rsidRDefault="00A852C1" w:rsidP="00A852C1">
      <w:pPr>
        <w:pStyle w:val="PargrafodaLista"/>
        <w:ind w:left="0" w:right="-568"/>
        <w:jc w:val="both"/>
        <w:rPr>
          <w:rFonts w:asciiTheme="minorHAnsi" w:hAnsiTheme="minorHAnsi" w:cstheme="minorHAnsi"/>
        </w:rPr>
      </w:pPr>
      <w:r w:rsidRPr="000C2148">
        <w:rPr>
          <w:rFonts w:ascii="Segoe UI Symbol" w:eastAsia="MS Gothic" w:hAnsi="Segoe UI Symbol" w:cs="Segoe UI Symbol"/>
          <w:sz w:val="24"/>
        </w:rPr>
        <w:t>☐</w:t>
      </w:r>
      <w:r w:rsidRPr="000C2148">
        <w:rPr>
          <w:rFonts w:asciiTheme="minorHAnsi" w:hAnsiTheme="minorHAnsi" w:cstheme="minorHAnsi"/>
          <w:sz w:val="24"/>
        </w:rPr>
        <w:t xml:space="preserve"> Sim</w:t>
      </w:r>
      <w:r w:rsidRPr="000C2148">
        <w:rPr>
          <w:rFonts w:asciiTheme="minorHAnsi" w:hAnsiTheme="minorHAnsi" w:cstheme="minorHAnsi"/>
          <w:sz w:val="24"/>
        </w:rPr>
        <w:tab/>
      </w:r>
      <w:r w:rsidRPr="000C2148">
        <w:rPr>
          <w:rFonts w:asciiTheme="minorHAnsi" w:hAnsiTheme="minorHAnsi" w:cstheme="minorHAnsi"/>
          <w:sz w:val="24"/>
        </w:rPr>
        <w:tab/>
      </w:r>
      <w:r w:rsidRPr="000C2148">
        <w:rPr>
          <w:rFonts w:ascii="Segoe UI Symbol" w:eastAsia="MS Gothic" w:hAnsi="Segoe UI Symbol" w:cs="Segoe UI Symbol"/>
          <w:sz w:val="24"/>
        </w:rPr>
        <w:t>☐</w:t>
      </w:r>
      <w:r w:rsidRPr="000C2148">
        <w:rPr>
          <w:rFonts w:asciiTheme="minorHAnsi" w:hAnsiTheme="minorHAnsi" w:cstheme="minorHAnsi"/>
          <w:sz w:val="24"/>
        </w:rPr>
        <w:t xml:space="preserve"> Não</w:t>
      </w:r>
      <w:r w:rsidR="00445CEC" w:rsidRPr="000C2148">
        <w:rPr>
          <w:rFonts w:asciiTheme="minorHAnsi" w:hAnsiTheme="minorHAnsi" w:cstheme="minorHAnsi"/>
          <w:sz w:val="24"/>
        </w:rPr>
        <w:t xml:space="preserve"> (pule para questão 06)</w:t>
      </w:r>
    </w:p>
    <w:p w14:paraId="6EABE0AA" w14:textId="77777777" w:rsidR="00A852C1" w:rsidRPr="000C2148" w:rsidRDefault="00A852C1" w:rsidP="00A852C1">
      <w:pPr>
        <w:pStyle w:val="PargrafodaLista"/>
        <w:ind w:left="0" w:right="-568"/>
        <w:jc w:val="both"/>
        <w:rPr>
          <w:rFonts w:asciiTheme="minorHAnsi" w:hAnsiTheme="minorHAnsi" w:cstheme="minorHAnsi"/>
        </w:rPr>
      </w:pPr>
      <w:r w:rsidRPr="000C2148">
        <w:rPr>
          <w:rFonts w:asciiTheme="minorHAnsi" w:hAnsiTheme="minorHAnsi" w:cstheme="minorHAnsi"/>
          <w:sz w:val="24"/>
        </w:rPr>
        <w:t xml:space="preserve">Comentário(s):  </w:t>
      </w:r>
      <w:r w:rsidRPr="000C2148">
        <w:rPr>
          <w:rStyle w:val="TextodoEspaoReservado"/>
          <w:rFonts w:asciiTheme="minorHAnsi" w:hAnsiTheme="minorHAnsi" w:cstheme="minorHAnsi"/>
          <w:color w:val="auto"/>
        </w:rPr>
        <w:t>Clique aqui para digitar texto.</w:t>
      </w:r>
    </w:p>
    <w:p w14:paraId="52D6DBE8" w14:textId="77777777" w:rsidR="00A852C1" w:rsidRDefault="00445CEC" w:rsidP="00A852C1">
      <w:pPr>
        <w:ind w:left="-567" w:right="-568"/>
        <w:jc w:val="both"/>
        <w:rPr>
          <w:rFonts w:asciiTheme="minorHAnsi" w:hAnsiTheme="minorHAnsi" w:cstheme="minorHAnsi"/>
        </w:rPr>
      </w:pPr>
      <w:r w:rsidRPr="000C2148">
        <w:rPr>
          <w:rFonts w:asciiTheme="minorHAnsi" w:hAnsiTheme="minorHAnsi" w:cstheme="minorHAnsi"/>
        </w:rPr>
        <w:t>2</w:t>
      </w:r>
      <w:r w:rsidR="00A852C1" w:rsidRPr="000C2148">
        <w:rPr>
          <w:rFonts w:asciiTheme="minorHAnsi" w:hAnsiTheme="minorHAnsi" w:cstheme="minorHAnsi"/>
        </w:rPr>
        <w:t xml:space="preserve">. </w:t>
      </w:r>
      <w:r w:rsidRPr="000C2148">
        <w:rPr>
          <w:rFonts w:asciiTheme="minorHAnsi" w:hAnsiTheme="minorHAnsi" w:cstheme="minorHAnsi"/>
        </w:rPr>
        <w:t>O comitê orçamentário realiza encontros para discutir as necessidades ou demandas do órgão, auxiliando na definição de prioridades de modo a alinhá-l</w:t>
      </w:r>
      <w:r w:rsidR="00E02F85">
        <w:rPr>
          <w:rFonts w:asciiTheme="minorHAnsi" w:hAnsiTheme="minorHAnsi" w:cstheme="minorHAnsi"/>
        </w:rPr>
        <w:t>as à possibilidade orçamentária</w:t>
      </w:r>
      <w:r w:rsidR="00A852C1" w:rsidRPr="000C2148">
        <w:rPr>
          <w:rFonts w:asciiTheme="minorHAnsi" w:hAnsiTheme="minorHAnsi" w:cstheme="minorHAnsi"/>
        </w:rPr>
        <w:t>?</w:t>
      </w:r>
    </w:p>
    <w:p w14:paraId="17BF40C1" w14:textId="77777777" w:rsidR="00E02F85" w:rsidRPr="000C2148" w:rsidRDefault="00E02F85" w:rsidP="00A852C1">
      <w:pPr>
        <w:ind w:left="-567" w:right="-568"/>
        <w:jc w:val="both"/>
        <w:rPr>
          <w:rFonts w:asciiTheme="minorHAnsi" w:hAnsiTheme="minorHAnsi" w:cstheme="minorHAnsi"/>
        </w:rPr>
      </w:pPr>
    </w:p>
    <w:p w14:paraId="1F23EE0D" w14:textId="77777777" w:rsidR="00A852C1" w:rsidRPr="000C2148" w:rsidRDefault="00445CEC" w:rsidP="00A852C1">
      <w:pPr>
        <w:pStyle w:val="NormalWeb"/>
        <w:framePr w:w="9743" w:hSpace="141" w:wrap="around" w:vAnchor="text" w:hAnchor="page" w:x="1150" w:y="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0C2148">
        <w:rPr>
          <w:rFonts w:asciiTheme="minorHAnsi" w:hAnsiTheme="minorHAnsi" w:cstheme="minorHAnsi"/>
          <w:i/>
          <w:iCs/>
          <w:sz w:val="20"/>
          <w:szCs w:val="20"/>
        </w:rPr>
        <w:t>Verificar a existência de atas das reuniões do comitê</w:t>
      </w:r>
      <w:r w:rsidR="00A852C1" w:rsidRPr="000C214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40703C91" w14:textId="77777777" w:rsidR="000E4E2B" w:rsidRPr="000C2148" w:rsidRDefault="000E4E2B" w:rsidP="000E4E2B">
      <w:pPr>
        <w:ind w:left="-567" w:right="-568"/>
        <w:jc w:val="both"/>
        <w:rPr>
          <w:rFonts w:asciiTheme="minorHAnsi" w:hAnsiTheme="minorHAnsi" w:cstheme="minorHAnsi"/>
        </w:rPr>
      </w:pPr>
    </w:p>
    <w:p w14:paraId="2CD06A55" w14:textId="0753B0C1" w:rsidR="000E4E2B" w:rsidRPr="000C2148" w:rsidRDefault="000E4E2B" w:rsidP="000E4E2B">
      <w:pPr>
        <w:pStyle w:val="PargrafodaLista"/>
        <w:ind w:left="0" w:right="-568"/>
        <w:jc w:val="both"/>
        <w:rPr>
          <w:rFonts w:asciiTheme="minorHAnsi" w:hAnsiTheme="minorHAnsi" w:cstheme="minorHAnsi"/>
        </w:rPr>
      </w:pPr>
      <w:r w:rsidRPr="000C2148">
        <w:rPr>
          <w:rFonts w:cstheme="minorHAnsi"/>
          <w:sz w:val="24"/>
        </w:rPr>
        <w:object w:dxaOrig="225" w:dyaOrig="225" w14:anchorId="6B8A1FCA">
          <v:shape id="_x0000_i1129" type="#_x0000_t75" style="width:108pt;height:21.75pt" o:ole="">
            <v:imagedata r:id="rId37" o:title=""/>
          </v:shape>
          <w:control r:id="rId38" w:name="Sim2" w:shapeid="_x0000_i1129"/>
        </w:object>
      </w:r>
      <w:r w:rsidRPr="000C2148">
        <w:rPr>
          <w:rFonts w:cstheme="minorHAnsi"/>
          <w:sz w:val="24"/>
        </w:rPr>
        <w:object w:dxaOrig="225" w:dyaOrig="225" w14:anchorId="2CF27CD3">
          <v:shape id="_x0000_i1131" type="#_x0000_t75" style="width:108pt;height:21.75pt" o:ole="">
            <v:imagedata r:id="rId39" o:title=""/>
          </v:shape>
          <w:control r:id="rId40" w:name="Sim11" w:shapeid="_x0000_i1131"/>
        </w:object>
      </w:r>
    </w:p>
    <w:p w14:paraId="528C08AF" w14:textId="77777777" w:rsidR="000E4E2B" w:rsidRPr="000C2148" w:rsidRDefault="000E4E2B" w:rsidP="000E4E2B">
      <w:pPr>
        <w:pStyle w:val="PargrafodaLista"/>
        <w:ind w:left="0" w:right="-568"/>
        <w:jc w:val="both"/>
        <w:rPr>
          <w:rFonts w:asciiTheme="minorHAnsi" w:hAnsiTheme="minorHAnsi" w:cstheme="minorHAnsi"/>
        </w:rPr>
      </w:pPr>
      <w:r w:rsidRPr="000C2148">
        <w:rPr>
          <w:rFonts w:asciiTheme="minorHAnsi" w:hAnsiTheme="minorHAnsi" w:cstheme="minorHAnsi"/>
          <w:sz w:val="24"/>
        </w:rPr>
        <w:t xml:space="preserve">Comentário(s):  </w:t>
      </w:r>
      <w:r w:rsidRPr="000C2148">
        <w:rPr>
          <w:rStyle w:val="TextodoEspaoReservado"/>
          <w:rFonts w:asciiTheme="minorHAnsi" w:hAnsiTheme="minorHAnsi" w:cstheme="minorHAnsi"/>
          <w:color w:val="auto"/>
        </w:rPr>
        <w:fldChar w:fldCharType="begin">
          <w:ffData>
            <w:name w:val="Comentários"/>
            <w:enabled/>
            <w:calcOnExit w:val="0"/>
            <w:textInput>
              <w:default w:val="Clique para inserir comentários (opcional)"/>
              <w:maxLength w:val="250"/>
            </w:textInput>
          </w:ffData>
        </w:fldChar>
      </w:r>
      <w:r w:rsidRPr="000C2148">
        <w:rPr>
          <w:rStyle w:val="TextodoEspaoReservado"/>
          <w:rFonts w:asciiTheme="minorHAnsi" w:hAnsiTheme="minorHAnsi" w:cstheme="minorHAnsi"/>
          <w:color w:val="auto"/>
        </w:rPr>
        <w:instrText xml:space="preserve"> FORMTEXT </w:instrText>
      </w:r>
      <w:r w:rsidRPr="000C2148">
        <w:rPr>
          <w:rStyle w:val="TextodoEspaoReservado"/>
          <w:rFonts w:asciiTheme="minorHAnsi" w:hAnsiTheme="minorHAnsi" w:cstheme="minorHAnsi"/>
          <w:color w:val="auto"/>
        </w:rPr>
      </w:r>
      <w:r w:rsidRPr="000C2148">
        <w:rPr>
          <w:rStyle w:val="TextodoEspaoReservado"/>
          <w:rFonts w:asciiTheme="minorHAnsi" w:hAnsiTheme="minorHAnsi" w:cstheme="minorHAnsi"/>
          <w:color w:val="auto"/>
        </w:rPr>
        <w:fldChar w:fldCharType="separate"/>
      </w:r>
      <w:r w:rsidRPr="000C2148">
        <w:rPr>
          <w:rStyle w:val="TextodoEspaoReservado"/>
          <w:rFonts w:asciiTheme="minorHAnsi" w:hAnsiTheme="minorHAnsi" w:cstheme="minorHAnsi"/>
          <w:noProof/>
          <w:color w:val="auto"/>
        </w:rPr>
        <w:t>Clique para inserir comentários (opcional)</w:t>
      </w:r>
      <w:r w:rsidRPr="000C2148">
        <w:rPr>
          <w:rStyle w:val="TextodoEspaoReservado"/>
          <w:rFonts w:asciiTheme="minorHAnsi" w:hAnsiTheme="minorHAnsi" w:cstheme="minorHAnsi"/>
          <w:color w:val="auto"/>
        </w:rPr>
        <w:fldChar w:fldCharType="end"/>
      </w:r>
      <w:r w:rsidRPr="000C2148">
        <w:rPr>
          <w:rStyle w:val="TextodoEspaoReservado"/>
          <w:rFonts w:asciiTheme="minorHAnsi" w:hAnsiTheme="minorHAnsi" w:cstheme="minorHAnsi"/>
          <w:color w:val="auto"/>
        </w:rPr>
        <w:t>.</w:t>
      </w:r>
    </w:p>
    <w:p w14:paraId="6135F831" w14:textId="77777777" w:rsidR="000E4E2B" w:rsidRPr="000C2148" w:rsidRDefault="000E4E2B" w:rsidP="000E4E2B">
      <w:pPr>
        <w:ind w:left="-567" w:right="-568"/>
        <w:jc w:val="both"/>
        <w:rPr>
          <w:rFonts w:asciiTheme="minorHAnsi" w:hAnsiTheme="minorHAnsi" w:cstheme="minorHAnsi"/>
        </w:rPr>
      </w:pPr>
    </w:p>
    <w:p w14:paraId="6E7F48BD" w14:textId="77777777" w:rsidR="00A852C1" w:rsidRDefault="00445CEC" w:rsidP="00A852C1">
      <w:pPr>
        <w:ind w:left="-567" w:right="-568"/>
        <w:jc w:val="both"/>
        <w:rPr>
          <w:rFonts w:asciiTheme="minorHAnsi" w:hAnsiTheme="minorHAnsi" w:cstheme="minorHAnsi"/>
        </w:rPr>
      </w:pPr>
      <w:r w:rsidRPr="000C2148">
        <w:rPr>
          <w:rFonts w:asciiTheme="minorHAnsi" w:hAnsiTheme="minorHAnsi" w:cstheme="minorHAnsi"/>
        </w:rPr>
        <w:lastRenderedPageBreak/>
        <w:t>3</w:t>
      </w:r>
      <w:r w:rsidR="00A852C1" w:rsidRPr="000C2148">
        <w:rPr>
          <w:rFonts w:asciiTheme="minorHAnsi" w:hAnsiTheme="minorHAnsi" w:cstheme="minorHAnsi"/>
        </w:rPr>
        <w:t xml:space="preserve">. </w:t>
      </w:r>
      <w:r w:rsidRPr="000C2148">
        <w:rPr>
          <w:rFonts w:asciiTheme="minorHAnsi" w:hAnsiTheme="minorHAnsi" w:cstheme="minorHAnsi"/>
        </w:rPr>
        <w:t>Os relatórios de reporte apontados nas questões do Grupo 02 são encaminhadas ao comitê, antes das reuniões?</w:t>
      </w:r>
    </w:p>
    <w:p w14:paraId="24166BCE" w14:textId="77777777" w:rsidR="00E02F85" w:rsidRPr="000C2148" w:rsidRDefault="00E02F85" w:rsidP="00A852C1">
      <w:pPr>
        <w:ind w:left="-567" w:right="-568"/>
        <w:jc w:val="both"/>
        <w:rPr>
          <w:rFonts w:asciiTheme="minorHAnsi" w:hAnsiTheme="minorHAnsi" w:cstheme="minorHAnsi"/>
        </w:rPr>
      </w:pPr>
    </w:p>
    <w:p w14:paraId="0B327C1B" w14:textId="77777777" w:rsidR="00445CEC" w:rsidRPr="000C2148" w:rsidRDefault="00445CEC" w:rsidP="00445CEC">
      <w:pPr>
        <w:pStyle w:val="NormalWeb"/>
        <w:framePr w:w="9743" w:hSpace="141" w:wrap="around" w:vAnchor="text" w:hAnchor="page" w:x="1150" w:y="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0C2148">
        <w:rPr>
          <w:rFonts w:asciiTheme="minorHAnsi" w:hAnsiTheme="minorHAnsi" w:cstheme="minorHAnsi"/>
          <w:i/>
          <w:iCs/>
          <w:sz w:val="20"/>
          <w:szCs w:val="20"/>
        </w:rPr>
        <w:t>Verificar conteúdo das atas das reuniões do comitê ou outros documentos que comprovem que os membros do comitê obtiveram os relatórios de reporte.</w:t>
      </w:r>
    </w:p>
    <w:p w14:paraId="2ACFC91D" w14:textId="77777777" w:rsidR="000E4E2B" w:rsidRPr="000C2148" w:rsidRDefault="000E4E2B" w:rsidP="000E4E2B">
      <w:pPr>
        <w:ind w:left="-567" w:right="-568"/>
        <w:jc w:val="both"/>
        <w:rPr>
          <w:rFonts w:asciiTheme="minorHAnsi" w:hAnsiTheme="minorHAnsi" w:cstheme="minorHAnsi"/>
        </w:rPr>
      </w:pPr>
    </w:p>
    <w:p w14:paraId="006324F2" w14:textId="3E817FAC" w:rsidR="000E4E2B" w:rsidRPr="000C2148" w:rsidRDefault="000E4E2B" w:rsidP="000E4E2B">
      <w:pPr>
        <w:pStyle w:val="PargrafodaLista"/>
        <w:ind w:left="0" w:right="-568"/>
        <w:jc w:val="both"/>
        <w:rPr>
          <w:rFonts w:asciiTheme="minorHAnsi" w:hAnsiTheme="minorHAnsi" w:cstheme="minorHAnsi"/>
        </w:rPr>
      </w:pPr>
      <w:r w:rsidRPr="000C2148">
        <w:rPr>
          <w:rFonts w:cstheme="minorHAnsi"/>
          <w:sz w:val="24"/>
        </w:rPr>
        <w:object w:dxaOrig="225" w:dyaOrig="225" w14:anchorId="6DAB689E">
          <v:shape id="_x0000_i1133" type="#_x0000_t75" style="width:108pt;height:21.75pt" o:ole="">
            <v:imagedata r:id="rId41" o:title=""/>
          </v:shape>
          <w:control r:id="rId42" w:name="Sim3" w:shapeid="_x0000_i1133"/>
        </w:object>
      </w:r>
      <w:r w:rsidRPr="000C2148">
        <w:rPr>
          <w:rFonts w:cstheme="minorHAnsi"/>
          <w:sz w:val="24"/>
        </w:rPr>
        <w:object w:dxaOrig="225" w:dyaOrig="225" w14:anchorId="63D9578D">
          <v:shape id="_x0000_i1135" type="#_x0000_t75" style="width:108pt;height:21.75pt" o:ole="">
            <v:imagedata r:id="rId43" o:title=""/>
          </v:shape>
          <w:control r:id="rId44" w:name="Sim12" w:shapeid="_x0000_i1135"/>
        </w:object>
      </w:r>
    </w:p>
    <w:p w14:paraId="768D0F5C" w14:textId="77777777" w:rsidR="000E4E2B" w:rsidRPr="000C2148" w:rsidRDefault="000E4E2B" w:rsidP="000E4E2B">
      <w:pPr>
        <w:pStyle w:val="PargrafodaLista"/>
        <w:ind w:left="0" w:right="-568"/>
        <w:jc w:val="both"/>
        <w:rPr>
          <w:rFonts w:asciiTheme="minorHAnsi" w:hAnsiTheme="minorHAnsi" w:cstheme="minorHAnsi"/>
        </w:rPr>
      </w:pPr>
      <w:r w:rsidRPr="000C2148">
        <w:rPr>
          <w:rFonts w:asciiTheme="minorHAnsi" w:hAnsiTheme="minorHAnsi" w:cstheme="minorHAnsi"/>
          <w:sz w:val="24"/>
        </w:rPr>
        <w:t xml:space="preserve">Comentário(s):  </w:t>
      </w:r>
      <w:r w:rsidRPr="000C2148">
        <w:rPr>
          <w:rStyle w:val="TextodoEspaoReservado"/>
          <w:rFonts w:asciiTheme="minorHAnsi" w:hAnsiTheme="minorHAnsi" w:cstheme="minorHAnsi"/>
          <w:color w:val="auto"/>
        </w:rPr>
        <w:fldChar w:fldCharType="begin">
          <w:ffData>
            <w:name w:val="Comentários"/>
            <w:enabled/>
            <w:calcOnExit w:val="0"/>
            <w:textInput>
              <w:default w:val="Clique para inserir comentários (opcional)"/>
              <w:maxLength w:val="250"/>
            </w:textInput>
          </w:ffData>
        </w:fldChar>
      </w:r>
      <w:r w:rsidRPr="000C2148">
        <w:rPr>
          <w:rStyle w:val="TextodoEspaoReservado"/>
          <w:rFonts w:asciiTheme="minorHAnsi" w:hAnsiTheme="minorHAnsi" w:cstheme="minorHAnsi"/>
          <w:color w:val="auto"/>
        </w:rPr>
        <w:instrText xml:space="preserve"> FORMTEXT </w:instrText>
      </w:r>
      <w:r w:rsidRPr="000C2148">
        <w:rPr>
          <w:rStyle w:val="TextodoEspaoReservado"/>
          <w:rFonts w:asciiTheme="minorHAnsi" w:hAnsiTheme="minorHAnsi" w:cstheme="minorHAnsi"/>
          <w:color w:val="auto"/>
        </w:rPr>
      </w:r>
      <w:r w:rsidRPr="000C2148">
        <w:rPr>
          <w:rStyle w:val="TextodoEspaoReservado"/>
          <w:rFonts w:asciiTheme="minorHAnsi" w:hAnsiTheme="minorHAnsi" w:cstheme="minorHAnsi"/>
          <w:color w:val="auto"/>
        </w:rPr>
        <w:fldChar w:fldCharType="separate"/>
      </w:r>
      <w:r w:rsidRPr="000C2148">
        <w:rPr>
          <w:rStyle w:val="TextodoEspaoReservado"/>
          <w:rFonts w:asciiTheme="minorHAnsi" w:hAnsiTheme="minorHAnsi" w:cstheme="minorHAnsi"/>
          <w:noProof/>
          <w:color w:val="auto"/>
        </w:rPr>
        <w:t>Clique para inserir comentários (opcional)</w:t>
      </w:r>
      <w:r w:rsidRPr="000C2148">
        <w:rPr>
          <w:rStyle w:val="TextodoEspaoReservado"/>
          <w:rFonts w:asciiTheme="minorHAnsi" w:hAnsiTheme="minorHAnsi" w:cstheme="minorHAnsi"/>
          <w:color w:val="auto"/>
        </w:rPr>
        <w:fldChar w:fldCharType="end"/>
      </w:r>
      <w:r w:rsidRPr="000C2148">
        <w:rPr>
          <w:rStyle w:val="TextodoEspaoReservado"/>
          <w:rFonts w:asciiTheme="minorHAnsi" w:hAnsiTheme="minorHAnsi" w:cstheme="minorHAnsi"/>
          <w:color w:val="auto"/>
        </w:rPr>
        <w:t>.</w:t>
      </w:r>
    </w:p>
    <w:p w14:paraId="1C932626" w14:textId="77777777" w:rsidR="000E4E2B" w:rsidRPr="000C2148" w:rsidRDefault="000E4E2B" w:rsidP="000E4E2B">
      <w:pPr>
        <w:ind w:left="-567" w:right="-568"/>
        <w:jc w:val="both"/>
        <w:rPr>
          <w:rFonts w:asciiTheme="minorHAnsi" w:hAnsiTheme="minorHAnsi" w:cstheme="minorHAnsi"/>
        </w:rPr>
      </w:pPr>
    </w:p>
    <w:p w14:paraId="542B4D0E" w14:textId="77777777" w:rsidR="00A852C1" w:rsidRDefault="00445CEC" w:rsidP="00A852C1">
      <w:pPr>
        <w:ind w:left="-567" w:right="-568"/>
        <w:jc w:val="both"/>
        <w:rPr>
          <w:rFonts w:asciiTheme="minorHAnsi" w:hAnsiTheme="minorHAnsi" w:cstheme="minorHAnsi"/>
        </w:rPr>
      </w:pPr>
      <w:r w:rsidRPr="000C2148">
        <w:rPr>
          <w:rFonts w:asciiTheme="minorHAnsi" w:hAnsiTheme="minorHAnsi" w:cstheme="minorHAnsi"/>
        </w:rPr>
        <w:t>4</w:t>
      </w:r>
      <w:r w:rsidR="00A852C1" w:rsidRPr="000C2148">
        <w:rPr>
          <w:rFonts w:asciiTheme="minorHAnsi" w:hAnsiTheme="minorHAnsi" w:cstheme="minorHAnsi"/>
        </w:rPr>
        <w:t xml:space="preserve">. </w:t>
      </w:r>
      <w:r w:rsidRPr="000C2148">
        <w:rPr>
          <w:rFonts w:asciiTheme="minorHAnsi" w:hAnsiTheme="minorHAnsi" w:cstheme="minorHAnsi"/>
        </w:rPr>
        <w:t>O comitê auxilia na elaboração da proposta orçamentária</w:t>
      </w:r>
      <w:r w:rsidR="00A852C1" w:rsidRPr="000C2148">
        <w:rPr>
          <w:rFonts w:asciiTheme="minorHAnsi" w:hAnsiTheme="minorHAnsi" w:cstheme="minorHAnsi"/>
        </w:rPr>
        <w:t>?</w:t>
      </w:r>
    </w:p>
    <w:p w14:paraId="1C37F658" w14:textId="77777777" w:rsidR="00E02F85" w:rsidRPr="000C2148" w:rsidRDefault="00E02F85" w:rsidP="00A852C1">
      <w:pPr>
        <w:ind w:left="-567" w:right="-568"/>
        <w:jc w:val="both"/>
        <w:rPr>
          <w:rFonts w:asciiTheme="minorHAnsi" w:hAnsiTheme="minorHAnsi" w:cstheme="minorHAnsi"/>
        </w:rPr>
      </w:pPr>
    </w:p>
    <w:p w14:paraId="29F242CB" w14:textId="77777777" w:rsidR="00A852C1" w:rsidRPr="000C2148" w:rsidRDefault="00445CEC" w:rsidP="00A852C1">
      <w:pPr>
        <w:pStyle w:val="NormalWeb"/>
        <w:framePr w:w="9743" w:hSpace="141" w:wrap="around" w:vAnchor="text" w:hAnchor="page" w:x="1150" w:y="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0C2148">
        <w:rPr>
          <w:rFonts w:asciiTheme="minorHAnsi" w:hAnsiTheme="minorHAnsi" w:cstheme="minorHAnsi"/>
          <w:i/>
          <w:iCs/>
          <w:sz w:val="20"/>
          <w:szCs w:val="20"/>
        </w:rPr>
        <w:t>Verificar se as decisões do comitê auxiliam na elaboração da proposta orçamentária.</w:t>
      </w:r>
    </w:p>
    <w:p w14:paraId="4DF941C2" w14:textId="77777777" w:rsidR="000E4E2B" w:rsidRPr="000C2148" w:rsidRDefault="000E4E2B" w:rsidP="000E4E2B">
      <w:pPr>
        <w:ind w:left="-567" w:right="-568"/>
        <w:jc w:val="both"/>
        <w:rPr>
          <w:rFonts w:asciiTheme="minorHAnsi" w:hAnsiTheme="minorHAnsi" w:cstheme="minorHAnsi"/>
        </w:rPr>
      </w:pPr>
    </w:p>
    <w:p w14:paraId="6E5C8B69" w14:textId="3EE505F1" w:rsidR="000E4E2B" w:rsidRPr="000C2148" w:rsidRDefault="000E4E2B" w:rsidP="000E4E2B">
      <w:pPr>
        <w:pStyle w:val="PargrafodaLista"/>
        <w:ind w:left="0" w:right="-568"/>
        <w:jc w:val="both"/>
        <w:rPr>
          <w:rFonts w:asciiTheme="minorHAnsi" w:hAnsiTheme="minorHAnsi" w:cstheme="minorHAnsi"/>
        </w:rPr>
      </w:pPr>
      <w:r w:rsidRPr="000C2148">
        <w:rPr>
          <w:rFonts w:cstheme="minorHAnsi"/>
          <w:sz w:val="24"/>
        </w:rPr>
        <w:object w:dxaOrig="225" w:dyaOrig="225" w14:anchorId="2400BAA1">
          <v:shape id="_x0000_i1137" type="#_x0000_t75" style="width:108pt;height:21.75pt" o:ole="">
            <v:imagedata r:id="rId45" o:title=""/>
          </v:shape>
          <w:control r:id="rId46" w:name="Sim4" w:shapeid="_x0000_i1137"/>
        </w:object>
      </w:r>
      <w:r w:rsidRPr="000C2148">
        <w:rPr>
          <w:rFonts w:cstheme="minorHAnsi"/>
          <w:sz w:val="24"/>
        </w:rPr>
        <w:object w:dxaOrig="225" w:dyaOrig="225" w14:anchorId="4B04765F">
          <v:shape id="_x0000_i1139" type="#_x0000_t75" style="width:108pt;height:21.75pt" o:ole="">
            <v:imagedata r:id="rId47" o:title=""/>
          </v:shape>
          <w:control r:id="rId48" w:name="Sim13" w:shapeid="_x0000_i1139"/>
        </w:object>
      </w:r>
    </w:p>
    <w:p w14:paraId="6F5D3679" w14:textId="77777777" w:rsidR="000E4E2B" w:rsidRPr="000C2148" w:rsidRDefault="000E4E2B" w:rsidP="000E4E2B">
      <w:pPr>
        <w:pStyle w:val="PargrafodaLista"/>
        <w:ind w:left="0" w:right="-568"/>
        <w:jc w:val="both"/>
        <w:rPr>
          <w:rFonts w:asciiTheme="minorHAnsi" w:hAnsiTheme="minorHAnsi" w:cstheme="minorHAnsi"/>
        </w:rPr>
      </w:pPr>
      <w:r w:rsidRPr="000C2148">
        <w:rPr>
          <w:rFonts w:asciiTheme="minorHAnsi" w:hAnsiTheme="minorHAnsi" w:cstheme="minorHAnsi"/>
          <w:sz w:val="24"/>
        </w:rPr>
        <w:t xml:space="preserve">Comentário(s):  </w:t>
      </w:r>
      <w:r w:rsidRPr="000C2148">
        <w:rPr>
          <w:rStyle w:val="TextodoEspaoReservado"/>
          <w:rFonts w:asciiTheme="minorHAnsi" w:hAnsiTheme="minorHAnsi" w:cstheme="minorHAnsi"/>
          <w:color w:val="auto"/>
        </w:rPr>
        <w:fldChar w:fldCharType="begin">
          <w:ffData>
            <w:name w:val="Comentários"/>
            <w:enabled/>
            <w:calcOnExit w:val="0"/>
            <w:textInput>
              <w:default w:val="Clique para inserir comentários (opcional)"/>
              <w:maxLength w:val="250"/>
            </w:textInput>
          </w:ffData>
        </w:fldChar>
      </w:r>
      <w:r w:rsidRPr="000C2148">
        <w:rPr>
          <w:rStyle w:val="TextodoEspaoReservado"/>
          <w:rFonts w:asciiTheme="minorHAnsi" w:hAnsiTheme="minorHAnsi" w:cstheme="minorHAnsi"/>
          <w:color w:val="auto"/>
        </w:rPr>
        <w:instrText xml:space="preserve"> FORMTEXT </w:instrText>
      </w:r>
      <w:r w:rsidRPr="000C2148">
        <w:rPr>
          <w:rStyle w:val="TextodoEspaoReservado"/>
          <w:rFonts w:asciiTheme="minorHAnsi" w:hAnsiTheme="minorHAnsi" w:cstheme="minorHAnsi"/>
          <w:color w:val="auto"/>
        </w:rPr>
      </w:r>
      <w:r w:rsidRPr="000C2148">
        <w:rPr>
          <w:rStyle w:val="TextodoEspaoReservado"/>
          <w:rFonts w:asciiTheme="minorHAnsi" w:hAnsiTheme="minorHAnsi" w:cstheme="minorHAnsi"/>
          <w:color w:val="auto"/>
        </w:rPr>
        <w:fldChar w:fldCharType="separate"/>
      </w:r>
      <w:r w:rsidRPr="000C2148">
        <w:rPr>
          <w:rStyle w:val="TextodoEspaoReservado"/>
          <w:rFonts w:asciiTheme="minorHAnsi" w:hAnsiTheme="minorHAnsi" w:cstheme="minorHAnsi"/>
          <w:noProof/>
          <w:color w:val="auto"/>
        </w:rPr>
        <w:t>Clique para inserir comentários (opcional)</w:t>
      </w:r>
      <w:r w:rsidRPr="000C2148">
        <w:rPr>
          <w:rStyle w:val="TextodoEspaoReservado"/>
          <w:rFonts w:asciiTheme="minorHAnsi" w:hAnsiTheme="minorHAnsi" w:cstheme="minorHAnsi"/>
          <w:color w:val="auto"/>
        </w:rPr>
        <w:fldChar w:fldCharType="end"/>
      </w:r>
      <w:r w:rsidRPr="000C2148">
        <w:rPr>
          <w:rStyle w:val="TextodoEspaoReservado"/>
          <w:rFonts w:asciiTheme="minorHAnsi" w:hAnsiTheme="minorHAnsi" w:cstheme="minorHAnsi"/>
          <w:color w:val="auto"/>
        </w:rPr>
        <w:t>.</w:t>
      </w:r>
    </w:p>
    <w:p w14:paraId="65FFBF8F" w14:textId="77777777" w:rsidR="000E4E2B" w:rsidRPr="000C2148" w:rsidRDefault="000E4E2B" w:rsidP="000E4E2B">
      <w:pPr>
        <w:ind w:left="-567" w:right="-568"/>
        <w:jc w:val="both"/>
        <w:rPr>
          <w:rFonts w:asciiTheme="minorHAnsi" w:hAnsiTheme="minorHAnsi" w:cstheme="minorHAnsi"/>
        </w:rPr>
      </w:pPr>
    </w:p>
    <w:p w14:paraId="1F64B7AE" w14:textId="77777777" w:rsidR="00A852C1" w:rsidRDefault="00A852C1" w:rsidP="00A852C1">
      <w:pPr>
        <w:ind w:left="-567" w:right="-568"/>
        <w:jc w:val="both"/>
        <w:rPr>
          <w:rFonts w:asciiTheme="minorHAnsi" w:hAnsiTheme="minorHAnsi" w:cstheme="minorHAnsi"/>
        </w:rPr>
      </w:pPr>
      <w:r w:rsidRPr="000C2148">
        <w:rPr>
          <w:rFonts w:asciiTheme="minorHAnsi" w:hAnsiTheme="minorHAnsi" w:cstheme="minorHAnsi"/>
        </w:rPr>
        <w:t xml:space="preserve">5. </w:t>
      </w:r>
      <w:r w:rsidR="00445CEC" w:rsidRPr="000C2148">
        <w:rPr>
          <w:rFonts w:asciiTheme="minorHAnsi" w:hAnsiTheme="minorHAnsi" w:cstheme="minorHAnsi"/>
        </w:rPr>
        <w:t>O comitê realiza o acompanhamento de projetos e contratações</w:t>
      </w:r>
      <w:r w:rsidRPr="000C2148">
        <w:rPr>
          <w:rFonts w:asciiTheme="minorHAnsi" w:hAnsiTheme="minorHAnsi" w:cstheme="minorHAnsi"/>
        </w:rPr>
        <w:t>?</w:t>
      </w:r>
    </w:p>
    <w:p w14:paraId="75E742CF" w14:textId="77777777" w:rsidR="00E02F85" w:rsidRPr="000C2148" w:rsidRDefault="00E02F85" w:rsidP="00A852C1">
      <w:pPr>
        <w:ind w:left="-567" w:right="-568"/>
        <w:jc w:val="both"/>
        <w:rPr>
          <w:rFonts w:asciiTheme="minorHAnsi" w:hAnsiTheme="minorHAnsi" w:cstheme="minorHAnsi"/>
        </w:rPr>
      </w:pPr>
    </w:p>
    <w:p w14:paraId="43FAECAB" w14:textId="77777777" w:rsidR="00A852C1" w:rsidRPr="000C2148" w:rsidRDefault="00445CEC" w:rsidP="00A852C1">
      <w:pPr>
        <w:pStyle w:val="NormalWeb"/>
        <w:framePr w:w="9743" w:hSpace="141" w:wrap="around" w:vAnchor="text" w:hAnchor="page" w:x="1150" w:y="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0C2148">
        <w:rPr>
          <w:rFonts w:asciiTheme="minorHAnsi" w:hAnsiTheme="minorHAnsi" w:cstheme="minorHAnsi"/>
          <w:i/>
          <w:iCs/>
          <w:sz w:val="20"/>
          <w:szCs w:val="20"/>
        </w:rPr>
        <w:t>Verificar se o comitê orçamentário dispõe de algum instrumento de acompanhamento da execução orçamentária dos principais projetos e das contratações de maior materialidade.</w:t>
      </w:r>
    </w:p>
    <w:p w14:paraId="0C564480" w14:textId="77777777" w:rsidR="000E4E2B" w:rsidRPr="000C2148" w:rsidRDefault="000E4E2B" w:rsidP="000E4E2B">
      <w:pPr>
        <w:ind w:left="-567" w:right="-568"/>
        <w:jc w:val="both"/>
        <w:rPr>
          <w:rFonts w:asciiTheme="minorHAnsi" w:hAnsiTheme="minorHAnsi" w:cstheme="minorHAnsi"/>
        </w:rPr>
      </w:pPr>
    </w:p>
    <w:p w14:paraId="648E96F3" w14:textId="0BD7F360" w:rsidR="000E4E2B" w:rsidRPr="000C2148" w:rsidRDefault="000E4E2B" w:rsidP="000E4E2B">
      <w:pPr>
        <w:pStyle w:val="PargrafodaLista"/>
        <w:ind w:left="0" w:right="-568"/>
        <w:jc w:val="both"/>
        <w:rPr>
          <w:rFonts w:asciiTheme="minorHAnsi" w:hAnsiTheme="minorHAnsi" w:cstheme="minorHAnsi"/>
        </w:rPr>
      </w:pPr>
      <w:r w:rsidRPr="000C2148">
        <w:rPr>
          <w:rFonts w:cstheme="minorHAnsi"/>
          <w:sz w:val="24"/>
        </w:rPr>
        <w:object w:dxaOrig="225" w:dyaOrig="225" w14:anchorId="053E0A15">
          <v:shape id="_x0000_i1141" type="#_x0000_t75" style="width:108pt;height:21.75pt" o:ole="">
            <v:imagedata r:id="rId49" o:title=""/>
          </v:shape>
          <w:control r:id="rId50" w:name="Sim5" w:shapeid="_x0000_i1141"/>
        </w:object>
      </w:r>
      <w:r w:rsidRPr="000C2148">
        <w:rPr>
          <w:rFonts w:cstheme="minorHAnsi"/>
          <w:sz w:val="24"/>
        </w:rPr>
        <w:object w:dxaOrig="225" w:dyaOrig="225" w14:anchorId="38158CDD">
          <v:shape id="_x0000_i1143" type="#_x0000_t75" style="width:108pt;height:21.75pt" o:ole="">
            <v:imagedata r:id="rId51" o:title=""/>
          </v:shape>
          <w:control r:id="rId52" w:name="Sim14" w:shapeid="_x0000_i1143"/>
        </w:object>
      </w:r>
    </w:p>
    <w:p w14:paraId="4D41C7CF" w14:textId="77777777" w:rsidR="000E4E2B" w:rsidRPr="000C2148" w:rsidRDefault="000E4E2B" w:rsidP="000E4E2B">
      <w:pPr>
        <w:pStyle w:val="PargrafodaLista"/>
        <w:ind w:left="0" w:right="-568"/>
        <w:jc w:val="both"/>
        <w:rPr>
          <w:rFonts w:asciiTheme="minorHAnsi" w:hAnsiTheme="minorHAnsi" w:cstheme="minorHAnsi"/>
        </w:rPr>
      </w:pPr>
      <w:r w:rsidRPr="000C2148">
        <w:rPr>
          <w:rFonts w:asciiTheme="minorHAnsi" w:hAnsiTheme="minorHAnsi" w:cstheme="minorHAnsi"/>
          <w:sz w:val="24"/>
        </w:rPr>
        <w:t xml:space="preserve">Comentário(s):  </w:t>
      </w:r>
      <w:r w:rsidRPr="000C2148">
        <w:rPr>
          <w:rStyle w:val="TextodoEspaoReservado"/>
          <w:rFonts w:asciiTheme="minorHAnsi" w:hAnsiTheme="minorHAnsi" w:cstheme="minorHAnsi"/>
          <w:color w:val="auto"/>
        </w:rPr>
        <w:fldChar w:fldCharType="begin">
          <w:ffData>
            <w:name w:val="Comentários"/>
            <w:enabled/>
            <w:calcOnExit w:val="0"/>
            <w:textInput>
              <w:default w:val="Clique para inserir comentários (opcional)"/>
              <w:maxLength w:val="250"/>
            </w:textInput>
          </w:ffData>
        </w:fldChar>
      </w:r>
      <w:r w:rsidRPr="000C2148">
        <w:rPr>
          <w:rStyle w:val="TextodoEspaoReservado"/>
          <w:rFonts w:asciiTheme="minorHAnsi" w:hAnsiTheme="minorHAnsi" w:cstheme="minorHAnsi"/>
          <w:color w:val="auto"/>
        </w:rPr>
        <w:instrText xml:space="preserve"> FORMTEXT </w:instrText>
      </w:r>
      <w:r w:rsidRPr="000C2148">
        <w:rPr>
          <w:rStyle w:val="TextodoEspaoReservado"/>
          <w:rFonts w:asciiTheme="minorHAnsi" w:hAnsiTheme="minorHAnsi" w:cstheme="minorHAnsi"/>
          <w:color w:val="auto"/>
        </w:rPr>
      </w:r>
      <w:r w:rsidRPr="000C2148">
        <w:rPr>
          <w:rStyle w:val="TextodoEspaoReservado"/>
          <w:rFonts w:asciiTheme="minorHAnsi" w:hAnsiTheme="minorHAnsi" w:cstheme="minorHAnsi"/>
          <w:color w:val="auto"/>
        </w:rPr>
        <w:fldChar w:fldCharType="separate"/>
      </w:r>
      <w:r w:rsidRPr="000C2148">
        <w:rPr>
          <w:rStyle w:val="TextodoEspaoReservado"/>
          <w:rFonts w:asciiTheme="minorHAnsi" w:hAnsiTheme="minorHAnsi" w:cstheme="minorHAnsi"/>
          <w:noProof/>
          <w:color w:val="auto"/>
        </w:rPr>
        <w:t>Clique para inserir comentários (opcional)</w:t>
      </w:r>
      <w:r w:rsidRPr="000C2148">
        <w:rPr>
          <w:rStyle w:val="TextodoEspaoReservado"/>
          <w:rFonts w:asciiTheme="minorHAnsi" w:hAnsiTheme="minorHAnsi" w:cstheme="minorHAnsi"/>
          <w:color w:val="auto"/>
        </w:rPr>
        <w:fldChar w:fldCharType="end"/>
      </w:r>
      <w:r w:rsidRPr="000C2148">
        <w:rPr>
          <w:rStyle w:val="TextodoEspaoReservado"/>
          <w:rFonts w:asciiTheme="minorHAnsi" w:hAnsiTheme="minorHAnsi" w:cstheme="minorHAnsi"/>
          <w:color w:val="auto"/>
        </w:rPr>
        <w:t>.</w:t>
      </w:r>
    </w:p>
    <w:p w14:paraId="6F9B40BD" w14:textId="77777777" w:rsidR="000E4E2B" w:rsidRPr="000C2148" w:rsidRDefault="000E4E2B" w:rsidP="000E4E2B">
      <w:pPr>
        <w:ind w:left="-567" w:right="-568"/>
        <w:jc w:val="both"/>
        <w:rPr>
          <w:rFonts w:asciiTheme="minorHAnsi" w:hAnsiTheme="minorHAnsi" w:cstheme="minorHAnsi"/>
        </w:rPr>
      </w:pPr>
    </w:p>
    <w:p w14:paraId="320F8C1F" w14:textId="77777777" w:rsidR="00A852C1" w:rsidRDefault="00862403" w:rsidP="00A852C1">
      <w:pPr>
        <w:ind w:left="-567" w:right="-5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A852C1" w:rsidRPr="000C2148">
        <w:rPr>
          <w:rFonts w:asciiTheme="minorHAnsi" w:hAnsiTheme="minorHAnsi" w:cstheme="minorHAnsi"/>
        </w:rPr>
        <w:t xml:space="preserve">. </w:t>
      </w:r>
      <w:r w:rsidR="00445CEC" w:rsidRPr="000C2148">
        <w:rPr>
          <w:rFonts w:asciiTheme="minorHAnsi" w:hAnsiTheme="minorHAnsi" w:cstheme="minorHAnsi"/>
        </w:rPr>
        <w:t>É disponibilizado no sítio eletrônico do tribunal a íntegra da proposta orçamentária e da proposta interna do Quadro de Detalhamento da Despesa em até 30 dias após o envio da proposta orçamentária e 30 dias após a publicação da Lei Orçamentária</w:t>
      </w:r>
      <w:r w:rsidR="00A852C1" w:rsidRPr="000C2148">
        <w:rPr>
          <w:rFonts w:asciiTheme="minorHAnsi" w:hAnsiTheme="minorHAnsi" w:cstheme="minorHAnsi"/>
        </w:rPr>
        <w:t>?</w:t>
      </w:r>
    </w:p>
    <w:p w14:paraId="197F45AD" w14:textId="77777777" w:rsidR="00E02F85" w:rsidRPr="000C2148" w:rsidRDefault="00E02F85" w:rsidP="00A852C1">
      <w:pPr>
        <w:ind w:left="-567" w:right="-568"/>
        <w:jc w:val="both"/>
        <w:rPr>
          <w:rFonts w:asciiTheme="minorHAnsi" w:hAnsiTheme="minorHAnsi" w:cstheme="minorHAnsi"/>
        </w:rPr>
      </w:pPr>
    </w:p>
    <w:p w14:paraId="42A0AB1B" w14:textId="77777777" w:rsidR="00A852C1" w:rsidRPr="000C2148" w:rsidRDefault="00445CEC" w:rsidP="00A852C1">
      <w:pPr>
        <w:pStyle w:val="NormalWeb"/>
        <w:framePr w:w="9743" w:hSpace="141" w:wrap="around" w:vAnchor="text" w:hAnchor="page" w:x="1150" w:y="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0C2148">
        <w:rPr>
          <w:rFonts w:asciiTheme="minorHAnsi" w:hAnsiTheme="minorHAnsi" w:cstheme="minorHAnsi"/>
          <w:i/>
          <w:iCs/>
          <w:sz w:val="20"/>
          <w:szCs w:val="20"/>
        </w:rPr>
        <w:t>Realizar pesquisa no site do órgão.</w:t>
      </w:r>
    </w:p>
    <w:p w14:paraId="28D0F98F" w14:textId="77777777" w:rsidR="000E4E2B" w:rsidRPr="000C2148" w:rsidRDefault="000E4E2B" w:rsidP="000E4E2B">
      <w:pPr>
        <w:ind w:left="-567" w:right="-568"/>
        <w:jc w:val="both"/>
        <w:rPr>
          <w:rFonts w:asciiTheme="minorHAnsi" w:hAnsiTheme="minorHAnsi" w:cstheme="minorHAnsi"/>
        </w:rPr>
      </w:pPr>
    </w:p>
    <w:p w14:paraId="7402B91D" w14:textId="56391818" w:rsidR="000E4E2B" w:rsidRPr="000C2148" w:rsidRDefault="000E4E2B" w:rsidP="000E4E2B">
      <w:pPr>
        <w:pStyle w:val="PargrafodaLista"/>
        <w:ind w:left="0" w:right="-568"/>
        <w:jc w:val="both"/>
        <w:rPr>
          <w:rFonts w:asciiTheme="minorHAnsi" w:hAnsiTheme="minorHAnsi" w:cstheme="minorHAnsi"/>
        </w:rPr>
      </w:pPr>
      <w:r w:rsidRPr="000C2148">
        <w:rPr>
          <w:rFonts w:cstheme="minorHAnsi"/>
          <w:sz w:val="24"/>
        </w:rPr>
        <w:object w:dxaOrig="225" w:dyaOrig="225" w14:anchorId="2DC9CDD5">
          <v:shape id="_x0000_i1145" type="#_x0000_t75" style="width:108pt;height:21.75pt" o:ole="">
            <v:imagedata r:id="rId53" o:title=""/>
          </v:shape>
          <w:control r:id="rId54" w:name="Sim7" w:shapeid="_x0000_i1145"/>
        </w:object>
      </w:r>
      <w:r w:rsidRPr="000C2148">
        <w:rPr>
          <w:rFonts w:cstheme="minorHAnsi"/>
          <w:sz w:val="24"/>
        </w:rPr>
        <w:object w:dxaOrig="225" w:dyaOrig="225" w14:anchorId="31EA2C29">
          <v:shape id="_x0000_i1147" type="#_x0000_t75" style="width:108pt;height:21.75pt" o:ole="">
            <v:imagedata r:id="rId55" o:title=""/>
          </v:shape>
          <w:control r:id="rId56" w:name="Sim16" w:shapeid="_x0000_i1147"/>
        </w:object>
      </w:r>
    </w:p>
    <w:p w14:paraId="27848965" w14:textId="77777777" w:rsidR="000E4E2B" w:rsidRPr="000C2148" w:rsidRDefault="000E4E2B" w:rsidP="000E4E2B">
      <w:pPr>
        <w:pStyle w:val="PargrafodaLista"/>
        <w:ind w:left="0" w:right="-568"/>
        <w:jc w:val="both"/>
        <w:rPr>
          <w:rFonts w:asciiTheme="minorHAnsi" w:hAnsiTheme="minorHAnsi" w:cstheme="minorHAnsi"/>
        </w:rPr>
      </w:pPr>
      <w:r w:rsidRPr="000C2148">
        <w:rPr>
          <w:rFonts w:asciiTheme="minorHAnsi" w:hAnsiTheme="minorHAnsi" w:cstheme="minorHAnsi"/>
          <w:sz w:val="24"/>
        </w:rPr>
        <w:t xml:space="preserve">Comentário(s):  </w:t>
      </w:r>
      <w:r w:rsidRPr="000C2148">
        <w:rPr>
          <w:rStyle w:val="TextodoEspaoReservado"/>
          <w:rFonts w:asciiTheme="minorHAnsi" w:hAnsiTheme="minorHAnsi" w:cstheme="minorHAnsi"/>
          <w:color w:val="auto"/>
        </w:rPr>
        <w:fldChar w:fldCharType="begin">
          <w:ffData>
            <w:name w:val="Comentários"/>
            <w:enabled/>
            <w:calcOnExit w:val="0"/>
            <w:textInput>
              <w:default w:val="Clique para inserir comentários (opcional)"/>
              <w:maxLength w:val="250"/>
            </w:textInput>
          </w:ffData>
        </w:fldChar>
      </w:r>
      <w:r w:rsidRPr="000C2148">
        <w:rPr>
          <w:rStyle w:val="TextodoEspaoReservado"/>
          <w:rFonts w:asciiTheme="minorHAnsi" w:hAnsiTheme="minorHAnsi" w:cstheme="minorHAnsi"/>
          <w:color w:val="auto"/>
        </w:rPr>
        <w:instrText xml:space="preserve"> FORMTEXT </w:instrText>
      </w:r>
      <w:r w:rsidRPr="000C2148">
        <w:rPr>
          <w:rStyle w:val="TextodoEspaoReservado"/>
          <w:rFonts w:asciiTheme="minorHAnsi" w:hAnsiTheme="minorHAnsi" w:cstheme="minorHAnsi"/>
          <w:color w:val="auto"/>
        </w:rPr>
      </w:r>
      <w:r w:rsidRPr="000C2148">
        <w:rPr>
          <w:rStyle w:val="TextodoEspaoReservado"/>
          <w:rFonts w:asciiTheme="minorHAnsi" w:hAnsiTheme="minorHAnsi" w:cstheme="minorHAnsi"/>
          <w:color w:val="auto"/>
        </w:rPr>
        <w:fldChar w:fldCharType="separate"/>
      </w:r>
      <w:r w:rsidRPr="000C2148">
        <w:rPr>
          <w:rStyle w:val="TextodoEspaoReservado"/>
          <w:rFonts w:asciiTheme="minorHAnsi" w:hAnsiTheme="minorHAnsi" w:cstheme="minorHAnsi"/>
          <w:noProof/>
          <w:color w:val="auto"/>
        </w:rPr>
        <w:t>Clique para inserir comentários (opcional)</w:t>
      </w:r>
      <w:r w:rsidRPr="000C2148">
        <w:rPr>
          <w:rStyle w:val="TextodoEspaoReservado"/>
          <w:rFonts w:asciiTheme="minorHAnsi" w:hAnsiTheme="minorHAnsi" w:cstheme="minorHAnsi"/>
          <w:color w:val="auto"/>
        </w:rPr>
        <w:fldChar w:fldCharType="end"/>
      </w:r>
      <w:r w:rsidRPr="000C2148">
        <w:rPr>
          <w:rStyle w:val="TextodoEspaoReservado"/>
          <w:rFonts w:asciiTheme="minorHAnsi" w:hAnsiTheme="minorHAnsi" w:cstheme="minorHAnsi"/>
          <w:color w:val="auto"/>
        </w:rPr>
        <w:t>.</w:t>
      </w:r>
    </w:p>
    <w:p w14:paraId="2297A4E9" w14:textId="77777777" w:rsidR="000E4E2B" w:rsidRPr="000C2148" w:rsidRDefault="000E4E2B" w:rsidP="000E4E2B">
      <w:pPr>
        <w:ind w:left="-567" w:right="-568"/>
        <w:jc w:val="both"/>
        <w:rPr>
          <w:rFonts w:asciiTheme="minorHAnsi" w:hAnsiTheme="minorHAnsi" w:cstheme="minorHAnsi"/>
        </w:rPr>
      </w:pPr>
    </w:p>
    <w:p w14:paraId="2E9E417B" w14:textId="77777777" w:rsidR="00A852C1" w:rsidRDefault="00862403" w:rsidP="00A852C1">
      <w:pPr>
        <w:ind w:left="-567" w:right="-5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A852C1" w:rsidRPr="000C2148">
        <w:rPr>
          <w:rFonts w:asciiTheme="minorHAnsi" w:hAnsiTheme="minorHAnsi" w:cstheme="minorHAnsi"/>
        </w:rPr>
        <w:t xml:space="preserve">. </w:t>
      </w:r>
      <w:r w:rsidR="00445CEC" w:rsidRPr="000C2148">
        <w:rPr>
          <w:rFonts w:asciiTheme="minorHAnsi" w:hAnsiTheme="minorHAnsi" w:cstheme="minorHAnsi"/>
        </w:rPr>
        <w:t>É disponibilizado no sítio eletrônico do tribunal o mapa demonstrativo da execução orçamentária do ano anterior, com a indicação das despesas realizadas com o primeiro e segundo graus de jurisdição</w:t>
      </w:r>
      <w:r w:rsidR="00A852C1" w:rsidRPr="000C2148">
        <w:rPr>
          <w:rFonts w:asciiTheme="minorHAnsi" w:hAnsiTheme="minorHAnsi" w:cstheme="minorHAnsi"/>
        </w:rPr>
        <w:t>?</w:t>
      </w:r>
    </w:p>
    <w:p w14:paraId="0842E66D" w14:textId="77777777" w:rsidR="00E02F85" w:rsidRPr="000C2148" w:rsidRDefault="00E02F85" w:rsidP="00A852C1">
      <w:pPr>
        <w:ind w:left="-567" w:right="-568"/>
        <w:jc w:val="both"/>
        <w:rPr>
          <w:rFonts w:asciiTheme="minorHAnsi" w:hAnsiTheme="minorHAnsi" w:cstheme="minorHAnsi"/>
        </w:rPr>
      </w:pPr>
    </w:p>
    <w:p w14:paraId="098E95CE" w14:textId="77777777" w:rsidR="00A852C1" w:rsidRPr="000C2148" w:rsidRDefault="00445CEC" w:rsidP="00A852C1">
      <w:pPr>
        <w:pStyle w:val="NormalWeb"/>
        <w:framePr w:w="9743" w:hSpace="141" w:wrap="around" w:vAnchor="text" w:hAnchor="page" w:x="1150" w:y="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0C2148">
        <w:rPr>
          <w:rFonts w:asciiTheme="minorHAnsi" w:hAnsiTheme="minorHAnsi" w:cstheme="minorHAnsi"/>
          <w:i/>
          <w:iCs/>
          <w:sz w:val="20"/>
          <w:szCs w:val="20"/>
        </w:rPr>
        <w:t>Realizar pesquisa no site do órgão.</w:t>
      </w:r>
    </w:p>
    <w:p w14:paraId="3E15A7C6" w14:textId="77777777" w:rsidR="000E4E2B" w:rsidRPr="000C2148" w:rsidRDefault="000E4E2B" w:rsidP="000E4E2B">
      <w:pPr>
        <w:ind w:left="-567" w:right="-568"/>
        <w:jc w:val="both"/>
        <w:rPr>
          <w:rFonts w:asciiTheme="minorHAnsi" w:hAnsiTheme="minorHAnsi" w:cstheme="minorHAnsi"/>
        </w:rPr>
      </w:pPr>
    </w:p>
    <w:p w14:paraId="5FD229A6" w14:textId="4B3506ED" w:rsidR="000E4E2B" w:rsidRPr="000C2148" w:rsidRDefault="000E4E2B" w:rsidP="000E4E2B">
      <w:pPr>
        <w:pStyle w:val="PargrafodaLista"/>
        <w:ind w:left="0" w:right="-568"/>
        <w:jc w:val="both"/>
        <w:rPr>
          <w:rFonts w:asciiTheme="minorHAnsi" w:hAnsiTheme="minorHAnsi" w:cstheme="minorHAnsi"/>
        </w:rPr>
      </w:pPr>
      <w:r w:rsidRPr="000C2148">
        <w:rPr>
          <w:rFonts w:cstheme="minorHAnsi"/>
          <w:sz w:val="24"/>
        </w:rPr>
        <w:object w:dxaOrig="225" w:dyaOrig="225" w14:anchorId="7FACFB2E">
          <v:shape id="_x0000_i1149" type="#_x0000_t75" style="width:108pt;height:21.75pt" o:ole="">
            <v:imagedata r:id="rId57" o:title=""/>
          </v:shape>
          <w:control r:id="rId58" w:name="Sim8" w:shapeid="_x0000_i1149"/>
        </w:object>
      </w:r>
      <w:r w:rsidRPr="000C2148">
        <w:rPr>
          <w:rFonts w:cstheme="minorHAnsi"/>
          <w:sz w:val="24"/>
        </w:rPr>
        <w:object w:dxaOrig="225" w:dyaOrig="225" w14:anchorId="2A2D0F32">
          <v:shape id="_x0000_i1151" type="#_x0000_t75" style="width:108pt;height:21.75pt" o:ole="">
            <v:imagedata r:id="rId59" o:title=""/>
          </v:shape>
          <w:control r:id="rId60" w:name="Sim17" w:shapeid="_x0000_i1151"/>
        </w:object>
      </w:r>
    </w:p>
    <w:p w14:paraId="1C94B387" w14:textId="77777777" w:rsidR="000E4E2B" w:rsidRPr="000C2148" w:rsidRDefault="000E4E2B" w:rsidP="000E4E2B">
      <w:pPr>
        <w:pStyle w:val="PargrafodaLista"/>
        <w:ind w:left="0" w:right="-568"/>
        <w:jc w:val="both"/>
        <w:rPr>
          <w:rFonts w:asciiTheme="minorHAnsi" w:hAnsiTheme="minorHAnsi" w:cstheme="minorHAnsi"/>
        </w:rPr>
      </w:pPr>
      <w:r w:rsidRPr="000C2148">
        <w:rPr>
          <w:rFonts w:asciiTheme="minorHAnsi" w:hAnsiTheme="minorHAnsi" w:cstheme="minorHAnsi"/>
          <w:sz w:val="24"/>
        </w:rPr>
        <w:t xml:space="preserve">Comentário(s):  </w:t>
      </w:r>
      <w:r w:rsidRPr="000C2148">
        <w:rPr>
          <w:rStyle w:val="TextodoEspaoReservado"/>
          <w:rFonts w:asciiTheme="minorHAnsi" w:hAnsiTheme="minorHAnsi" w:cstheme="minorHAnsi"/>
          <w:color w:val="auto"/>
        </w:rPr>
        <w:fldChar w:fldCharType="begin">
          <w:ffData>
            <w:name w:val="Comentários"/>
            <w:enabled/>
            <w:calcOnExit w:val="0"/>
            <w:textInput>
              <w:default w:val="Clique para inserir comentários (opcional)"/>
              <w:maxLength w:val="250"/>
            </w:textInput>
          </w:ffData>
        </w:fldChar>
      </w:r>
      <w:r w:rsidRPr="000C2148">
        <w:rPr>
          <w:rStyle w:val="TextodoEspaoReservado"/>
          <w:rFonts w:asciiTheme="minorHAnsi" w:hAnsiTheme="minorHAnsi" w:cstheme="minorHAnsi"/>
          <w:color w:val="auto"/>
        </w:rPr>
        <w:instrText xml:space="preserve"> FORMTEXT </w:instrText>
      </w:r>
      <w:r w:rsidRPr="000C2148">
        <w:rPr>
          <w:rStyle w:val="TextodoEspaoReservado"/>
          <w:rFonts w:asciiTheme="minorHAnsi" w:hAnsiTheme="minorHAnsi" w:cstheme="minorHAnsi"/>
          <w:color w:val="auto"/>
        </w:rPr>
      </w:r>
      <w:r w:rsidRPr="000C2148">
        <w:rPr>
          <w:rStyle w:val="TextodoEspaoReservado"/>
          <w:rFonts w:asciiTheme="minorHAnsi" w:hAnsiTheme="minorHAnsi" w:cstheme="minorHAnsi"/>
          <w:color w:val="auto"/>
        </w:rPr>
        <w:fldChar w:fldCharType="separate"/>
      </w:r>
      <w:r w:rsidRPr="000C2148">
        <w:rPr>
          <w:rStyle w:val="TextodoEspaoReservado"/>
          <w:rFonts w:asciiTheme="minorHAnsi" w:hAnsiTheme="minorHAnsi" w:cstheme="minorHAnsi"/>
          <w:noProof/>
          <w:color w:val="auto"/>
        </w:rPr>
        <w:t>Clique para inserir comentários (opcional)</w:t>
      </w:r>
      <w:r w:rsidRPr="000C2148">
        <w:rPr>
          <w:rStyle w:val="TextodoEspaoReservado"/>
          <w:rFonts w:asciiTheme="minorHAnsi" w:hAnsiTheme="minorHAnsi" w:cstheme="minorHAnsi"/>
          <w:color w:val="auto"/>
        </w:rPr>
        <w:fldChar w:fldCharType="end"/>
      </w:r>
      <w:r w:rsidRPr="000C2148">
        <w:rPr>
          <w:rStyle w:val="TextodoEspaoReservado"/>
          <w:rFonts w:asciiTheme="minorHAnsi" w:hAnsiTheme="minorHAnsi" w:cstheme="minorHAnsi"/>
          <w:color w:val="auto"/>
        </w:rPr>
        <w:t>.</w:t>
      </w:r>
    </w:p>
    <w:p w14:paraId="0FB7FCF1" w14:textId="77777777" w:rsidR="000E4E2B" w:rsidRPr="000C2148" w:rsidRDefault="000E4E2B" w:rsidP="000E4E2B">
      <w:pPr>
        <w:ind w:left="-567" w:right="-568"/>
        <w:jc w:val="both"/>
        <w:rPr>
          <w:rFonts w:asciiTheme="minorHAnsi" w:hAnsiTheme="minorHAnsi" w:cstheme="minorHAnsi"/>
        </w:rPr>
      </w:pPr>
    </w:p>
    <w:p w14:paraId="206F5430" w14:textId="77777777" w:rsidR="00445CEC" w:rsidRPr="000C2148" w:rsidRDefault="00445CEC" w:rsidP="00445CEC">
      <w:pPr>
        <w:pStyle w:val="PargrafodaLista"/>
        <w:spacing w:before="240" w:after="240"/>
        <w:ind w:left="-851"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  <w:r w:rsidRPr="000C2148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 xml:space="preserve">Grupo 04 – </w:t>
      </w:r>
      <w:r w:rsidR="00DB4F94" w:rsidRPr="000C2148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Alinhamento Estratégico</w:t>
      </w:r>
      <w:r w:rsidRPr="000C2148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 xml:space="preserve"> </w:t>
      </w:r>
    </w:p>
    <w:p w14:paraId="69FD7679" w14:textId="77777777" w:rsidR="00445CEC" w:rsidRPr="000C2148" w:rsidRDefault="00445CEC" w:rsidP="00A852C1">
      <w:pPr>
        <w:ind w:left="-567" w:right="-568"/>
        <w:jc w:val="both"/>
        <w:rPr>
          <w:rFonts w:asciiTheme="minorHAnsi" w:hAnsiTheme="minorHAnsi" w:cstheme="minorHAnsi"/>
        </w:rPr>
      </w:pPr>
    </w:p>
    <w:p w14:paraId="3BB6F346" w14:textId="77777777" w:rsidR="00534AC4" w:rsidRPr="000C2148" w:rsidRDefault="00534AC4" w:rsidP="00534AC4">
      <w:pPr>
        <w:spacing w:after="160" w:line="256" w:lineRule="auto"/>
        <w:ind w:left="-567" w:right="-568"/>
        <w:jc w:val="both"/>
        <w:rPr>
          <w:rFonts w:asciiTheme="minorHAnsi" w:hAnsiTheme="minorHAnsi" w:cstheme="minorHAnsi"/>
        </w:rPr>
      </w:pPr>
      <w:r w:rsidRPr="000C2148">
        <w:rPr>
          <w:rFonts w:asciiTheme="minorHAnsi" w:hAnsiTheme="minorHAnsi" w:cstheme="minorHAnsi"/>
        </w:rPr>
        <w:t>1. As propostas orçamentárias estão alinhadas ao Planejamento Estratégico dos órgãos de modo a garantir os recursos necessários à execução do plano?</w:t>
      </w:r>
    </w:p>
    <w:p w14:paraId="749F8CCF" w14:textId="77777777" w:rsidR="00A852C1" w:rsidRPr="000C2148" w:rsidRDefault="00DB4F94" w:rsidP="00A852C1">
      <w:pPr>
        <w:pStyle w:val="NormalWeb"/>
        <w:framePr w:w="9743" w:hSpace="141" w:wrap="around" w:vAnchor="text" w:hAnchor="page" w:x="1150" w:y="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0C2148">
        <w:rPr>
          <w:rFonts w:asciiTheme="minorHAnsi" w:hAnsiTheme="minorHAnsi" w:cstheme="minorHAnsi"/>
          <w:i/>
          <w:iCs/>
          <w:sz w:val="20"/>
          <w:szCs w:val="20"/>
        </w:rPr>
        <w:t>Comparar os dois instrumentos e verificar se existem incompatibilidades, obscuridades ou divergências significativas</w:t>
      </w:r>
      <w:r w:rsidR="00A852C1" w:rsidRPr="000C214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27E9CCDF" w14:textId="77777777" w:rsidR="000E4E2B" w:rsidRPr="000C2148" w:rsidRDefault="000E4E2B" w:rsidP="000E4E2B">
      <w:pPr>
        <w:ind w:left="-567" w:right="-568"/>
        <w:jc w:val="both"/>
        <w:rPr>
          <w:rFonts w:asciiTheme="minorHAnsi" w:hAnsiTheme="minorHAnsi" w:cstheme="minorHAnsi"/>
        </w:rPr>
      </w:pPr>
    </w:p>
    <w:p w14:paraId="4F656199" w14:textId="69BBB11E" w:rsidR="000E4E2B" w:rsidRPr="000C2148" w:rsidRDefault="000E4E2B" w:rsidP="000E4E2B">
      <w:pPr>
        <w:pStyle w:val="PargrafodaLista"/>
        <w:ind w:left="0" w:right="-568"/>
        <w:jc w:val="both"/>
        <w:rPr>
          <w:rFonts w:asciiTheme="minorHAnsi" w:hAnsiTheme="minorHAnsi" w:cstheme="minorHAnsi"/>
        </w:rPr>
      </w:pPr>
      <w:r w:rsidRPr="000C2148">
        <w:rPr>
          <w:rFonts w:cstheme="minorHAnsi"/>
          <w:sz w:val="24"/>
        </w:rPr>
        <w:object w:dxaOrig="225" w:dyaOrig="225" w14:anchorId="1DACB1D4">
          <v:shape id="_x0000_i1153" type="#_x0000_t75" style="width:108pt;height:21.75pt" o:ole="">
            <v:imagedata r:id="rId61" o:title=""/>
          </v:shape>
          <w:control r:id="rId62" w:name="Sim9" w:shapeid="_x0000_i1153"/>
        </w:object>
      </w:r>
      <w:r w:rsidRPr="000C2148">
        <w:rPr>
          <w:rFonts w:cstheme="minorHAnsi"/>
          <w:sz w:val="24"/>
        </w:rPr>
        <w:object w:dxaOrig="225" w:dyaOrig="225" w14:anchorId="052EE27E">
          <v:shape id="_x0000_i1155" type="#_x0000_t75" style="width:108pt;height:21.75pt" o:ole="">
            <v:imagedata r:id="rId63" o:title=""/>
          </v:shape>
          <w:control r:id="rId64" w:name="Sim18" w:shapeid="_x0000_i1155"/>
        </w:object>
      </w:r>
    </w:p>
    <w:p w14:paraId="7F5E1B92" w14:textId="77777777" w:rsidR="000E4E2B" w:rsidRPr="000C2148" w:rsidRDefault="000E4E2B" w:rsidP="000E4E2B">
      <w:pPr>
        <w:pStyle w:val="PargrafodaLista"/>
        <w:ind w:left="0" w:right="-568"/>
        <w:jc w:val="both"/>
        <w:rPr>
          <w:rFonts w:asciiTheme="minorHAnsi" w:hAnsiTheme="minorHAnsi" w:cstheme="minorHAnsi"/>
        </w:rPr>
      </w:pPr>
      <w:r w:rsidRPr="000C2148">
        <w:rPr>
          <w:rFonts w:asciiTheme="minorHAnsi" w:hAnsiTheme="minorHAnsi" w:cstheme="minorHAnsi"/>
          <w:sz w:val="24"/>
        </w:rPr>
        <w:t xml:space="preserve">Comentário(s):  </w:t>
      </w:r>
      <w:r w:rsidRPr="000C2148">
        <w:rPr>
          <w:rStyle w:val="TextodoEspaoReservado"/>
          <w:rFonts w:asciiTheme="minorHAnsi" w:hAnsiTheme="minorHAnsi" w:cstheme="minorHAnsi"/>
          <w:color w:val="auto"/>
        </w:rPr>
        <w:fldChar w:fldCharType="begin">
          <w:ffData>
            <w:name w:val="Comentários"/>
            <w:enabled/>
            <w:calcOnExit w:val="0"/>
            <w:textInput>
              <w:default w:val="Clique para inserir comentários (opcional)"/>
              <w:maxLength w:val="250"/>
            </w:textInput>
          </w:ffData>
        </w:fldChar>
      </w:r>
      <w:r w:rsidRPr="000C2148">
        <w:rPr>
          <w:rStyle w:val="TextodoEspaoReservado"/>
          <w:rFonts w:asciiTheme="minorHAnsi" w:hAnsiTheme="minorHAnsi" w:cstheme="minorHAnsi"/>
          <w:color w:val="auto"/>
        </w:rPr>
        <w:instrText xml:space="preserve"> FORMTEXT </w:instrText>
      </w:r>
      <w:r w:rsidRPr="000C2148">
        <w:rPr>
          <w:rStyle w:val="TextodoEspaoReservado"/>
          <w:rFonts w:asciiTheme="minorHAnsi" w:hAnsiTheme="minorHAnsi" w:cstheme="minorHAnsi"/>
          <w:color w:val="auto"/>
        </w:rPr>
      </w:r>
      <w:r w:rsidRPr="000C2148">
        <w:rPr>
          <w:rStyle w:val="TextodoEspaoReservado"/>
          <w:rFonts w:asciiTheme="minorHAnsi" w:hAnsiTheme="minorHAnsi" w:cstheme="minorHAnsi"/>
          <w:color w:val="auto"/>
        </w:rPr>
        <w:fldChar w:fldCharType="separate"/>
      </w:r>
      <w:r w:rsidRPr="000C2148">
        <w:rPr>
          <w:rStyle w:val="TextodoEspaoReservado"/>
          <w:rFonts w:asciiTheme="minorHAnsi" w:hAnsiTheme="minorHAnsi" w:cstheme="minorHAnsi"/>
          <w:noProof/>
          <w:color w:val="auto"/>
        </w:rPr>
        <w:t>Clique para inserir comentários (opcional)</w:t>
      </w:r>
      <w:r w:rsidRPr="000C2148">
        <w:rPr>
          <w:rStyle w:val="TextodoEspaoReservado"/>
          <w:rFonts w:asciiTheme="minorHAnsi" w:hAnsiTheme="minorHAnsi" w:cstheme="minorHAnsi"/>
          <w:color w:val="auto"/>
        </w:rPr>
        <w:fldChar w:fldCharType="end"/>
      </w:r>
      <w:r w:rsidRPr="000C2148">
        <w:rPr>
          <w:rStyle w:val="TextodoEspaoReservado"/>
          <w:rFonts w:asciiTheme="minorHAnsi" w:hAnsiTheme="minorHAnsi" w:cstheme="minorHAnsi"/>
          <w:color w:val="auto"/>
        </w:rPr>
        <w:t>.</w:t>
      </w:r>
    </w:p>
    <w:p w14:paraId="5854ACF2" w14:textId="698E2D67" w:rsidR="00534AC4" w:rsidRDefault="00534AC4" w:rsidP="00534AC4">
      <w:pPr>
        <w:ind w:left="-567" w:right="-568"/>
        <w:jc w:val="both"/>
        <w:rPr>
          <w:rFonts w:asciiTheme="minorHAnsi" w:hAnsiTheme="minorHAnsi" w:cstheme="minorHAnsi"/>
        </w:rPr>
      </w:pPr>
      <w:r w:rsidRPr="000C2148">
        <w:rPr>
          <w:rFonts w:asciiTheme="minorHAnsi" w:hAnsiTheme="minorHAnsi" w:cstheme="minorHAnsi"/>
        </w:rPr>
        <w:t xml:space="preserve">2. As propostas orçamentárias estão alinhadas ao Planejamento Estratégico de Tecnologia da Informação </w:t>
      </w:r>
      <w:r w:rsidR="00B355DC">
        <w:rPr>
          <w:rFonts w:asciiTheme="minorHAnsi" w:hAnsiTheme="minorHAnsi" w:cstheme="minorHAnsi"/>
        </w:rPr>
        <w:t xml:space="preserve">dos órgãos </w:t>
      </w:r>
      <w:r w:rsidRPr="000C2148">
        <w:rPr>
          <w:rFonts w:asciiTheme="minorHAnsi" w:hAnsiTheme="minorHAnsi" w:cstheme="minorHAnsi"/>
        </w:rPr>
        <w:t>de modo a garantir os recursos necessários à execução do plano?</w:t>
      </w:r>
    </w:p>
    <w:p w14:paraId="437B91F6" w14:textId="77777777" w:rsidR="001B3F62" w:rsidRPr="000C2148" w:rsidRDefault="001B3F62" w:rsidP="00534AC4">
      <w:pPr>
        <w:ind w:left="-567" w:right="-568"/>
        <w:jc w:val="both"/>
        <w:rPr>
          <w:rFonts w:asciiTheme="minorHAnsi" w:hAnsiTheme="minorHAnsi" w:cstheme="minorHAnsi"/>
        </w:rPr>
      </w:pPr>
    </w:p>
    <w:p w14:paraId="769B603B" w14:textId="77777777" w:rsidR="00A852C1" w:rsidRPr="000C2148" w:rsidRDefault="00DB4F94" w:rsidP="00A852C1">
      <w:pPr>
        <w:pStyle w:val="NormalWeb"/>
        <w:framePr w:w="9743" w:hSpace="141" w:wrap="around" w:vAnchor="text" w:hAnchor="page" w:x="1150" w:y="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0C2148">
        <w:rPr>
          <w:rFonts w:asciiTheme="minorHAnsi" w:hAnsiTheme="minorHAnsi" w:cstheme="minorHAnsi"/>
          <w:i/>
          <w:iCs/>
          <w:sz w:val="20"/>
          <w:szCs w:val="20"/>
        </w:rPr>
        <w:t>Comparar os dois instrumentos e verificar se existem incompatibilidades, obscuridades ou divergências significativas</w:t>
      </w:r>
      <w:r w:rsidR="00A852C1" w:rsidRPr="000C214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41C7BDC8" w14:textId="77777777" w:rsidR="000E4E2B" w:rsidRPr="000C2148" w:rsidRDefault="000E4E2B" w:rsidP="000E4E2B">
      <w:pPr>
        <w:ind w:left="-567" w:right="-568"/>
        <w:jc w:val="both"/>
        <w:rPr>
          <w:rFonts w:asciiTheme="minorHAnsi" w:hAnsiTheme="minorHAnsi" w:cstheme="minorHAnsi"/>
        </w:rPr>
      </w:pPr>
    </w:p>
    <w:p w14:paraId="26C86F5C" w14:textId="30A5CF29" w:rsidR="000E4E2B" w:rsidRPr="000C2148" w:rsidRDefault="000E4E2B" w:rsidP="000E4E2B">
      <w:pPr>
        <w:pStyle w:val="PargrafodaLista"/>
        <w:ind w:left="0" w:right="-568"/>
        <w:jc w:val="both"/>
        <w:rPr>
          <w:rFonts w:asciiTheme="minorHAnsi" w:hAnsiTheme="minorHAnsi" w:cstheme="minorHAnsi"/>
        </w:rPr>
      </w:pPr>
      <w:r w:rsidRPr="000C2148">
        <w:rPr>
          <w:rFonts w:cstheme="minorHAnsi"/>
          <w:sz w:val="24"/>
        </w:rPr>
        <w:object w:dxaOrig="225" w:dyaOrig="225" w14:anchorId="72B3B265">
          <v:shape id="_x0000_i1157" type="#_x0000_t75" style="width:108pt;height:21.75pt" o:ole="">
            <v:imagedata r:id="rId65" o:title=""/>
          </v:shape>
          <w:control r:id="rId66" w:name="Sim10" w:shapeid="_x0000_i1157"/>
        </w:object>
      </w:r>
      <w:r w:rsidRPr="000C2148">
        <w:rPr>
          <w:rFonts w:cstheme="minorHAnsi"/>
          <w:sz w:val="24"/>
        </w:rPr>
        <w:object w:dxaOrig="225" w:dyaOrig="225" w14:anchorId="72CFB67D">
          <v:shape id="_x0000_i1159" type="#_x0000_t75" style="width:108pt;height:21.75pt" o:ole="">
            <v:imagedata r:id="rId67" o:title=""/>
          </v:shape>
          <w:control r:id="rId68" w:name="Sim19" w:shapeid="_x0000_i1159"/>
        </w:object>
      </w:r>
    </w:p>
    <w:p w14:paraId="7264DDC2" w14:textId="77777777" w:rsidR="000E4E2B" w:rsidRPr="000C2148" w:rsidRDefault="000E4E2B" w:rsidP="000E4E2B">
      <w:pPr>
        <w:pStyle w:val="PargrafodaLista"/>
        <w:ind w:left="0" w:right="-568"/>
        <w:jc w:val="both"/>
        <w:rPr>
          <w:rFonts w:asciiTheme="minorHAnsi" w:hAnsiTheme="minorHAnsi" w:cstheme="minorHAnsi"/>
        </w:rPr>
      </w:pPr>
      <w:r w:rsidRPr="000C2148">
        <w:rPr>
          <w:rFonts w:asciiTheme="minorHAnsi" w:hAnsiTheme="minorHAnsi" w:cstheme="minorHAnsi"/>
          <w:sz w:val="24"/>
        </w:rPr>
        <w:t xml:space="preserve">Comentário(s):  </w:t>
      </w:r>
      <w:r w:rsidRPr="000C2148">
        <w:rPr>
          <w:rStyle w:val="TextodoEspaoReservado"/>
          <w:rFonts w:asciiTheme="minorHAnsi" w:hAnsiTheme="minorHAnsi" w:cstheme="minorHAnsi"/>
          <w:color w:val="auto"/>
        </w:rPr>
        <w:fldChar w:fldCharType="begin">
          <w:ffData>
            <w:name w:val="Comentários"/>
            <w:enabled/>
            <w:calcOnExit w:val="0"/>
            <w:textInput>
              <w:default w:val="Clique para inserir comentários (opcional)"/>
              <w:maxLength w:val="250"/>
            </w:textInput>
          </w:ffData>
        </w:fldChar>
      </w:r>
      <w:r w:rsidRPr="000C2148">
        <w:rPr>
          <w:rStyle w:val="TextodoEspaoReservado"/>
          <w:rFonts w:asciiTheme="minorHAnsi" w:hAnsiTheme="minorHAnsi" w:cstheme="minorHAnsi"/>
          <w:color w:val="auto"/>
        </w:rPr>
        <w:instrText xml:space="preserve"> FORMTEXT </w:instrText>
      </w:r>
      <w:r w:rsidRPr="000C2148">
        <w:rPr>
          <w:rStyle w:val="TextodoEspaoReservado"/>
          <w:rFonts w:asciiTheme="minorHAnsi" w:hAnsiTheme="minorHAnsi" w:cstheme="minorHAnsi"/>
          <w:color w:val="auto"/>
        </w:rPr>
      </w:r>
      <w:r w:rsidRPr="000C2148">
        <w:rPr>
          <w:rStyle w:val="TextodoEspaoReservado"/>
          <w:rFonts w:asciiTheme="minorHAnsi" w:hAnsiTheme="minorHAnsi" w:cstheme="minorHAnsi"/>
          <w:color w:val="auto"/>
        </w:rPr>
        <w:fldChar w:fldCharType="separate"/>
      </w:r>
      <w:r w:rsidRPr="000C2148">
        <w:rPr>
          <w:rStyle w:val="TextodoEspaoReservado"/>
          <w:rFonts w:asciiTheme="minorHAnsi" w:hAnsiTheme="minorHAnsi" w:cstheme="minorHAnsi"/>
          <w:noProof/>
          <w:color w:val="auto"/>
        </w:rPr>
        <w:t>Clique para inserir comentários (opcional)</w:t>
      </w:r>
      <w:r w:rsidRPr="000C2148">
        <w:rPr>
          <w:rStyle w:val="TextodoEspaoReservado"/>
          <w:rFonts w:asciiTheme="minorHAnsi" w:hAnsiTheme="minorHAnsi" w:cstheme="minorHAnsi"/>
          <w:color w:val="auto"/>
        </w:rPr>
        <w:fldChar w:fldCharType="end"/>
      </w:r>
      <w:r w:rsidRPr="000C2148">
        <w:rPr>
          <w:rStyle w:val="TextodoEspaoReservado"/>
          <w:rFonts w:asciiTheme="minorHAnsi" w:hAnsiTheme="minorHAnsi" w:cstheme="minorHAnsi"/>
          <w:color w:val="auto"/>
        </w:rPr>
        <w:t>.</w:t>
      </w:r>
    </w:p>
    <w:p w14:paraId="229C444E" w14:textId="77777777" w:rsidR="000E4E2B" w:rsidRPr="000C2148" w:rsidRDefault="000E4E2B" w:rsidP="000E4E2B">
      <w:pPr>
        <w:ind w:left="-567" w:right="-568"/>
        <w:jc w:val="both"/>
        <w:rPr>
          <w:rFonts w:asciiTheme="minorHAnsi" w:hAnsiTheme="minorHAnsi" w:cstheme="minorHAnsi"/>
        </w:rPr>
      </w:pPr>
      <w:bookmarkStart w:id="1" w:name="_GoBack"/>
      <w:bookmarkEnd w:id="1"/>
    </w:p>
    <w:p w14:paraId="5FF51C4E" w14:textId="77777777" w:rsidR="00534AC4" w:rsidRDefault="00534AC4" w:rsidP="00534AC4">
      <w:pPr>
        <w:ind w:left="-567" w:right="-568"/>
        <w:jc w:val="both"/>
        <w:rPr>
          <w:rFonts w:asciiTheme="minorHAnsi" w:hAnsiTheme="minorHAnsi" w:cstheme="minorHAnsi"/>
        </w:rPr>
      </w:pPr>
      <w:r w:rsidRPr="000C2148">
        <w:rPr>
          <w:rFonts w:asciiTheme="minorHAnsi" w:hAnsiTheme="minorHAnsi" w:cstheme="minorHAnsi"/>
        </w:rPr>
        <w:t>3. (Somente para Tribunais de Justiça) O PPA (2016-2019) está alinhado à Estratégia Nacional de Tecnologia da Informação e Comunicação do Poder Judiciário (ENTIC-JUD)?</w:t>
      </w:r>
    </w:p>
    <w:p w14:paraId="594BD079" w14:textId="77777777" w:rsidR="00E02F85" w:rsidRPr="000C2148" w:rsidRDefault="00E02F85" w:rsidP="00534AC4">
      <w:pPr>
        <w:ind w:left="-567" w:right="-568"/>
        <w:jc w:val="both"/>
        <w:rPr>
          <w:rFonts w:asciiTheme="minorHAnsi" w:hAnsiTheme="minorHAnsi" w:cstheme="minorHAnsi"/>
        </w:rPr>
      </w:pPr>
    </w:p>
    <w:p w14:paraId="4C89A0A0" w14:textId="77777777" w:rsidR="00FA397E" w:rsidRPr="00E02F85" w:rsidRDefault="00FA397E" w:rsidP="00FA397E">
      <w:pPr>
        <w:framePr w:w="9743" w:h="721" w:hRule="exact" w:hSpace="141" w:wrap="around" w:vAnchor="text" w:hAnchor="page" w:x="1255" w:y="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Theme="minorHAnsi" w:hAnsiTheme="minorHAnsi" w:cstheme="minorHAnsi"/>
        </w:rPr>
      </w:pPr>
      <w:r w:rsidRPr="00E02F85">
        <w:rPr>
          <w:rFonts w:asciiTheme="minorHAnsi" w:hAnsiTheme="minorHAnsi" w:cstheme="minorHAnsi"/>
          <w:i/>
          <w:iCs/>
          <w:sz w:val="20"/>
          <w:szCs w:val="20"/>
        </w:rPr>
        <w:t>Comparar os dois instrumentos e verificar se existem incompatibilidades, obscuridades ou divergências significativas.</w:t>
      </w:r>
    </w:p>
    <w:p w14:paraId="56E3FED4" w14:textId="77777777" w:rsidR="00FA397E" w:rsidRPr="00E02F85" w:rsidRDefault="00FA397E" w:rsidP="00FA397E">
      <w:pPr>
        <w:pStyle w:val="NormalWeb"/>
        <w:framePr w:w="9743" w:h="721" w:hRule="exact" w:hSpace="141" w:wrap="around" w:vAnchor="text" w:hAnchor="page" w:x="1255" w:y="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E02F85">
        <w:rPr>
          <w:rFonts w:asciiTheme="minorHAnsi" w:hAnsiTheme="minorHAnsi" w:cstheme="minorHAnsi"/>
          <w:i/>
          <w:iCs/>
          <w:sz w:val="20"/>
          <w:szCs w:val="20"/>
        </w:rPr>
        <w:t>Para poderes da União, o CNJ fará a análise</w:t>
      </w:r>
      <w:r w:rsidR="00D7404B" w:rsidRPr="00E02F85">
        <w:rPr>
          <w:rFonts w:asciiTheme="minorHAnsi" w:hAnsiTheme="minorHAnsi" w:cstheme="minorHAnsi"/>
          <w:i/>
          <w:iCs/>
          <w:sz w:val="20"/>
          <w:szCs w:val="20"/>
        </w:rPr>
        <w:t xml:space="preserve"> com base no PPA Federal.</w:t>
      </w:r>
    </w:p>
    <w:p w14:paraId="03B3E9A7" w14:textId="77777777" w:rsidR="000E4E2B" w:rsidRPr="000C2148" w:rsidRDefault="000E4E2B" w:rsidP="000E4E2B">
      <w:pPr>
        <w:ind w:left="-567" w:right="-568"/>
        <w:jc w:val="both"/>
        <w:rPr>
          <w:rFonts w:asciiTheme="minorHAnsi" w:hAnsiTheme="minorHAnsi" w:cstheme="minorHAnsi"/>
        </w:rPr>
      </w:pPr>
    </w:p>
    <w:p w14:paraId="28176EF5" w14:textId="519BD8DD" w:rsidR="000E4E2B" w:rsidRPr="000C2148" w:rsidRDefault="000E4E2B" w:rsidP="000E4E2B">
      <w:pPr>
        <w:pStyle w:val="PargrafodaLista"/>
        <w:ind w:left="0" w:right="-568"/>
        <w:jc w:val="both"/>
        <w:rPr>
          <w:rFonts w:asciiTheme="minorHAnsi" w:hAnsiTheme="minorHAnsi" w:cstheme="minorHAnsi"/>
        </w:rPr>
      </w:pPr>
      <w:r w:rsidRPr="000C2148">
        <w:rPr>
          <w:rFonts w:cstheme="minorHAnsi"/>
          <w:sz w:val="24"/>
        </w:rPr>
        <w:object w:dxaOrig="225" w:dyaOrig="225" w14:anchorId="2598C589">
          <v:shape id="_x0000_i1161" type="#_x0000_t75" style="width:108pt;height:21.75pt" o:ole="">
            <v:imagedata r:id="rId69" o:title=""/>
          </v:shape>
          <w:control r:id="rId70" w:name="Sim20" w:shapeid="_x0000_i1161"/>
        </w:object>
      </w:r>
      <w:r w:rsidRPr="000C2148">
        <w:rPr>
          <w:rFonts w:cstheme="minorHAnsi"/>
          <w:sz w:val="24"/>
        </w:rPr>
        <w:object w:dxaOrig="225" w:dyaOrig="225" w14:anchorId="70DED070">
          <v:shape id="_x0000_i1163" type="#_x0000_t75" style="width:108pt;height:21.75pt" o:ole="">
            <v:imagedata r:id="rId71" o:title=""/>
          </v:shape>
          <w:control r:id="rId72" w:name="Sim110" w:shapeid="_x0000_i1163"/>
        </w:object>
      </w:r>
    </w:p>
    <w:p w14:paraId="260864D4" w14:textId="77777777" w:rsidR="000E4E2B" w:rsidRPr="000C2148" w:rsidRDefault="000E4E2B" w:rsidP="000E4E2B">
      <w:pPr>
        <w:pStyle w:val="PargrafodaLista"/>
        <w:ind w:left="0" w:right="-568"/>
        <w:jc w:val="both"/>
        <w:rPr>
          <w:rFonts w:asciiTheme="minorHAnsi" w:hAnsiTheme="minorHAnsi" w:cstheme="minorHAnsi"/>
        </w:rPr>
      </w:pPr>
      <w:r w:rsidRPr="000C2148">
        <w:rPr>
          <w:rFonts w:asciiTheme="minorHAnsi" w:hAnsiTheme="minorHAnsi" w:cstheme="minorHAnsi"/>
          <w:sz w:val="24"/>
        </w:rPr>
        <w:t xml:space="preserve">Comentário(s):  </w:t>
      </w:r>
      <w:r w:rsidRPr="000C2148">
        <w:rPr>
          <w:rStyle w:val="TextodoEspaoReservado"/>
          <w:rFonts w:asciiTheme="minorHAnsi" w:hAnsiTheme="minorHAnsi" w:cstheme="minorHAnsi"/>
          <w:color w:val="auto"/>
        </w:rPr>
        <w:fldChar w:fldCharType="begin">
          <w:ffData>
            <w:name w:val="Comentários"/>
            <w:enabled/>
            <w:calcOnExit w:val="0"/>
            <w:textInput>
              <w:default w:val="Clique para inserir comentários (opcional)"/>
              <w:maxLength w:val="250"/>
            </w:textInput>
          </w:ffData>
        </w:fldChar>
      </w:r>
      <w:r w:rsidRPr="000C2148">
        <w:rPr>
          <w:rStyle w:val="TextodoEspaoReservado"/>
          <w:rFonts w:asciiTheme="minorHAnsi" w:hAnsiTheme="minorHAnsi" w:cstheme="minorHAnsi"/>
          <w:color w:val="auto"/>
        </w:rPr>
        <w:instrText xml:space="preserve"> FORMTEXT </w:instrText>
      </w:r>
      <w:r w:rsidRPr="000C2148">
        <w:rPr>
          <w:rStyle w:val="TextodoEspaoReservado"/>
          <w:rFonts w:asciiTheme="minorHAnsi" w:hAnsiTheme="minorHAnsi" w:cstheme="minorHAnsi"/>
          <w:color w:val="auto"/>
        </w:rPr>
      </w:r>
      <w:r w:rsidRPr="000C2148">
        <w:rPr>
          <w:rStyle w:val="TextodoEspaoReservado"/>
          <w:rFonts w:asciiTheme="minorHAnsi" w:hAnsiTheme="minorHAnsi" w:cstheme="minorHAnsi"/>
          <w:color w:val="auto"/>
        </w:rPr>
        <w:fldChar w:fldCharType="separate"/>
      </w:r>
      <w:r w:rsidRPr="000C2148">
        <w:rPr>
          <w:rStyle w:val="TextodoEspaoReservado"/>
          <w:rFonts w:asciiTheme="minorHAnsi" w:hAnsiTheme="minorHAnsi" w:cstheme="minorHAnsi"/>
          <w:noProof/>
          <w:color w:val="auto"/>
        </w:rPr>
        <w:t>Clique para inserir comentários (opcional)</w:t>
      </w:r>
      <w:r w:rsidRPr="000C2148">
        <w:rPr>
          <w:rStyle w:val="TextodoEspaoReservado"/>
          <w:rFonts w:asciiTheme="minorHAnsi" w:hAnsiTheme="minorHAnsi" w:cstheme="minorHAnsi"/>
          <w:color w:val="auto"/>
        </w:rPr>
        <w:fldChar w:fldCharType="end"/>
      </w:r>
      <w:r w:rsidRPr="000C2148">
        <w:rPr>
          <w:rStyle w:val="TextodoEspaoReservado"/>
          <w:rFonts w:asciiTheme="minorHAnsi" w:hAnsiTheme="minorHAnsi" w:cstheme="minorHAnsi"/>
          <w:color w:val="auto"/>
        </w:rPr>
        <w:t>.</w:t>
      </w:r>
    </w:p>
    <w:p w14:paraId="2B10D8DB" w14:textId="77777777" w:rsidR="000E4E2B" w:rsidRPr="000C2148" w:rsidRDefault="000E4E2B" w:rsidP="000E4E2B">
      <w:pPr>
        <w:ind w:left="-567" w:right="-568"/>
        <w:jc w:val="both"/>
        <w:rPr>
          <w:rFonts w:asciiTheme="minorHAnsi" w:hAnsiTheme="minorHAnsi" w:cstheme="minorHAnsi"/>
        </w:rPr>
      </w:pPr>
    </w:p>
    <w:p w14:paraId="405C1A1B" w14:textId="77777777" w:rsidR="00FA397E" w:rsidRPr="00E02F85" w:rsidRDefault="00FA397E" w:rsidP="00FA397E">
      <w:pPr>
        <w:framePr w:w="9743" w:h="721" w:hRule="exact" w:hSpace="141" w:wrap="around" w:vAnchor="text" w:hAnchor="page" w:x="1240" w:y="695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Theme="minorHAnsi" w:hAnsiTheme="minorHAnsi" w:cstheme="minorHAnsi"/>
        </w:rPr>
      </w:pPr>
      <w:r w:rsidRPr="00E02F85">
        <w:rPr>
          <w:rFonts w:asciiTheme="minorHAnsi" w:hAnsiTheme="minorHAnsi" w:cstheme="minorHAnsi"/>
          <w:i/>
          <w:iCs/>
          <w:sz w:val="20"/>
          <w:szCs w:val="20"/>
        </w:rPr>
        <w:t>Comparar os dois instrumentos e verificar se existem incompatibilidades, obscuridades ou divergências significativas.</w:t>
      </w:r>
    </w:p>
    <w:p w14:paraId="286261C4" w14:textId="77777777" w:rsidR="00FA397E" w:rsidRPr="00E02F85" w:rsidRDefault="00FA397E" w:rsidP="00FA397E">
      <w:pPr>
        <w:pStyle w:val="NormalWeb"/>
        <w:framePr w:w="9743" w:h="721" w:hRule="exact" w:hSpace="141" w:wrap="around" w:vAnchor="text" w:hAnchor="page" w:x="1240" w:y="695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E02F85">
        <w:rPr>
          <w:rFonts w:asciiTheme="minorHAnsi" w:hAnsiTheme="minorHAnsi" w:cstheme="minorHAnsi"/>
          <w:i/>
          <w:iCs/>
          <w:sz w:val="20"/>
          <w:szCs w:val="20"/>
        </w:rPr>
        <w:t>Para poderes da União, o CNJ fará a análise</w:t>
      </w:r>
      <w:r w:rsidR="00D7404B" w:rsidRPr="00E02F85">
        <w:rPr>
          <w:rFonts w:asciiTheme="minorHAnsi" w:hAnsiTheme="minorHAnsi" w:cstheme="minorHAnsi"/>
          <w:i/>
          <w:iCs/>
          <w:sz w:val="20"/>
          <w:szCs w:val="20"/>
        </w:rPr>
        <w:t xml:space="preserve"> com base no PPA Federal.</w:t>
      </w:r>
    </w:p>
    <w:p w14:paraId="614D5B84" w14:textId="77777777" w:rsidR="00FA397E" w:rsidRPr="000C2148" w:rsidRDefault="00FA397E" w:rsidP="00FA397E">
      <w:pPr>
        <w:ind w:left="-567" w:right="-568"/>
        <w:jc w:val="both"/>
        <w:rPr>
          <w:rFonts w:asciiTheme="minorHAnsi" w:hAnsiTheme="minorHAnsi" w:cstheme="minorHAnsi"/>
        </w:rPr>
      </w:pPr>
      <w:r w:rsidRPr="000C2148">
        <w:rPr>
          <w:rFonts w:asciiTheme="minorHAnsi" w:hAnsiTheme="minorHAnsi" w:cstheme="minorHAnsi"/>
        </w:rPr>
        <w:t>4. (Somente para Tribunais de Justiça) O PPA (2016-2019) está alinhado à Estratégia Nacional do Poder Judiciário?</w:t>
      </w:r>
    </w:p>
    <w:p w14:paraId="6FBCC372" w14:textId="77777777" w:rsidR="000E4E2B" w:rsidRPr="000C2148" w:rsidRDefault="00FA397E" w:rsidP="00FA397E">
      <w:pPr>
        <w:jc w:val="both"/>
        <w:rPr>
          <w:rFonts w:asciiTheme="minorHAnsi" w:hAnsiTheme="minorHAnsi" w:cstheme="minorHAnsi"/>
        </w:rPr>
      </w:pPr>
      <w:r w:rsidRPr="000C2148">
        <w:rPr>
          <w:rFonts w:ascii="Times New Roman" w:hAnsi="Times New Roman"/>
          <w:i/>
          <w:iCs/>
          <w:sz w:val="20"/>
          <w:szCs w:val="20"/>
        </w:rPr>
        <w:t>.</w:t>
      </w:r>
    </w:p>
    <w:p w14:paraId="37A2ED37" w14:textId="76FA7819" w:rsidR="000E4E2B" w:rsidRPr="000C2148" w:rsidRDefault="000E4E2B" w:rsidP="000E4E2B">
      <w:pPr>
        <w:pStyle w:val="PargrafodaLista"/>
        <w:ind w:left="0" w:right="-568"/>
        <w:jc w:val="both"/>
        <w:rPr>
          <w:rFonts w:asciiTheme="minorHAnsi" w:hAnsiTheme="minorHAnsi" w:cstheme="minorHAnsi"/>
        </w:rPr>
      </w:pPr>
      <w:r w:rsidRPr="000C2148">
        <w:rPr>
          <w:rFonts w:cstheme="minorHAnsi"/>
          <w:sz w:val="24"/>
        </w:rPr>
        <w:object w:dxaOrig="225" w:dyaOrig="225" w14:anchorId="2EEF5751">
          <v:shape id="_x0000_i1165" type="#_x0000_t75" style="width:108pt;height:21.75pt" o:ole="">
            <v:imagedata r:id="rId73" o:title=""/>
          </v:shape>
          <w:control r:id="rId74" w:name="Sim21" w:shapeid="_x0000_i1165"/>
        </w:object>
      </w:r>
      <w:r w:rsidRPr="000C2148">
        <w:rPr>
          <w:rFonts w:cstheme="minorHAnsi"/>
          <w:sz w:val="24"/>
        </w:rPr>
        <w:object w:dxaOrig="225" w:dyaOrig="225" w14:anchorId="2EF5975E">
          <v:shape id="_x0000_i1167" type="#_x0000_t75" style="width:108pt;height:21.75pt" o:ole="">
            <v:imagedata r:id="rId75" o:title=""/>
          </v:shape>
          <w:control r:id="rId76" w:name="Sim111" w:shapeid="_x0000_i1167"/>
        </w:object>
      </w:r>
    </w:p>
    <w:p w14:paraId="00733A1D" w14:textId="77777777" w:rsidR="000E4E2B" w:rsidRPr="000C2148" w:rsidRDefault="000E4E2B" w:rsidP="000E4E2B">
      <w:pPr>
        <w:pStyle w:val="PargrafodaLista"/>
        <w:ind w:left="0" w:right="-568"/>
        <w:jc w:val="both"/>
        <w:rPr>
          <w:rFonts w:asciiTheme="minorHAnsi" w:hAnsiTheme="minorHAnsi" w:cstheme="minorHAnsi"/>
        </w:rPr>
      </w:pPr>
      <w:r w:rsidRPr="000C2148">
        <w:rPr>
          <w:rFonts w:asciiTheme="minorHAnsi" w:hAnsiTheme="minorHAnsi" w:cstheme="minorHAnsi"/>
          <w:sz w:val="24"/>
        </w:rPr>
        <w:t xml:space="preserve">Comentário(s):  </w:t>
      </w:r>
      <w:r w:rsidRPr="000C2148">
        <w:rPr>
          <w:rStyle w:val="TextodoEspaoReservado"/>
          <w:rFonts w:asciiTheme="minorHAnsi" w:hAnsiTheme="minorHAnsi" w:cstheme="minorHAnsi"/>
          <w:color w:val="auto"/>
        </w:rPr>
        <w:fldChar w:fldCharType="begin">
          <w:ffData>
            <w:name w:val="Comentários"/>
            <w:enabled/>
            <w:calcOnExit w:val="0"/>
            <w:textInput>
              <w:default w:val="Clique para inserir comentários (opcional)"/>
              <w:maxLength w:val="250"/>
            </w:textInput>
          </w:ffData>
        </w:fldChar>
      </w:r>
      <w:r w:rsidRPr="000C2148">
        <w:rPr>
          <w:rStyle w:val="TextodoEspaoReservado"/>
          <w:rFonts w:asciiTheme="minorHAnsi" w:hAnsiTheme="minorHAnsi" w:cstheme="minorHAnsi"/>
          <w:color w:val="auto"/>
        </w:rPr>
        <w:instrText xml:space="preserve"> FORMTEXT </w:instrText>
      </w:r>
      <w:r w:rsidRPr="000C2148">
        <w:rPr>
          <w:rStyle w:val="TextodoEspaoReservado"/>
          <w:rFonts w:asciiTheme="minorHAnsi" w:hAnsiTheme="minorHAnsi" w:cstheme="minorHAnsi"/>
          <w:color w:val="auto"/>
        </w:rPr>
      </w:r>
      <w:r w:rsidRPr="000C2148">
        <w:rPr>
          <w:rStyle w:val="TextodoEspaoReservado"/>
          <w:rFonts w:asciiTheme="minorHAnsi" w:hAnsiTheme="minorHAnsi" w:cstheme="minorHAnsi"/>
          <w:color w:val="auto"/>
        </w:rPr>
        <w:fldChar w:fldCharType="separate"/>
      </w:r>
      <w:r w:rsidRPr="000C2148">
        <w:rPr>
          <w:rStyle w:val="TextodoEspaoReservado"/>
          <w:rFonts w:asciiTheme="minorHAnsi" w:hAnsiTheme="minorHAnsi" w:cstheme="minorHAnsi"/>
          <w:noProof/>
          <w:color w:val="auto"/>
        </w:rPr>
        <w:t>Clique para inserir comentários (opcional)</w:t>
      </w:r>
      <w:r w:rsidRPr="000C2148">
        <w:rPr>
          <w:rStyle w:val="TextodoEspaoReservado"/>
          <w:rFonts w:asciiTheme="minorHAnsi" w:hAnsiTheme="minorHAnsi" w:cstheme="minorHAnsi"/>
          <w:color w:val="auto"/>
        </w:rPr>
        <w:fldChar w:fldCharType="end"/>
      </w:r>
      <w:r w:rsidRPr="000C2148">
        <w:rPr>
          <w:rStyle w:val="TextodoEspaoReservado"/>
          <w:rFonts w:asciiTheme="minorHAnsi" w:hAnsiTheme="minorHAnsi" w:cstheme="minorHAnsi"/>
          <w:color w:val="auto"/>
        </w:rPr>
        <w:t>.</w:t>
      </w:r>
    </w:p>
    <w:p w14:paraId="5F8929EC" w14:textId="0B9877FF" w:rsidR="00FA397E" w:rsidRPr="000C2148" w:rsidRDefault="00FA397E" w:rsidP="00FA397E">
      <w:pPr>
        <w:ind w:left="-567" w:right="-568"/>
        <w:jc w:val="both"/>
        <w:rPr>
          <w:rFonts w:asciiTheme="minorHAnsi" w:hAnsiTheme="minorHAnsi" w:cstheme="minorHAnsi"/>
        </w:rPr>
      </w:pPr>
      <w:r w:rsidRPr="000C2148">
        <w:rPr>
          <w:rFonts w:asciiTheme="minorHAnsi" w:hAnsiTheme="minorHAnsi" w:cstheme="minorHAnsi"/>
        </w:rPr>
        <w:t>5. (Somente para Tribunais de Justiça) O tribunal comunica as metas e prioridades para o Poder Executivo antes do envio da proposta da Lei de Diretrizes Orçamentári</w:t>
      </w:r>
      <w:r w:rsidR="00662E3B">
        <w:rPr>
          <w:rFonts w:asciiTheme="minorHAnsi" w:hAnsiTheme="minorHAnsi" w:cstheme="minorHAnsi"/>
        </w:rPr>
        <w:t>as ser encaminhada para votação</w:t>
      </w:r>
      <w:r w:rsidRPr="000C2148">
        <w:rPr>
          <w:rFonts w:asciiTheme="minorHAnsi" w:hAnsiTheme="minorHAnsi" w:cstheme="minorHAnsi"/>
        </w:rPr>
        <w:t>?</w:t>
      </w:r>
    </w:p>
    <w:p w14:paraId="2C1A3634" w14:textId="77777777" w:rsidR="000E4E2B" w:rsidRPr="000C2148" w:rsidRDefault="000E4E2B" w:rsidP="000E4E2B">
      <w:pPr>
        <w:ind w:left="-567" w:right="-568"/>
        <w:jc w:val="both"/>
        <w:rPr>
          <w:rFonts w:asciiTheme="minorHAnsi" w:hAnsiTheme="minorHAnsi" w:cstheme="minorHAnsi"/>
        </w:rPr>
      </w:pPr>
    </w:p>
    <w:p w14:paraId="049E2450" w14:textId="77777777" w:rsidR="00FA397E" w:rsidRPr="00E02F85" w:rsidRDefault="00FA397E" w:rsidP="00FA397E">
      <w:pPr>
        <w:framePr w:w="9743" w:hSpace="141" w:wrap="around" w:vAnchor="text" w:hAnchor="page" w:x="1150" w:y="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E02F85">
        <w:rPr>
          <w:rFonts w:asciiTheme="minorHAnsi" w:hAnsiTheme="minorHAnsi" w:cstheme="minorHAnsi"/>
          <w:i/>
          <w:iCs/>
          <w:sz w:val="20"/>
          <w:szCs w:val="20"/>
        </w:rPr>
        <w:lastRenderedPageBreak/>
        <w:t>Verificar se existe algum documento que informe ao Poder Executivo, as metas e prioridades do Poder Judiciário, antes do envio da proposta da LDO para votação.</w:t>
      </w:r>
    </w:p>
    <w:p w14:paraId="41E3C61D" w14:textId="77777777" w:rsidR="00FA397E" w:rsidRPr="00E02F85" w:rsidRDefault="00FA397E" w:rsidP="00FA397E">
      <w:pPr>
        <w:framePr w:w="9743" w:hSpace="141" w:wrap="around" w:vAnchor="text" w:hAnchor="page" w:x="1150" w:y="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Theme="minorHAnsi" w:hAnsiTheme="minorHAnsi" w:cstheme="minorHAnsi"/>
          <w:sz w:val="16"/>
        </w:rPr>
      </w:pPr>
    </w:p>
    <w:p w14:paraId="5A341116" w14:textId="77777777" w:rsidR="00193B49" w:rsidRPr="00E02F85" w:rsidRDefault="00FA397E" w:rsidP="00FA397E">
      <w:pPr>
        <w:pStyle w:val="NormalWeb"/>
        <w:framePr w:w="9743" w:hSpace="141" w:wrap="around" w:vAnchor="text" w:hAnchor="page" w:x="1150" w:y="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E02F85">
        <w:rPr>
          <w:rFonts w:asciiTheme="minorHAnsi" w:hAnsiTheme="minorHAnsi" w:cstheme="minorHAnsi"/>
          <w:i/>
          <w:iCs/>
          <w:sz w:val="20"/>
          <w:szCs w:val="20"/>
        </w:rPr>
        <w:t>Para poderes da União, o CNJ fará a análise</w:t>
      </w:r>
      <w:r w:rsidR="00D7404B" w:rsidRPr="00E02F85">
        <w:rPr>
          <w:rFonts w:asciiTheme="minorHAnsi" w:hAnsiTheme="minorHAnsi" w:cstheme="minorHAnsi"/>
          <w:i/>
          <w:iCs/>
          <w:sz w:val="20"/>
          <w:szCs w:val="20"/>
        </w:rPr>
        <w:t xml:space="preserve"> com base no PPA Federal.</w:t>
      </w:r>
    </w:p>
    <w:p w14:paraId="1A806EEF" w14:textId="77777777" w:rsidR="000E4E2B" w:rsidRPr="000C2148" w:rsidRDefault="000E4E2B" w:rsidP="000E4E2B">
      <w:pPr>
        <w:ind w:left="-567" w:right="-568"/>
        <w:jc w:val="both"/>
        <w:rPr>
          <w:rFonts w:asciiTheme="minorHAnsi" w:hAnsiTheme="minorHAnsi" w:cstheme="minorHAnsi"/>
        </w:rPr>
      </w:pPr>
    </w:p>
    <w:p w14:paraId="4C2C768E" w14:textId="71F718A2" w:rsidR="000E4E2B" w:rsidRPr="000C2148" w:rsidRDefault="000E4E2B" w:rsidP="000E4E2B">
      <w:pPr>
        <w:pStyle w:val="PargrafodaLista"/>
        <w:ind w:left="0" w:right="-568"/>
        <w:jc w:val="both"/>
        <w:rPr>
          <w:rFonts w:asciiTheme="minorHAnsi" w:hAnsiTheme="minorHAnsi" w:cstheme="minorHAnsi"/>
        </w:rPr>
      </w:pPr>
      <w:r w:rsidRPr="000C2148">
        <w:rPr>
          <w:rFonts w:cstheme="minorHAnsi"/>
          <w:sz w:val="24"/>
        </w:rPr>
        <w:object w:dxaOrig="225" w:dyaOrig="225" w14:anchorId="1EBCBBEE">
          <v:shape id="_x0000_i1169" type="#_x0000_t75" style="width:108pt;height:21.75pt" o:ole="">
            <v:imagedata r:id="rId77" o:title=""/>
          </v:shape>
          <w:control r:id="rId78" w:name="Sim22" w:shapeid="_x0000_i1169"/>
        </w:object>
      </w:r>
      <w:r w:rsidRPr="000C2148">
        <w:rPr>
          <w:rFonts w:cstheme="minorHAnsi"/>
          <w:sz w:val="24"/>
        </w:rPr>
        <w:object w:dxaOrig="225" w:dyaOrig="225" w14:anchorId="49825794">
          <v:shape id="_x0000_i1171" type="#_x0000_t75" style="width:108pt;height:21.75pt" o:ole="">
            <v:imagedata r:id="rId79" o:title=""/>
          </v:shape>
          <w:control r:id="rId80" w:name="Sim112" w:shapeid="_x0000_i1171"/>
        </w:object>
      </w:r>
    </w:p>
    <w:p w14:paraId="60CCF41C" w14:textId="77777777" w:rsidR="000E4E2B" w:rsidRPr="000C2148" w:rsidRDefault="000E4E2B" w:rsidP="000E4E2B">
      <w:pPr>
        <w:pStyle w:val="PargrafodaLista"/>
        <w:ind w:left="0" w:right="-568"/>
        <w:jc w:val="both"/>
        <w:rPr>
          <w:rFonts w:asciiTheme="minorHAnsi" w:hAnsiTheme="minorHAnsi" w:cstheme="minorHAnsi"/>
        </w:rPr>
      </w:pPr>
      <w:r w:rsidRPr="000C2148">
        <w:rPr>
          <w:rFonts w:asciiTheme="minorHAnsi" w:hAnsiTheme="minorHAnsi" w:cstheme="minorHAnsi"/>
          <w:sz w:val="24"/>
        </w:rPr>
        <w:t xml:space="preserve">Comentário(s):  </w:t>
      </w:r>
      <w:r w:rsidRPr="000C2148">
        <w:rPr>
          <w:rStyle w:val="TextodoEspaoReservado"/>
          <w:rFonts w:asciiTheme="minorHAnsi" w:hAnsiTheme="minorHAnsi" w:cstheme="minorHAnsi"/>
          <w:color w:val="auto"/>
        </w:rPr>
        <w:fldChar w:fldCharType="begin">
          <w:ffData>
            <w:name w:val="Comentários"/>
            <w:enabled/>
            <w:calcOnExit w:val="0"/>
            <w:textInput>
              <w:default w:val="Clique para inserir comentários (opcional)"/>
              <w:maxLength w:val="250"/>
            </w:textInput>
          </w:ffData>
        </w:fldChar>
      </w:r>
      <w:r w:rsidRPr="000C2148">
        <w:rPr>
          <w:rStyle w:val="TextodoEspaoReservado"/>
          <w:rFonts w:asciiTheme="minorHAnsi" w:hAnsiTheme="minorHAnsi" w:cstheme="minorHAnsi"/>
          <w:color w:val="auto"/>
        </w:rPr>
        <w:instrText xml:space="preserve"> FORMTEXT </w:instrText>
      </w:r>
      <w:r w:rsidRPr="000C2148">
        <w:rPr>
          <w:rStyle w:val="TextodoEspaoReservado"/>
          <w:rFonts w:asciiTheme="minorHAnsi" w:hAnsiTheme="minorHAnsi" w:cstheme="minorHAnsi"/>
          <w:color w:val="auto"/>
        </w:rPr>
      </w:r>
      <w:r w:rsidRPr="000C2148">
        <w:rPr>
          <w:rStyle w:val="TextodoEspaoReservado"/>
          <w:rFonts w:asciiTheme="minorHAnsi" w:hAnsiTheme="minorHAnsi" w:cstheme="minorHAnsi"/>
          <w:color w:val="auto"/>
        </w:rPr>
        <w:fldChar w:fldCharType="separate"/>
      </w:r>
      <w:r w:rsidRPr="000C2148">
        <w:rPr>
          <w:rStyle w:val="TextodoEspaoReservado"/>
          <w:rFonts w:asciiTheme="minorHAnsi" w:hAnsiTheme="minorHAnsi" w:cstheme="minorHAnsi"/>
          <w:noProof/>
          <w:color w:val="auto"/>
        </w:rPr>
        <w:t>Clique para inserir comentários (opcional)</w:t>
      </w:r>
      <w:r w:rsidRPr="000C2148">
        <w:rPr>
          <w:rStyle w:val="TextodoEspaoReservado"/>
          <w:rFonts w:asciiTheme="minorHAnsi" w:hAnsiTheme="minorHAnsi" w:cstheme="minorHAnsi"/>
          <w:color w:val="auto"/>
        </w:rPr>
        <w:fldChar w:fldCharType="end"/>
      </w:r>
      <w:r w:rsidRPr="000C2148">
        <w:rPr>
          <w:rStyle w:val="TextodoEspaoReservado"/>
          <w:rFonts w:asciiTheme="minorHAnsi" w:hAnsiTheme="minorHAnsi" w:cstheme="minorHAnsi"/>
          <w:color w:val="auto"/>
        </w:rPr>
        <w:t>.</w:t>
      </w:r>
    </w:p>
    <w:p w14:paraId="31BDBDCD" w14:textId="7C3CF53B" w:rsidR="00A852C1" w:rsidRPr="000C2148" w:rsidRDefault="00FA397E" w:rsidP="00FA397E">
      <w:pPr>
        <w:ind w:left="-567" w:right="-568"/>
        <w:jc w:val="both"/>
        <w:rPr>
          <w:rFonts w:asciiTheme="minorHAnsi" w:hAnsiTheme="minorHAnsi" w:cstheme="minorHAnsi"/>
        </w:rPr>
      </w:pPr>
      <w:r w:rsidRPr="000C2148">
        <w:rPr>
          <w:rFonts w:asciiTheme="minorHAnsi" w:hAnsiTheme="minorHAnsi" w:cstheme="minorHAnsi"/>
        </w:rPr>
        <w:t xml:space="preserve">6. (Somente para Tribunais de Justiça) As unidades técnicas de orçamento dos </w:t>
      </w:r>
      <w:r w:rsidR="00A673F6">
        <w:rPr>
          <w:rFonts w:asciiTheme="minorHAnsi" w:hAnsiTheme="minorHAnsi" w:cstheme="minorHAnsi"/>
        </w:rPr>
        <w:t>T</w:t>
      </w:r>
      <w:r w:rsidRPr="000C2148">
        <w:rPr>
          <w:rFonts w:asciiTheme="minorHAnsi" w:hAnsiTheme="minorHAnsi" w:cstheme="minorHAnsi"/>
        </w:rPr>
        <w:t xml:space="preserve">ribunais de </w:t>
      </w:r>
      <w:r w:rsidR="00A673F6">
        <w:rPr>
          <w:rFonts w:asciiTheme="minorHAnsi" w:hAnsiTheme="minorHAnsi" w:cstheme="minorHAnsi"/>
        </w:rPr>
        <w:t>J</w:t>
      </w:r>
      <w:r w:rsidRPr="000C2148">
        <w:rPr>
          <w:rFonts w:asciiTheme="minorHAnsi" w:hAnsiTheme="minorHAnsi" w:cstheme="minorHAnsi"/>
        </w:rPr>
        <w:t>ustiça participam de reuniões com órgãos do executivo para estabelecer as metas e prioridades dos órgãos do Poder Judiciário na Lei de Diretrizes Orçamentárias?</w:t>
      </w:r>
    </w:p>
    <w:p w14:paraId="57271CF7" w14:textId="77777777" w:rsidR="00FA397E" w:rsidRPr="000C2148" w:rsidRDefault="00FA397E" w:rsidP="00FA397E">
      <w:pPr>
        <w:ind w:left="-567" w:right="-568"/>
        <w:jc w:val="both"/>
        <w:rPr>
          <w:rFonts w:asciiTheme="minorHAnsi" w:hAnsiTheme="minorHAnsi" w:cstheme="minorHAnsi"/>
        </w:rPr>
      </w:pPr>
    </w:p>
    <w:p w14:paraId="128F121D" w14:textId="097C819E" w:rsidR="00FA397E" w:rsidRPr="00E02F85" w:rsidRDefault="00FA397E" w:rsidP="00FA397E">
      <w:pPr>
        <w:framePr w:w="9743" w:hSpace="141" w:wrap="around" w:vAnchor="text" w:hAnchor="page" w:x="1150" w:y="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Theme="minorHAnsi" w:hAnsiTheme="minorHAnsi" w:cstheme="minorHAnsi"/>
        </w:rPr>
      </w:pPr>
      <w:r w:rsidRPr="00E02F85">
        <w:rPr>
          <w:rFonts w:asciiTheme="minorHAnsi" w:hAnsiTheme="minorHAnsi" w:cstheme="minorHAnsi"/>
          <w:i/>
          <w:iCs/>
          <w:sz w:val="20"/>
          <w:szCs w:val="20"/>
        </w:rPr>
        <w:t xml:space="preserve">Verificar se existe registro da atuação dos </w:t>
      </w:r>
      <w:r w:rsidR="00A673F6">
        <w:rPr>
          <w:rFonts w:asciiTheme="minorHAnsi" w:hAnsiTheme="minorHAnsi" w:cstheme="minorHAnsi"/>
          <w:i/>
          <w:iCs/>
          <w:sz w:val="20"/>
          <w:szCs w:val="20"/>
        </w:rPr>
        <w:t>T</w:t>
      </w:r>
      <w:r w:rsidRPr="00E02F85">
        <w:rPr>
          <w:rFonts w:asciiTheme="minorHAnsi" w:hAnsiTheme="minorHAnsi" w:cstheme="minorHAnsi"/>
          <w:i/>
          <w:iCs/>
          <w:sz w:val="20"/>
          <w:szCs w:val="20"/>
        </w:rPr>
        <w:t xml:space="preserve">ribunais de </w:t>
      </w:r>
      <w:r w:rsidR="00A673F6">
        <w:rPr>
          <w:rFonts w:asciiTheme="minorHAnsi" w:hAnsiTheme="minorHAnsi" w:cstheme="minorHAnsi"/>
          <w:i/>
          <w:iCs/>
          <w:sz w:val="20"/>
          <w:szCs w:val="20"/>
        </w:rPr>
        <w:t>J</w:t>
      </w:r>
      <w:r w:rsidRPr="00E02F85">
        <w:rPr>
          <w:rFonts w:asciiTheme="minorHAnsi" w:hAnsiTheme="minorHAnsi" w:cstheme="minorHAnsi"/>
          <w:i/>
          <w:iCs/>
          <w:sz w:val="20"/>
          <w:szCs w:val="20"/>
        </w:rPr>
        <w:t>ustiça nesse processo.</w:t>
      </w:r>
    </w:p>
    <w:p w14:paraId="15B6A8F8" w14:textId="77777777" w:rsidR="00FA397E" w:rsidRPr="00E02F85" w:rsidRDefault="00FA397E" w:rsidP="00FA397E">
      <w:pPr>
        <w:framePr w:w="9743" w:hSpace="141" w:wrap="around" w:vAnchor="text" w:hAnchor="page" w:x="1150" w:y="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E02F85">
        <w:rPr>
          <w:rFonts w:asciiTheme="minorHAnsi" w:hAnsiTheme="minorHAnsi" w:cstheme="minorHAnsi"/>
          <w:i/>
          <w:iCs/>
          <w:sz w:val="20"/>
          <w:szCs w:val="20"/>
        </w:rPr>
        <w:t>Para poderes da União, o CNJ fará a análise</w:t>
      </w:r>
      <w:r w:rsidR="00D7404B" w:rsidRPr="00E02F85">
        <w:rPr>
          <w:rFonts w:asciiTheme="minorHAnsi" w:hAnsiTheme="minorHAnsi" w:cstheme="minorHAnsi"/>
          <w:i/>
          <w:iCs/>
          <w:sz w:val="20"/>
          <w:szCs w:val="20"/>
        </w:rPr>
        <w:t xml:space="preserve"> com base no PPA Federal.</w:t>
      </w:r>
    </w:p>
    <w:p w14:paraId="1B7D020B" w14:textId="77777777" w:rsidR="00FA397E" w:rsidRPr="000C2148" w:rsidRDefault="00FA397E" w:rsidP="00FA397E">
      <w:pPr>
        <w:ind w:left="-567" w:right="-568"/>
        <w:jc w:val="both"/>
        <w:rPr>
          <w:rFonts w:asciiTheme="minorHAnsi" w:hAnsiTheme="minorHAnsi" w:cstheme="minorHAnsi"/>
        </w:rPr>
      </w:pPr>
    </w:p>
    <w:p w14:paraId="25C43292" w14:textId="0121A11A" w:rsidR="00FA397E" w:rsidRPr="000C2148" w:rsidRDefault="00FA397E" w:rsidP="00FA397E">
      <w:pPr>
        <w:pStyle w:val="PargrafodaLista"/>
        <w:ind w:left="0" w:right="-568"/>
        <w:jc w:val="both"/>
        <w:rPr>
          <w:rFonts w:asciiTheme="minorHAnsi" w:hAnsiTheme="minorHAnsi" w:cstheme="minorHAnsi"/>
        </w:rPr>
      </w:pPr>
      <w:r w:rsidRPr="000C2148">
        <w:rPr>
          <w:rFonts w:cstheme="minorHAnsi"/>
          <w:sz w:val="24"/>
        </w:rPr>
        <w:object w:dxaOrig="225" w:dyaOrig="225" w14:anchorId="2866927F">
          <v:shape id="_x0000_i1173" type="#_x0000_t75" style="width:108pt;height:21.75pt" o:ole="">
            <v:imagedata r:id="rId81" o:title=""/>
          </v:shape>
          <w:control r:id="rId82" w:name="Sim221" w:shapeid="_x0000_i1173"/>
        </w:object>
      </w:r>
      <w:r w:rsidRPr="000C2148">
        <w:rPr>
          <w:rFonts w:cstheme="minorHAnsi"/>
          <w:sz w:val="24"/>
        </w:rPr>
        <w:object w:dxaOrig="225" w:dyaOrig="225" w14:anchorId="020EE1CA">
          <v:shape id="_x0000_i1175" type="#_x0000_t75" style="width:108pt;height:21.75pt" o:ole="">
            <v:imagedata r:id="rId83" o:title=""/>
          </v:shape>
          <w:control r:id="rId84" w:name="Sim1121" w:shapeid="_x0000_i1175"/>
        </w:object>
      </w:r>
    </w:p>
    <w:p w14:paraId="72D4C4F5" w14:textId="77777777" w:rsidR="00FA397E" w:rsidRPr="000C2148" w:rsidRDefault="00FA397E" w:rsidP="00FA397E">
      <w:pPr>
        <w:pStyle w:val="PargrafodaLista"/>
        <w:ind w:left="0" w:right="-568"/>
        <w:jc w:val="both"/>
        <w:rPr>
          <w:rFonts w:asciiTheme="minorHAnsi" w:hAnsiTheme="minorHAnsi" w:cstheme="minorHAnsi"/>
        </w:rPr>
      </w:pPr>
      <w:r w:rsidRPr="000C2148">
        <w:rPr>
          <w:rFonts w:asciiTheme="minorHAnsi" w:hAnsiTheme="minorHAnsi" w:cstheme="minorHAnsi"/>
          <w:sz w:val="24"/>
        </w:rPr>
        <w:t xml:space="preserve">Comentário(s):  </w:t>
      </w:r>
      <w:r w:rsidRPr="000C2148">
        <w:rPr>
          <w:rStyle w:val="TextodoEspaoReservado"/>
          <w:rFonts w:asciiTheme="minorHAnsi" w:hAnsiTheme="minorHAnsi" w:cstheme="minorHAnsi"/>
          <w:color w:val="auto"/>
        </w:rPr>
        <w:fldChar w:fldCharType="begin">
          <w:ffData>
            <w:name w:val="Comentários"/>
            <w:enabled/>
            <w:calcOnExit w:val="0"/>
            <w:textInput>
              <w:default w:val="Clique para inserir comentários (opcional)"/>
              <w:maxLength w:val="250"/>
            </w:textInput>
          </w:ffData>
        </w:fldChar>
      </w:r>
      <w:r w:rsidRPr="000C2148">
        <w:rPr>
          <w:rStyle w:val="TextodoEspaoReservado"/>
          <w:rFonts w:asciiTheme="minorHAnsi" w:hAnsiTheme="minorHAnsi" w:cstheme="minorHAnsi"/>
          <w:color w:val="auto"/>
        </w:rPr>
        <w:instrText xml:space="preserve"> FORMTEXT </w:instrText>
      </w:r>
      <w:r w:rsidRPr="000C2148">
        <w:rPr>
          <w:rStyle w:val="TextodoEspaoReservado"/>
          <w:rFonts w:asciiTheme="minorHAnsi" w:hAnsiTheme="minorHAnsi" w:cstheme="minorHAnsi"/>
          <w:color w:val="auto"/>
        </w:rPr>
      </w:r>
      <w:r w:rsidRPr="000C2148">
        <w:rPr>
          <w:rStyle w:val="TextodoEspaoReservado"/>
          <w:rFonts w:asciiTheme="minorHAnsi" w:hAnsiTheme="minorHAnsi" w:cstheme="minorHAnsi"/>
          <w:color w:val="auto"/>
        </w:rPr>
        <w:fldChar w:fldCharType="separate"/>
      </w:r>
      <w:r w:rsidRPr="000C2148">
        <w:rPr>
          <w:rStyle w:val="TextodoEspaoReservado"/>
          <w:rFonts w:asciiTheme="minorHAnsi" w:hAnsiTheme="minorHAnsi" w:cstheme="minorHAnsi"/>
          <w:noProof/>
          <w:color w:val="auto"/>
        </w:rPr>
        <w:t>Clique para inserir comentários (opcional)</w:t>
      </w:r>
      <w:r w:rsidRPr="000C2148">
        <w:rPr>
          <w:rStyle w:val="TextodoEspaoReservado"/>
          <w:rFonts w:asciiTheme="minorHAnsi" w:hAnsiTheme="minorHAnsi" w:cstheme="minorHAnsi"/>
          <w:color w:val="auto"/>
        </w:rPr>
        <w:fldChar w:fldCharType="end"/>
      </w:r>
      <w:r w:rsidRPr="000C2148">
        <w:rPr>
          <w:rStyle w:val="TextodoEspaoReservado"/>
          <w:rFonts w:asciiTheme="minorHAnsi" w:hAnsiTheme="minorHAnsi" w:cstheme="minorHAnsi"/>
          <w:color w:val="auto"/>
        </w:rPr>
        <w:t>.</w:t>
      </w:r>
    </w:p>
    <w:p w14:paraId="6794D480" w14:textId="77777777" w:rsidR="00FA397E" w:rsidRPr="000C2148" w:rsidRDefault="00FA397E" w:rsidP="00FA397E">
      <w:pPr>
        <w:ind w:left="-567" w:right="-568"/>
        <w:jc w:val="both"/>
        <w:rPr>
          <w:rFonts w:asciiTheme="minorHAnsi" w:hAnsiTheme="minorHAnsi" w:cstheme="minorHAnsi"/>
        </w:rPr>
      </w:pPr>
    </w:p>
    <w:sectPr w:rsidR="00FA397E" w:rsidRPr="000C2148">
      <w:pgSz w:w="11906" w:h="16838"/>
      <w:pgMar w:top="1417" w:right="1701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6BDBB" w14:textId="77777777" w:rsidR="009B3BF4" w:rsidRDefault="009B3BF4">
      <w:r>
        <w:separator/>
      </w:r>
    </w:p>
  </w:endnote>
  <w:endnote w:type="continuationSeparator" w:id="0">
    <w:p w14:paraId="63A71D78" w14:textId="77777777" w:rsidR="009B3BF4" w:rsidRDefault="009B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6EB70" w14:textId="77777777" w:rsidR="009B3BF4" w:rsidRDefault="009B3BF4">
      <w:r>
        <w:rPr>
          <w:color w:val="000000"/>
        </w:rPr>
        <w:separator/>
      </w:r>
    </w:p>
  </w:footnote>
  <w:footnote w:type="continuationSeparator" w:id="0">
    <w:p w14:paraId="6F217B3E" w14:textId="77777777" w:rsidR="009B3BF4" w:rsidRDefault="009B3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C405B"/>
    <w:multiLevelType w:val="hybridMultilevel"/>
    <w:tmpl w:val="6510B216"/>
    <w:lvl w:ilvl="0" w:tplc="584CD22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EF64DFD"/>
    <w:multiLevelType w:val="hybridMultilevel"/>
    <w:tmpl w:val="2F3448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610D9"/>
    <w:multiLevelType w:val="multilevel"/>
    <w:tmpl w:val="3600F1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C5BF8"/>
    <w:multiLevelType w:val="hybridMultilevel"/>
    <w:tmpl w:val="046C09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7B"/>
    <w:rsid w:val="00010A0E"/>
    <w:rsid w:val="000119BE"/>
    <w:rsid w:val="0002022D"/>
    <w:rsid w:val="00044308"/>
    <w:rsid w:val="000A35FE"/>
    <w:rsid w:val="000C2148"/>
    <w:rsid w:val="000C7833"/>
    <w:rsid w:val="000E4E2B"/>
    <w:rsid w:val="000F7D15"/>
    <w:rsid w:val="00131C78"/>
    <w:rsid w:val="00135430"/>
    <w:rsid w:val="00157ECB"/>
    <w:rsid w:val="0016229F"/>
    <w:rsid w:val="0016359E"/>
    <w:rsid w:val="00181EAF"/>
    <w:rsid w:val="00193B49"/>
    <w:rsid w:val="001A3F99"/>
    <w:rsid w:val="001B3F62"/>
    <w:rsid w:val="001E3AD0"/>
    <w:rsid w:val="00205F4F"/>
    <w:rsid w:val="00207EE6"/>
    <w:rsid w:val="0021515B"/>
    <w:rsid w:val="00225C1A"/>
    <w:rsid w:val="00230A8E"/>
    <w:rsid w:val="00242937"/>
    <w:rsid w:val="00243D49"/>
    <w:rsid w:val="00247C20"/>
    <w:rsid w:val="00254D00"/>
    <w:rsid w:val="00301183"/>
    <w:rsid w:val="00312284"/>
    <w:rsid w:val="0031790E"/>
    <w:rsid w:val="00320DE3"/>
    <w:rsid w:val="00330FD1"/>
    <w:rsid w:val="0035263B"/>
    <w:rsid w:val="00354887"/>
    <w:rsid w:val="00355E76"/>
    <w:rsid w:val="003B2966"/>
    <w:rsid w:val="003E5CD6"/>
    <w:rsid w:val="003F55B1"/>
    <w:rsid w:val="00445CEC"/>
    <w:rsid w:val="00462A9C"/>
    <w:rsid w:val="00465016"/>
    <w:rsid w:val="00495651"/>
    <w:rsid w:val="004B1A1E"/>
    <w:rsid w:val="005157A9"/>
    <w:rsid w:val="00523D85"/>
    <w:rsid w:val="00524182"/>
    <w:rsid w:val="00525A76"/>
    <w:rsid w:val="00534AC4"/>
    <w:rsid w:val="005A4E97"/>
    <w:rsid w:val="005C5782"/>
    <w:rsid w:val="005C7E48"/>
    <w:rsid w:val="006028B5"/>
    <w:rsid w:val="00634BD9"/>
    <w:rsid w:val="00657F9D"/>
    <w:rsid w:val="00662E3B"/>
    <w:rsid w:val="006B7EC2"/>
    <w:rsid w:val="006D6ED5"/>
    <w:rsid w:val="00704962"/>
    <w:rsid w:val="007424DB"/>
    <w:rsid w:val="00783E52"/>
    <w:rsid w:val="007A3CB5"/>
    <w:rsid w:val="008179EF"/>
    <w:rsid w:val="00825B6E"/>
    <w:rsid w:val="00854F78"/>
    <w:rsid w:val="008570A2"/>
    <w:rsid w:val="00862403"/>
    <w:rsid w:val="008C4067"/>
    <w:rsid w:val="009817E3"/>
    <w:rsid w:val="009B3BF4"/>
    <w:rsid w:val="009D67EB"/>
    <w:rsid w:val="009E085C"/>
    <w:rsid w:val="00A41F0B"/>
    <w:rsid w:val="00A4432C"/>
    <w:rsid w:val="00A50CF2"/>
    <w:rsid w:val="00A56361"/>
    <w:rsid w:val="00A632B9"/>
    <w:rsid w:val="00A673F6"/>
    <w:rsid w:val="00A70505"/>
    <w:rsid w:val="00A852C1"/>
    <w:rsid w:val="00AA2909"/>
    <w:rsid w:val="00AA6FD9"/>
    <w:rsid w:val="00AE5827"/>
    <w:rsid w:val="00AF0DB2"/>
    <w:rsid w:val="00B355DC"/>
    <w:rsid w:val="00B73950"/>
    <w:rsid w:val="00B7672C"/>
    <w:rsid w:val="00B90604"/>
    <w:rsid w:val="00BA7722"/>
    <w:rsid w:val="00BC37F9"/>
    <w:rsid w:val="00BE432F"/>
    <w:rsid w:val="00C34E06"/>
    <w:rsid w:val="00C36B3A"/>
    <w:rsid w:val="00C728BF"/>
    <w:rsid w:val="00CB3764"/>
    <w:rsid w:val="00CE25F5"/>
    <w:rsid w:val="00CF1149"/>
    <w:rsid w:val="00D11E06"/>
    <w:rsid w:val="00D3017B"/>
    <w:rsid w:val="00D54E3F"/>
    <w:rsid w:val="00D7404B"/>
    <w:rsid w:val="00DB4F94"/>
    <w:rsid w:val="00DC3ADA"/>
    <w:rsid w:val="00E02F85"/>
    <w:rsid w:val="00E13F59"/>
    <w:rsid w:val="00E4411F"/>
    <w:rsid w:val="00E5311A"/>
    <w:rsid w:val="00E97661"/>
    <w:rsid w:val="00EF0EE8"/>
    <w:rsid w:val="00EF1C5C"/>
    <w:rsid w:val="00F01078"/>
    <w:rsid w:val="00F25CBF"/>
    <w:rsid w:val="00F50210"/>
    <w:rsid w:val="00FA397E"/>
    <w:rsid w:val="00FB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4:docId w14:val="42D69335"/>
  <w15:docId w15:val="{0AF00BCC-7678-4269-9375-D42A8013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eastAsia="Times New Roman"/>
      <w:sz w:val="24"/>
      <w:szCs w:val="24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5">
    <w:name w:val="heading 5"/>
    <w:basedOn w:val="Normal"/>
    <w:next w:val="Normal"/>
    <w:pPr>
      <w:keepNext/>
      <w:keepLines/>
      <w:spacing w:before="200"/>
      <w:outlineLvl w:val="4"/>
    </w:pPr>
    <w:rPr>
      <w:rFonts w:ascii="Calibri Light" w:hAnsi="Calibri Light"/>
      <w:color w:val="1F4D7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rPr>
      <w:rFonts w:ascii="Calibri Light" w:eastAsia="Times New Roman" w:hAnsi="Calibri Light" w:cs="Times New Roman"/>
      <w:b/>
      <w:bCs/>
      <w:color w:val="5B9BD5"/>
      <w:sz w:val="24"/>
      <w:szCs w:val="24"/>
    </w:rPr>
  </w:style>
  <w:style w:type="character" w:customStyle="1" w:styleId="Ttulo5Char">
    <w:name w:val="Título 5 Char"/>
    <w:basedOn w:val="Fontepargpadro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99"/>
    <w:qFormat/>
    <w:pPr>
      <w:spacing w:after="160" w:line="256" w:lineRule="auto"/>
      <w:ind w:left="720"/>
    </w:pPr>
    <w:rPr>
      <w:rFonts w:eastAsia="Calibri"/>
      <w:sz w:val="22"/>
      <w:szCs w:val="22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rPr>
      <w:rFonts w:eastAsia="Times New Roman"/>
      <w:sz w:val="24"/>
      <w:szCs w:val="24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rFonts w:eastAsia="Times New Roman"/>
      <w:sz w:val="20"/>
      <w:szCs w:val="20"/>
    </w:rPr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character" w:styleId="TextodoEspaoReservado">
    <w:name w:val="Placeholder Text"/>
    <w:basedOn w:val="Fontepargpadro"/>
    <w:rPr>
      <w:color w:val="808080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paragraph" w:styleId="Textodecomentrio">
    <w:name w:val="annotation text"/>
    <w:basedOn w:val="Normal"/>
    <w:rPr>
      <w:sz w:val="20"/>
      <w:szCs w:val="20"/>
    </w:rPr>
  </w:style>
  <w:style w:type="character" w:customStyle="1" w:styleId="TextodecomentrioChar">
    <w:name w:val="Texto de comentário Char"/>
    <w:basedOn w:val="Fontepargpadro"/>
    <w:rPr>
      <w:rFonts w:eastAsia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basedOn w:val="TextodecomentrioChar"/>
    <w:rPr>
      <w:rFonts w:eastAsia="Times New Roman"/>
      <w:b/>
      <w:bCs/>
      <w:sz w:val="20"/>
      <w:szCs w:val="20"/>
    </w:rPr>
  </w:style>
  <w:style w:type="paragraph" w:styleId="Textodenotadefim">
    <w:name w:val="endnote text"/>
    <w:basedOn w:val="Normal"/>
    <w:rPr>
      <w:sz w:val="20"/>
      <w:szCs w:val="20"/>
    </w:rPr>
  </w:style>
  <w:style w:type="character" w:customStyle="1" w:styleId="TextodenotadefimChar">
    <w:name w:val="Texto de nota de fim Char"/>
    <w:basedOn w:val="Fontepargpadro"/>
    <w:rPr>
      <w:rFonts w:eastAsia="Times New Roman"/>
      <w:sz w:val="20"/>
      <w:szCs w:val="20"/>
    </w:rPr>
  </w:style>
  <w:style w:type="character" w:styleId="Refdenotadefim">
    <w:name w:val="endnote reference"/>
    <w:basedOn w:val="Fontepargpadro"/>
    <w:rPr>
      <w:position w:val="0"/>
      <w:vertAlign w:val="superscript"/>
    </w:rPr>
  </w:style>
  <w:style w:type="character" w:customStyle="1" w:styleId="highlight">
    <w:name w:val="highlight"/>
    <w:basedOn w:val="Fontepargpadro"/>
  </w:style>
  <w:style w:type="paragraph" w:styleId="NormalWeb">
    <w:name w:val="Normal (Web)"/>
    <w:basedOn w:val="Normal"/>
    <w:uiPriority w:val="99"/>
    <w:unhideWhenUsed/>
    <w:rsid w:val="00010A0E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lang w:eastAsia="pt-BR"/>
    </w:rPr>
  </w:style>
  <w:style w:type="table" w:styleId="Tabelacomgrade">
    <w:name w:val="Table Grid"/>
    <w:basedOn w:val="Tabelanormal"/>
    <w:uiPriority w:val="59"/>
    <w:rsid w:val="00CE25F5"/>
    <w:pPr>
      <w:autoSpaceDN/>
      <w:spacing w:after="0" w:line="240" w:lineRule="auto"/>
      <w:textAlignment w:val="auto"/>
    </w:pPr>
    <w:rPr>
      <w:rFonts w:ascii="Arial Narrow" w:eastAsiaTheme="minorHAnsi" w:hAnsi="Arial Narrow" w:cstheme="minorBid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21" Type="http://schemas.openxmlformats.org/officeDocument/2006/relationships/image" Target="media/image8.wmf"/><Relationship Id="rId42" Type="http://schemas.openxmlformats.org/officeDocument/2006/relationships/control" Target="activeX/activeX17.xml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control" Target="activeX/activeX30.xml"/><Relationship Id="rId84" Type="http://schemas.openxmlformats.org/officeDocument/2006/relationships/control" Target="activeX/activeX38.xml"/><Relationship Id="rId16" Type="http://schemas.openxmlformats.org/officeDocument/2006/relationships/control" Target="activeX/activeX4.xml"/><Relationship Id="rId11" Type="http://schemas.openxmlformats.org/officeDocument/2006/relationships/image" Target="media/image3.wmf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control" Target="activeX/activeX25.xml"/><Relationship Id="rId74" Type="http://schemas.openxmlformats.org/officeDocument/2006/relationships/control" Target="activeX/activeX33.xml"/><Relationship Id="rId79" Type="http://schemas.openxmlformats.org/officeDocument/2006/relationships/image" Target="media/image37.wmf"/><Relationship Id="rId5" Type="http://schemas.openxmlformats.org/officeDocument/2006/relationships/webSettings" Target="webSettings.xml"/><Relationship Id="rId19" Type="http://schemas.openxmlformats.org/officeDocument/2006/relationships/image" Target="media/image7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0.xml"/><Relationship Id="rId56" Type="http://schemas.openxmlformats.org/officeDocument/2006/relationships/control" Target="activeX/activeX24.xml"/><Relationship Id="rId64" Type="http://schemas.openxmlformats.org/officeDocument/2006/relationships/control" Target="activeX/activeX28.xml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72" Type="http://schemas.openxmlformats.org/officeDocument/2006/relationships/control" Target="activeX/activeX32.xml"/><Relationship Id="rId80" Type="http://schemas.openxmlformats.org/officeDocument/2006/relationships/control" Target="activeX/activeX36.xm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control" Target="activeX/activeX6.xml"/><Relationship Id="rId41" Type="http://schemas.openxmlformats.org/officeDocument/2006/relationships/image" Target="media/image18.wmf"/><Relationship Id="rId54" Type="http://schemas.openxmlformats.org/officeDocument/2006/relationships/control" Target="activeX/activeX23.xml"/><Relationship Id="rId62" Type="http://schemas.openxmlformats.org/officeDocument/2006/relationships/control" Target="activeX/activeX27.xml"/><Relationship Id="rId70" Type="http://schemas.openxmlformats.org/officeDocument/2006/relationships/control" Target="activeX/activeX31.xml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control" Target="activeX/activeX1.xml"/><Relationship Id="rId31" Type="http://schemas.openxmlformats.org/officeDocument/2006/relationships/image" Target="media/image13.wmf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control" Target="activeX/activeX26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control" Target="activeX/activeX35.xml"/><Relationship Id="rId81" Type="http://schemas.openxmlformats.org/officeDocument/2006/relationships/image" Target="media/image38.wmf"/><Relationship Id="rId8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9" Type="http://schemas.openxmlformats.org/officeDocument/2006/relationships/image" Target="media/image17.wmf"/><Relationship Id="rId34" Type="http://schemas.openxmlformats.org/officeDocument/2006/relationships/control" Target="activeX/activeX13.xml"/><Relationship Id="rId50" Type="http://schemas.openxmlformats.org/officeDocument/2006/relationships/control" Target="activeX/activeX21.xml"/><Relationship Id="rId55" Type="http://schemas.openxmlformats.org/officeDocument/2006/relationships/image" Target="media/image25.wmf"/><Relationship Id="rId76" Type="http://schemas.openxmlformats.org/officeDocument/2006/relationships/control" Target="activeX/activeX34.xml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control" Target="activeX/activeX8.xml"/><Relationship Id="rId40" Type="http://schemas.openxmlformats.org/officeDocument/2006/relationships/control" Target="activeX/activeX16.xml"/><Relationship Id="rId45" Type="http://schemas.openxmlformats.org/officeDocument/2006/relationships/image" Target="media/image20.wmf"/><Relationship Id="rId66" Type="http://schemas.openxmlformats.org/officeDocument/2006/relationships/control" Target="activeX/activeX29.xml"/><Relationship Id="rId61" Type="http://schemas.openxmlformats.org/officeDocument/2006/relationships/image" Target="media/image28.wmf"/><Relationship Id="rId82" Type="http://schemas.openxmlformats.org/officeDocument/2006/relationships/control" Target="activeX/activeX3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6E23E-15BC-459B-A8F9-307519F3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2336</Words>
  <Characters>12619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Câmara</dc:creator>
  <dc:description/>
  <cp:lastModifiedBy>Renata Licia Gonçalves de Santana Alves</cp:lastModifiedBy>
  <cp:revision>12</cp:revision>
  <cp:lastPrinted>2019-05-10T21:17:00Z</cp:lastPrinted>
  <dcterms:created xsi:type="dcterms:W3CDTF">2019-05-10T17:06:00Z</dcterms:created>
  <dcterms:modified xsi:type="dcterms:W3CDTF">2019-05-10T21:20:00Z</dcterms:modified>
</cp:coreProperties>
</file>