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6458" w14:textId="77777777" w:rsidR="009F76D0" w:rsidRPr="009F76D0" w:rsidRDefault="009F76D0" w:rsidP="009F76D0"/>
    <w:p w14:paraId="76030CC7" w14:textId="77777777" w:rsidR="00121362" w:rsidRDefault="00121362" w:rsidP="00620541">
      <w:pPr>
        <w:pStyle w:val="Ttulo"/>
        <w:jc w:val="center"/>
      </w:pPr>
    </w:p>
    <w:p w14:paraId="6E0E32C4" w14:textId="77777777" w:rsidR="00121362" w:rsidRDefault="00121362" w:rsidP="00620541">
      <w:pPr>
        <w:pStyle w:val="Ttulo"/>
        <w:jc w:val="center"/>
      </w:pPr>
    </w:p>
    <w:p w14:paraId="31BE6870" w14:textId="77777777" w:rsidR="00121362" w:rsidRDefault="00121362" w:rsidP="00620541">
      <w:pPr>
        <w:pStyle w:val="Ttulo"/>
        <w:jc w:val="center"/>
      </w:pPr>
    </w:p>
    <w:sdt>
      <w:sdtPr>
        <w:alias w:val="Título"/>
        <w:tag w:val=""/>
        <w:id w:val="-966273606"/>
        <w:placeholder>
          <w:docPart w:val="E62B0B877B6B46D894029421B7C0ECAD"/>
        </w:placeholder>
        <w:dataBinding w:prefixMappings="xmlns:ns0='http://purl.org/dc/elements/1.1/' xmlns:ns1='http://schemas.openxmlformats.org/package/2006/metadata/core-properties' " w:xpath="/ns1:coreProperties[1]/ns0:title[1]" w:storeItemID="{6C3C8BC8-F283-45AE-878A-BAB7291924A1}"/>
        <w:text/>
      </w:sdtPr>
      <w:sdtEndPr/>
      <w:sdtContent>
        <w:p w14:paraId="3275E182" w14:textId="4588067B" w:rsidR="00D771DD" w:rsidRPr="001E671E" w:rsidRDefault="000F563D" w:rsidP="00620541">
          <w:pPr>
            <w:pStyle w:val="Ttulo"/>
            <w:jc w:val="center"/>
          </w:pPr>
          <w:r>
            <w:t>Termo de Referência</w:t>
          </w:r>
        </w:p>
      </w:sdtContent>
    </w:sdt>
    <w:sdt>
      <w:sdtPr>
        <w:alias w:val="Assunto"/>
        <w:tag w:val=""/>
        <w:id w:val="-1672861740"/>
        <w:placeholder>
          <w:docPart w:val="289EB1186F1E4D0EB77C9BEDBA6E090B"/>
        </w:placeholder>
        <w:dataBinding w:prefixMappings="xmlns:ns0='http://purl.org/dc/elements/1.1/' xmlns:ns1='http://schemas.openxmlformats.org/package/2006/metadata/core-properties' " w:xpath="/ns1:coreProperties[1]/ns0:subject[1]" w:storeItemID="{6C3C8BC8-F283-45AE-878A-BAB7291924A1}"/>
        <w:text/>
      </w:sdtPr>
      <w:sdtEndPr/>
      <w:sdtContent>
        <w:p w14:paraId="2A8CDF44" w14:textId="56675D60" w:rsidR="00A06DE6" w:rsidRDefault="00566AB6" w:rsidP="00A06DE6">
          <w:pPr>
            <w:pStyle w:val="Subttulo"/>
            <w:jc w:val="center"/>
          </w:pPr>
          <w:r>
            <w:t>&lt;descrição resumida da demanda&gt;</w:t>
          </w:r>
        </w:p>
      </w:sdtContent>
    </w:sdt>
    <w:p w14:paraId="1E00AE94" w14:textId="550E1B7F" w:rsidR="0070482B" w:rsidRPr="002C59EA" w:rsidRDefault="000A7F30" w:rsidP="002C59EA">
      <w:pPr>
        <w:spacing w:after="200"/>
        <w:rPr>
          <w:b/>
          <w:color w:val="1F497D" w:themeColor="text2"/>
          <w:sz w:val="28"/>
          <w:szCs w:val="28"/>
        </w:rPr>
      </w:pPr>
      <w:r>
        <w:rPr>
          <w:b/>
          <w:color w:val="1F497D" w:themeColor="text2"/>
          <w:sz w:val="28"/>
          <w:szCs w:val="28"/>
        </w:rPr>
        <w:br w:type="page"/>
      </w:r>
    </w:p>
    <w:bookmarkStart w:id="0" w:name="_Toc136965484" w:displacedByCustomXml="next"/>
    <w:bookmarkStart w:id="1" w:name="_Toc136965531" w:displacedByCustomXml="next"/>
    <w:sdt>
      <w:sdtPr>
        <w:rPr>
          <w:rFonts w:eastAsiaTheme="minorHAnsi" w:cstheme="minorBidi"/>
          <w:b w:val="0"/>
          <w:bCs w:val="0"/>
          <w:color w:val="auto"/>
          <w:spacing w:val="0"/>
          <w:sz w:val="22"/>
          <w:szCs w:val="22"/>
        </w:rPr>
        <w:id w:val="-1771148328"/>
        <w:docPartObj>
          <w:docPartGallery w:val="Table of Contents"/>
          <w:docPartUnique/>
        </w:docPartObj>
      </w:sdtPr>
      <w:sdtEndPr/>
      <w:sdtContent>
        <w:p w14:paraId="0EC37A31" w14:textId="52E8E220" w:rsidR="002C757F" w:rsidRDefault="002C757F">
          <w:pPr>
            <w:pStyle w:val="CabealhodoSumrio"/>
          </w:pPr>
          <w:r>
            <w:t>Sumário</w:t>
          </w:r>
        </w:p>
        <w:p w14:paraId="65D24C1C" w14:textId="79D06862" w:rsidR="00AC2757" w:rsidRDefault="00BE1029">
          <w:pPr>
            <w:pStyle w:val="Sumrio1"/>
            <w:tabs>
              <w:tab w:val="left" w:pos="440"/>
              <w:tab w:val="right" w:leader="dot" w:pos="9628"/>
            </w:tabs>
            <w:rPr>
              <w:rFonts w:asciiTheme="minorHAnsi" w:eastAsiaTheme="minorEastAsia" w:hAnsiTheme="minorHAnsi"/>
              <w:b w:val="0"/>
              <w:bCs w:val="0"/>
              <w:caps w:val="0"/>
              <w:noProof/>
              <w:kern w:val="2"/>
              <w:szCs w:val="22"/>
              <w14:ligatures w14:val="standardContextual"/>
            </w:rPr>
          </w:pPr>
          <w:r>
            <w:rPr>
              <w:rFonts w:asciiTheme="majorHAnsi" w:hAnsiTheme="majorHAnsi"/>
              <w:sz w:val="24"/>
            </w:rPr>
            <w:fldChar w:fldCharType="begin"/>
          </w:r>
          <w:r>
            <w:rPr>
              <w:rFonts w:asciiTheme="majorHAnsi" w:hAnsiTheme="majorHAnsi"/>
              <w:sz w:val="24"/>
            </w:rPr>
            <w:instrText xml:space="preserve"> TOC \o "1-2" \h \z \u </w:instrText>
          </w:r>
          <w:r>
            <w:rPr>
              <w:rFonts w:asciiTheme="majorHAnsi" w:hAnsiTheme="majorHAnsi"/>
              <w:sz w:val="24"/>
            </w:rPr>
            <w:fldChar w:fldCharType="separate"/>
          </w:r>
          <w:hyperlink w:anchor="_Toc141285346" w:history="1">
            <w:r w:rsidR="00AC2757" w:rsidRPr="00F66515">
              <w:rPr>
                <w:rStyle w:val="Hyperlink"/>
                <w:noProof/>
              </w:rPr>
              <w:t>1</w:t>
            </w:r>
            <w:r w:rsidR="00AC2757">
              <w:rPr>
                <w:rFonts w:asciiTheme="minorHAnsi" w:eastAsiaTheme="minorEastAsia" w:hAnsiTheme="minorHAnsi"/>
                <w:b w:val="0"/>
                <w:bCs w:val="0"/>
                <w:caps w:val="0"/>
                <w:noProof/>
                <w:kern w:val="2"/>
                <w:szCs w:val="22"/>
                <w14:ligatures w14:val="standardContextual"/>
              </w:rPr>
              <w:tab/>
            </w:r>
            <w:r w:rsidR="00AC2757" w:rsidRPr="00F66515">
              <w:rPr>
                <w:rStyle w:val="Hyperlink"/>
                <w:noProof/>
              </w:rPr>
              <w:t>Do Objeto</w:t>
            </w:r>
            <w:r w:rsidR="00AC2757">
              <w:rPr>
                <w:noProof/>
                <w:webHidden/>
              </w:rPr>
              <w:tab/>
            </w:r>
            <w:r w:rsidR="00AC2757">
              <w:rPr>
                <w:noProof/>
                <w:webHidden/>
              </w:rPr>
              <w:fldChar w:fldCharType="begin"/>
            </w:r>
            <w:r w:rsidR="00AC2757">
              <w:rPr>
                <w:noProof/>
                <w:webHidden/>
              </w:rPr>
              <w:instrText xml:space="preserve"> PAGEREF _Toc141285346 \h </w:instrText>
            </w:r>
            <w:r w:rsidR="00AC2757">
              <w:rPr>
                <w:noProof/>
                <w:webHidden/>
              </w:rPr>
            </w:r>
            <w:r w:rsidR="00AC2757">
              <w:rPr>
                <w:noProof/>
                <w:webHidden/>
              </w:rPr>
              <w:fldChar w:fldCharType="separate"/>
            </w:r>
            <w:r w:rsidR="00AC2757">
              <w:rPr>
                <w:noProof/>
                <w:webHidden/>
              </w:rPr>
              <w:t>4</w:t>
            </w:r>
            <w:r w:rsidR="00AC2757">
              <w:rPr>
                <w:noProof/>
                <w:webHidden/>
              </w:rPr>
              <w:fldChar w:fldCharType="end"/>
            </w:r>
          </w:hyperlink>
        </w:p>
        <w:p w14:paraId="4FBEC3E2" w14:textId="406A4606"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47" w:history="1">
            <w:r w:rsidR="00AC2757" w:rsidRPr="00F66515">
              <w:rPr>
                <w:rStyle w:val="Hyperlink"/>
                <w:noProof/>
              </w:rPr>
              <w:t>1.1</w:t>
            </w:r>
            <w:r w:rsidR="00AC2757">
              <w:rPr>
                <w:rFonts w:eastAsiaTheme="minorEastAsia" w:cstheme="minorBidi"/>
                <w:bCs w:val="0"/>
                <w:noProof/>
                <w:kern w:val="2"/>
                <w:szCs w:val="22"/>
                <w14:ligatures w14:val="standardContextual"/>
              </w:rPr>
              <w:tab/>
            </w:r>
            <w:r w:rsidR="00AC2757" w:rsidRPr="00F66515">
              <w:rPr>
                <w:rStyle w:val="Hyperlink"/>
                <w:noProof/>
              </w:rPr>
              <w:t>Definição do objeto</w:t>
            </w:r>
            <w:r w:rsidR="00AC2757">
              <w:rPr>
                <w:noProof/>
                <w:webHidden/>
              </w:rPr>
              <w:tab/>
            </w:r>
            <w:r w:rsidR="00AC2757">
              <w:rPr>
                <w:noProof/>
                <w:webHidden/>
              </w:rPr>
              <w:fldChar w:fldCharType="begin"/>
            </w:r>
            <w:r w:rsidR="00AC2757">
              <w:rPr>
                <w:noProof/>
                <w:webHidden/>
              </w:rPr>
              <w:instrText xml:space="preserve"> PAGEREF _Toc141285347 \h </w:instrText>
            </w:r>
            <w:r w:rsidR="00AC2757">
              <w:rPr>
                <w:noProof/>
                <w:webHidden/>
              </w:rPr>
            </w:r>
            <w:r w:rsidR="00AC2757">
              <w:rPr>
                <w:noProof/>
                <w:webHidden/>
              </w:rPr>
              <w:fldChar w:fldCharType="separate"/>
            </w:r>
            <w:r w:rsidR="00AC2757">
              <w:rPr>
                <w:noProof/>
                <w:webHidden/>
              </w:rPr>
              <w:t>4</w:t>
            </w:r>
            <w:r w:rsidR="00AC2757">
              <w:rPr>
                <w:noProof/>
                <w:webHidden/>
              </w:rPr>
              <w:fldChar w:fldCharType="end"/>
            </w:r>
          </w:hyperlink>
        </w:p>
        <w:p w14:paraId="646D9CA7" w14:textId="72B97022"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48" w:history="1">
            <w:r w:rsidR="00AC2757" w:rsidRPr="00F66515">
              <w:rPr>
                <w:rStyle w:val="Hyperlink"/>
                <w:noProof/>
              </w:rPr>
              <w:t>1.2</w:t>
            </w:r>
            <w:r w:rsidR="00AC2757">
              <w:rPr>
                <w:rFonts w:eastAsiaTheme="minorEastAsia" w:cstheme="minorBidi"/>
                <w:bCs w:val="0"/>
                <w:noProof/>
                <w:kern w:val="2"/>
                <w:szCs w:val="22"/>
                <w14:ligatures w14:val="standardContextual"/>
              </w:rPr>
              <w:tab/>
            </w:r>
            <w:r w:rsidR="00AC2757" w:rsidRPr="00F66515">
              <w:rPr>
                <w:rStyle w:val="Hyperlink"/>
                <w:noProof/>
              </w:rPr>
              <w:t>Descrição detalhada do objeto</w:t>
            </w:r>
            <w:r w:rsidR="00AC2757">
              <w:rPr>
                <w:noProof/>
                <w:webHidden/>
              </w:rPr>
              <w:tab/>
            </w:r>
            <w:r w:rsidR="00AC2757">
              <w:rPr>
                <w:noProof/>
                <w:webHidden/>
              </w:rPr>
              <w:fldChar w:fldCharType="begin"/>
            </w:r>
            <w:r w:rsidR="00AC2757">
              <w:rPr>
                <w:noProof/>
                <w:webHidden/>
              </w:rPr>
              <w:instrText xml:space="preserve"> PAGEREF _Toc141285348 \h </w:instrText>
            </w:r>
            <w:r w:rsidR="00AC2757">
              <w:rPr>
                <w:noProof/>
                <w:webHidden/>
              </w:rPr>
            </w:r>
            <w:r w:rsidR="00AC2757">
              <w:rPr>
                <w:noProof/>
                <w:webHidden/>
              </w:rPr>
              <w:fldChar w:fldCharType="separate"/>
            </w:r>
            <w:r w:rsidR="00AC2757">
              <w:rPr>
                <w:noProof/>
                <w:webHidden/>
              </w:rPr>
              <w:t>4</w:t>
            </w:r>
            <w:r w:rsidR="00AC2757">
              <w:rPr>
                <w:noProof/>
                <w:webHidden/>
              </w:rPr>
              <w:fldChar w:fldCharType="end"/>
            </w:r>
          </w:hyperlink>
        </w:p>
        <w:p w14:paraId="5C1F8D8E" w14:textId="317A5EC7" w:rsidR="00AC2757" w:rsidRDefault="00D11B7A">
          <w:pPr>
            <w:pStyle w:val="Sumrio1"/>
            <w:tabs>
              <w:tab w:val="left" w:pos="440"/>
              <w:tab w:val="right" w:leader="dot" w:pos="9628"/>
            </w:tabs>
            <w:rPr>
              <w:rFonts w:asciiTheme="minorHAnsi" w:eastAsiaTheme="minorEastAsia" w:hAnsiTheme="minorHAnsi"/>
              <w:b w:val="0"/>
              <w:bCs w:val="0"/>
              <w:caps w:val="0"/>
              <w:noProof/>
              <w:kern w:val="2"/>
              <w:szCs w:val="22"/>
              <w14:ligatures w14:val="standardContextual"/>
            </w:rPr>
          </w:pPr>
          <w:hyperlink w:anchor="_Toc141285349" w:history="1">
            <w:r w:rsidR="00AC2757" w:rsidRPr="00F66515">
              <w:rPr>
                <w:rStyle w:val="Hyperlink"/>
                <w:noProof/>
              </w:rPr>
              <w:t>2</w:t>
            </w:r>
            <w:r w:rsidR="00AC2757">
              <w:rPr>
                <w:rFonts w:asciiTheme="minorHAnsi" w:eastAsiaTheme="minorEastAsia" w:hAnsiTheme="minorHAnsi"/>
                <w:b w:val="0"/>
                <w:bCs w:val="0"/>
                <w:caps w:val="0"/>
                <w:noProof/>
                <w:kern w:val="2"/>
                <w:szCs w:val="22"/>
                <w14:ligatures w14:val="standardContextual"/>
              </w:rPr>
              <w:tab/>
            </w:r>
            <w:r w:rsidR="00AC2757" w:rsidRPr="00F66515">
              <w:rPr>
                <w:rStyle w:val="Hyperlink"/>
                <w:noProof/>
              </w:rPr>
              <w:t>Fundamentação da Contratação</w:t>
            </w:r>
            <w:r w:rsidR="00AC2757">
              <w:rPr>
                <w:noProof/>
                <w:webHidden/>
              </w:rPr>
              <w:tab/>
            </w:r>
            <w:r w:rsidR="00AC2757">
              <w:rPr>
                <w:noProof/>
                <w:webHidden/>
              </w:rPr>
              <w:fldChar w:fldCharType="begin"/>
            </w:r>
            <w:r w:rsidR="00AC2757">
              <w:rPr>
                <w:noProof/>
                <w:webHidden/>
              </w:rPr>
              <w:instrText xml:space="preserve"> PAGEREF _Toc141285349 \h </w:instrText>
            </w:r>
            <w:r w:rsidR="00AC2757">
              <w:rPr>
                <w:noProof/>
                <w:webHidden/>
              </w:rPr>
            </w:r>
            <w:r w:rsidR="00AC2757">
              <w:rPr>
                <w:noProof/>
                <w:webHidden/>
              </w:rPr>
              <w:fldChar w:fldCharType="separate"/>
            </w:r>
            <w:r w:rsidR="00AC2757">
              <w:rPr>
                <w:noProof/>
                <w:webHidden/>
              </w:rPr>
              <w:t>4</w:t>
            </w:r>
            <w:r w:rsidR="00AC2757">
              <w:rPr>
                <w:noProof/>
                <w:webHidden/>
              </w:rPr>
              <w:fldChar w:fldCharType="end"/>
            </w:r>
          </w:hyperlink>
        </w:p>
        <w:p w14:paraId="41866717" w14:textId="51A8A5E9"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50" w:history="1">
            <w:r w:rsidR="00AC2757" w:rsidRPr="00F66515">
              <w:rPr>
                <w:rStyle w:val="Hyperlink"/>
                <w:noProof/>
              </w:rPr>
              <w:t>2.1</w:t>
            </w:r>
            <w:r w:rsidR="00AC2757">
              <w:rPr>
                <w:rFonts w:eastAsiaTheme="minorEastAsia" w:cstheme="minorBidi"/>
                <w:bCs w:val="0"/>
                <w:noProof/>
                <w:kern w:val="2"/>
                <w:szCs w:val="22"/>
                <w14:ligatures w14:val="standardContextual"/>
              </w:rPr>
              <w:tab/>
            </w:r>
            <w:r w:rsidR="00AC2757" w:rsidRPr="00F66515">
              <w:rPr>
                <w:rStyle w:val="Hyperlink"/>
                <w:noProof/>
              </w:rPr>
              <w:t>Motivação</w:t>
            </w:r>
            <w:r w:rsidR="00AC2757">
              <w:rPr>
                <w:noProof/>
                <w:webHidden/>
              </w:rPr>
              <w:tab/>
            </w:r>
            <w:r w:rsidR="00AC2757">
              <w:rPr>
                <w:noProof/>
                <w:webHidden/>
              </w:rPr>
              <w:fldChar w:fldCharType="begin"/>
            </w:r>
            <w:r w:rsidR="00AC2757">
              <w:rPr>
                <w:noProof/>
                <w:webHidden/>
              </w:rPr>
              <w:instrText xml:space="preserve"> PAGEREF _Toc141285350 \h </w:instrText>
            </w:r>
            <w:r w:rsidR="00AC2757">
              <w:rPr>
                <w:noProof/>
                <w:webHidden/>
              </w:rPr>
            </w:r>
            <w:r w:rsidR="00AC2757">
              <w:rPr>
                <w:noProof/>
                <w:webHidden/>
              </w:rPr>
              <w:fldChar w:fldCharType="separate"/>
            </w:r>
            <w:r w:rsidR="00AC2757">
              <w:rPr>
                <w:noProof/>
                <w:webHidden/>
              </w:rPr>
              <w:t>4</w:t>
            </w:r>
            <w:r w:rsidR="00AC2757">
              <w:rPr>
                <w:noProof/>
                <w:webHidden/>
              </w:rPr>
              <w:fldChar w:fldCharType="end"/>
            </w:r>
          </w:hyperlink>
        </w:p>
        <w:p w14:paraId="5C2DA369" w14:textId="2B8A4DE9"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51" w:history="1">
            <w:r w:rsidR="00AC2757" w:rsidRPr="00F66515">
              <w:rPr>
                <w:rStyle w:val="Hyperlink"/>
                <w:noProof/>
              </w:rPr>
              <w:t>2.2</w:t>
            </w:r>
            <w:r w:rsidR="00AC2757">
              <w:rPr>
                <w:rFonts w:eastAsiaTheme="minorEastAsia" w:cstheme="minorBidi"/>
                <w:bCs w:val="0"/>
                <w:noProof/>
                <w:kern w:val="2"/>
                <w:szCs w:val="22"/>
                <w14:ligatures w14:val="standardContextual"/>
              </w:rPr>
              <w:tab/>
            </w:r>
            <w:r w:rsidR="00AC2757" w:rsidRPr="00F66515">
              <w:rPr>
                <w:rStyle w:val="Hyperlink"/>
                <w:noProof/>
              </w:rPr>
              <w:t>Alinhamento Estratégico</w:t>
            </w:r>
            <w:r w:rsidR="00AC2757">
              <w:rPr>
                <w:noProof/>
                <w:webHidden/>
              </w:rPr>
              <w:tab/>
            </w:r>
            <w:r w:rsidR="00AC2757">
              <w:rPr>
                <w:noProof/>
                <w:webHidden/>
              </w:rPr>
              <w:fldChar w:fldCharType="begin"/>
            </w:r>
            <w:r w:rsidR="00AC2757">
              <w:rPr>
                <w:noProof/>
                <w:webHidden/>
              </w:rPr>
              <w:instrText xml:space="preserve"> PAGEREF _Toc141285351 \h </w:instrText>
            </w:r>
            <w:r w:rsidR="00AC2757">
              <w:rPr>
                <w:noProof/>
                <w:webHidden/>
              </w:rPr>
            </w:r>
            <w:r w:rsidR="00AC2757">
              <w:rPr>
                <w:noProof/>
                <w:webHidden/>
              </w:rPr>
              <w:fldChar w:fldCharType="separate"/>
            </w:r>
            <w:r w:rsidR="00AC2757">
              <w:rPr>
                <w:noProof/>
                <w:webHidden/>
              </w:rPr>
              <w:t>5</w:t>
            </w:r>
            <w:r w:rsidR="00AC2757">
              <w:rPr>
                <w:noProof/>
                <w:webHidden/>
              </w:rPr>
              <w:fldChar w:fldCharType="end"/>
            </w:r>
          </w:hyperlink>
        </w:p>
        <w:p w14:paraId="5DE2ECFA" w14:textId="50738BAF"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52" w:history="1">
            <w:r w:rsidR="00AC2757" w:rsidRPr="00F66515">
              <w:rPr>
                <w:rStyle w:val="Hyperlink"/>
                <w:noProof/>
              </w:rPr>
              <w:t>2.3</w:t>
            </w:r>
            <w:r w:rsidR="00AC2757">
              <w:rPr>
                <w:rFonts w:eastAsiaTheme="minorEastAsia" w:cstheme="minorBidi"/>
                <w:bCs w:val="0"/>
                <w:noProof/>
                <w:kern w:val="2"/>
                <w:szCs w:val="22"/>
                <w14:ligatures w14:val="standardContextual"/>
              </w:rPr>
              <w:tab/>
            </w:r>
            <w:r w:rsidR="00AC2757" w:rsidRPr="00F66515">
              <w:rPr>
                <w:rStyle w:val="Hyperlink"/>
                <w:noProof/>
              </w:rPr>
              <w:t>Objetivos</w:t>
            </w:r>
            <w:r w:rsidR="00AC2757">
              <w:rPr>
                <w:noProof/>
                <w:webHidden/>
              </w:rPr>
              <w:tab/>
            </w:r>
            <w:r w:rsidR="00AC2757">
              <w:rPr>
                <w:noProof/>
                <w:webHidden/>
              </w:rPr>
              <w:fldChar w:fldCharType="begin"/>
            </w:r>
            <w:r w:rsidR="00AC2757">
              <w:rPr>
                <w:noProof/>
                <w:webHidden/>
              </w:rPr>
              <w:instrText xml:space="preserve"> PAGEREF _Toc141285352 \h </w:instrText>
            </w:r>
            <w:r w:rsidR="00AC2757">
              <w:rPr>
                <w:noProof/>
                <w:webHidden/>
              </w:rPr>
            </w:r>
            <w:r w:rsidR="00AC2757">
              <w:rPr>
                <w:noProof/>
                <w:webHidden/>
              </w:rPr>
              <w:fldChar w:fldCharType="separate"/>
            </w:r>
            <w:r w:rsidR="00AC2757">
              <w:rPr>
                <w:noProof/>
                <w:webHidden/>
              </w:rPr>
              <w:t>6</w:t>
            </w:r>
            <w:r w:rsidR="00AC2757">
              <w:rPr>
                <w:noProof/>
                <w:webHidden/>
              </w:rPr>
              <w:fldChar w:fldCharType="end"/>
            </w:r>
          </w:hyperlink>
        </w:p>
        <w:p w14:paraId="65AA19FF" w14:textId="67334C57"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53" w:history="1">
            <w:r w:rsidR="00AC2757" w:rsidRPr="00F66515">
              <w:rPr>
                <w:rStyle w:val="Hyperlink"/>
                <w:noProof/>
              </w:rPr>
              <w:t>2.4</w:t>
            </w:r>
            <w:r w:rsidR="00AC2757">
              <w:rPr>
                <w:rFonts w:eastAsiaTheme="minorEastAsia" w:cstheme="minorBidi"/>
                <w:bCs w:val="0"/>
                <w:noProof/>
                <w:kern w:val="2"/>
                <w:szCs w:val="22"/>
                <w14:ligatures w14:val="standardContextual"/>
              </w:rPr>
              <w:tab/>
            </w:r>
            <w:r w:rsidR="00AC2757" w:rsidRPr="00F66515">
              <w:rPr>
                <w:rStyle w:val="Hyperlink"/>
                <w:noProof/>
              </w:rPr>
              <w:t>Referência aos Estudos Preliminares</w:t>
            </w:r>
            <w:r w:rsidR="00AC2757">
              <w:rPr>
                <w:noProof/>
                <w:webHidden/>
              </w:rPr>
              <w:tab/>
            </w:r>
            <w:r w:rsidR="00AC2757">
              <w:rPr>
                <w:noProof/>
                <w:webHidden/>
              </w:rPr>
              <w:fldChar w:fldCharType="begin"/>
            </w:r>
            <w:r w:rsidR="00AC2757">
              <w:rPr>
                <w:noProof/>
                <w:webHidden/>
              </w:rPr>
              <w:instrText xml:space="preserve"> PAGEREF _Toc141285353 \h </w:instrText>
            </w:r>
            <w:r w:rsidR="00AC2757">
              <w:rPr>
                <w:noProof/>
                <w:webHidden/>
              </w:rPr>
            </w:r>
            <w:r w:rsidR="00AC2757">
              <w:rPr>
                <w:noProof/>
                <w:webHidden/>
              </w:rPr>
              <w:fldChar w:fldCharType="separate"/>
            </w:r>
            <w:r w:rsidR="00AC2757">
              <w:rPr>
                <w:noProof/>
                <w:webHidden/>
              </w:rPr>
              <w:t>6</w:t>
            </w:r>
            <w:r w:rsidR="00AC2757">
              <w:rPr>
                <w:noProof/>
                <w:webHidden/>
              </w:rPr>
              <w:fldChar w:fldCharType="end"/>
            </w:r>
          </w:hyperlink>
        </w:p>
        <w:p w14:paraId="49B42A0C" w14:textId="667BC4EE"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54" w:history="1">
            <w:r w:rsidR="00AC2757" w:rsidRPr="00F66515">
              <w:rPr>
                <w:rStyle w:val="Hyperlink"/>
                <w:noProof/>
              </w:rPr>
              <w:t>2.5</w:t>
            </w:r>
            <w:r w:rsidR="00AC2757">
              <w:rPr>
                <w:rFonts w:eastAsiaTheme="minorEastAsia" w:cstheme="minorBidi"/>
                <w:bCs w:val="0"/>
                <w:noProof/>
                <w:kern w:val="2"/>
                <w:szCs w:val="22"/>
                <w14:ligatures w14:val="standardContextual"/>
              </w:rPr>
              <w:tab/>
            </w:r>
            <w:r w:rsidR="00AC2757" w:rsidRPr="00F66515">
              <w:rPr>
                <w:rStyle w:val="Hyperlink"/>
                <w:noProof/>
              </w:rPr>
              <w:t>Análise de Mercado de TIC</w:t>
            </w:r>
            <w:r w:rsidR="00AC2757">
              <w:rPr>
                <w:noProof/>
                <w:webHidden/>
              </w:rPr>
              <w:tab/>
            </w:r>
            <w:r w:rsidR="00AC2757">
              <w:rPr>
                <w:noProof/>
                <w:webHidden/>
              </w:rPr>
              <w:fldChar w:fldCharType="begin"/>
            </w:r>
            <w:r w:rsidR="00AC2757">
              <w:rPr>
                <w:noProof/>
                <w:webHidden/>
              </w:rPr>
              <w:instrText xml:space="preserve"> PAGEREF _Toc141285354 \h </w:instrText>
            </w:r>
            <w:r w:rsidR="00AC2757">
              <w:rPr>
                <w:noProof/>
                <w:webHidden/>
              </w:rPr>
            </w:r>
            <w:r w:rsidR="00AC2757">
              <w:rPr>
                <w:noProof/>
                <w:webHidden/>
              </w:rPr>
              <w:fldChar w:fldCharType="separate"/>
            </w:r>
            <w:r w:rsidR="00AC2757">
              <w:rPr>
                <w:noProof/>
                <w:webHidden/>
              </w:rPr>
              <w:t>6</w:t>
            </w:r>
            <w:r w:rsidR="00AC2757">
              <w:rPr>
                <w:noProof/>
                <w:webHidden/>
              </w:rPr>
              <w:fldChar w:fldCharType="end"/>
            </w:r>
          </w:hyperlink>
        </w:p>
        <w:p w14:paraId="1FBDE31B" w14:textId="03CE3AD9"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55" w:history="1">
            <w:r w:rsidR="00AC2757" w:rsidRPr="00F66515">
              <w:rPr>
                <w:rStyle w:val="Hyperlink"/>
                <w:noProof/>
              </w:rPr>
              <w:t>2.6</w:t>
            </w:r>
            <w:r w:rsidR="00AC2757">
              <w:rPr>
                <w:rFonts w:eastAsiaTheme="minorEastAsia" w:cstheme="minorBidi"/>
                <w:bCs w:val="0"/>
                <w:noProof/>
                <w:kern w:val="2"/>
                <w:szCs w:val="22"/>
                <w14:ligatures w14:val="standardContextual"/>
              </w:rPr>
              <w:tab/>
            </w:r>
            <w:r w:rsidR="00AC2757" w:rsidRPr="00F66515">
              <w:rPr>
                <w:rStyle w:val="Hyperlink"/>
                <w:noProof/>
              </w:rPr>
              <w:t>Benefícios e Resultados</w:t>
            </w:r>
            <w:r w:rsidR="00AC2757">
              <w:rPr>
                <w:noProof/>
                <w:webHidden/>
              </w:rPr>
              <w:tab/>
            </w:r>
            <w:r w:rsidR="00AC2757">
              <w:rPr>
                <w:noProof/>
                <w:webHidden/>
              </w:rPr>
              <w:fldChar w:fldCharType="begin"/>
            </w:r>
            <w:r w:rsidR="00AC2757">
              <w:rPr>
                <w:noProof/>
                <w:webHidden/>
              </w:rPr>
              <w:instrText xml:space="preserve"> PAGEREF _Toc141285355 \h </w:instrText>
            </w:r>
            <w:r w:rsidR="00AC2757">
              <w:rPr>
                <w:noProof/>
                <w:webHidden/>
              </w:rPr>
            </w:r>
            <w:r w:rsidR="00AC2757">
              <w:rPr>
                <w:noProof/>
                <w:webHidden/>
              </w:rPr>
              <w:fldChar w:fldCharType="separate"/>
            </w:r>
            <w:r w:rsidR="00AC2757">
              <w:rPr>
                <w:noProof/>
                <w:webHidden/>
              </w:rPr>
              <w:t>7</w:t>
            </w:r>
            <w:r w:rsidR="00AC2757">
              <w:rPr>
                <w:noProof/>
                <w:webHidden/>
              </w:rPr>
              <w:fldChar w:fldCharType="end"/>
            </w:r>
          </w:hyperlink>
        </w:p>
        <w:p w14:paraId="52BE46FE" w14:textId="7C266557"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56" w:history="1">
            <w:r w:rsidR="00AC2757" w:rsidRPr="00F66515">
              <w:rPr>
                <w:rStyle w:val="Hyperlink"/>
                <w:noProof/>
              </w:rPr>
              <w:t>2.7</w:t>
            </w:r>
            <w:r w:rsidR="00AC2757">
              <w:rPr>
                <w:rFonts w:eastAsiaTheme="minorEastAsia" w:cstheme="minorBidi"/>
                <w:bCs w:val="0"/>
                <w:noProof/>
                <w:kern w:val="2"/>
                <w:szCs w:val="22"/>
                <w14:ligatures w14:val="standardContextual"/>
              </w:rPr>
              <w:tab/>
            </w:r>
            <w:r w:rsidR="00AC2757" w:rsidRPr="00F66515">
              <w:rPr>
                <w:rStyle w:val="Hyperlink"/>
                <w:noProof/>
              </w:rPr>
              <w:t>Relação entre a Demanda Prevista e a Contratada</w:t>
            </w:r>
            <w:r w:rsidR="00AC2757">
              <w:rPr>
                <w:noProof/>
                <w:webHidden/>
              </w:rPr>
              <w:tab/>
            </w:r>
            <w:r w:rsidR="00AC2757">
              <w:rPr>
                <w:noProof/>
                <w:webHidden/>
              </w:rPr>
              <w:fldChar w:fldCharType="begin"/>
            </w:r>
            <w:r w:rsidR="00AC2757">
              <w:rPr>
                <w:noProof/>
                <w:webHidden/>
              </w:rPr>
              <w:instrText xml:space="preserve"> PAGEREF _Toc141285356 \h </w:instrText>
            </w:r>
            <w:r w:rsidR="00AC2757">
              <w:rPr>
                <w:noProof/>
                <w:webHidden/>
              </w:rPr>
            </w:r>
            <w:r w:rsidR="00AC2757">
              <w:rPr>
                <w:noProof/>
                <w:webHidden/>
              </w:rPr>
              <w:fldChar w:fldCharType="separate"/>
            </w:r>
            <w:r w:rsidR="00AC2757">
              <w:rPr>
                <w:noProof/>
                <w:webHidden/>
              </w:rPr>
              <w:t>7</w:t>
            </w:r>
            <w:r w:rsidR="00AC2757">
              <w:rPr>
                <w:noProof/>
                <w:webHidden/>
              </w:rPr>
              <w:fldChar w:fldCharType="end"/>
            </w:r>
          </w:hyperlink>
        </w:p>
        <w:p w14:paraId="68B66359" w14:textId="24480A7F"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57" w:history="1">
            <w:r w:rsidR="00AC2757" w:rsidRPr="00F66515">
              <w:rPr>
                <w:rStyle w:val="Hyperlink"/>
                <w:noProof/>
              </w:rPr>
              <w:t>2.8</w:t>
            </w:r>
            <w:r w:rsidR="00AC2757">
              <w:rPr>
                <w:rFonts w:eastAsiaTheme="minorEastAsia" w:cstheme="minorBidi"/>
                <w:bCs w:val="0"/>
                <w:noProof/>
                <w:kern w:val="2"/>
                <w:szCs w:val="22"/>
                <w14:ligatures w14:val="standardContextual"/>
              </w:rPr>
              <w:tab/>
            </w:r>
            <w:r w:rsidR="00AC2757" w:rsidRPr="00F66515">
              <w:rPr>
                <w:rStyle w:val="Hyperlink"/>
                <w:noProof/>
              </w:rPr>
              <w:t>Impacto ambiental</w:t>
            </w:r>
            <w:r w:rsidR="00AC2757">
              <w:rPr>
                <w:noProof/>
                <w:webHidden/>
              </w:rPr>
              <w:tab/>
            </w:r>
            <w:r w:rsidR="00AC2757">
              <w:rPr>
                <w:noProof/>
                <w:webHidden/>
              </w:rPr>
              <w:fldChar w:fldCharType="begin"/>
            </w:r>
            <w:r w:rsidR="00AC2757">
              <w:rPr>
                <w:noProof/>
                <w:webHidden/>
              </w:rPr>
              <w:instrText xml:space="preserve"> PAGEREF _Toc141285357 \h </w:instrText>
            </w:r>
            <w:r w:rsidR="00AC2757">
              <w:rPr>
                <w:noProof/>
                <w:webHidden/>
              </w:rPr>
            </w:r>
            <w:r w:rsidR="00AC2757">
              <w:rPr>
                <w:noProof/>
                <w:webHidden/>
              </w:rPr>
              <w:fldChar w:fldCharType="separate"/>
            </w:r>
            <w:r w:rsidR="00AC2757">
              <w:rPr>
                <w:noProof/>
                <w:webHidden/>
              </w:rPr>
              <w:t>7</w:t>
            </w:r>
            <w:r w:rsidR="00AC2757">
              <w:rPr>
                <w:noProof/>
                <w:webHidden/>
              </w:rPr>
              <w:fldChar w:fldCharType="end"/>
            </w:r>
          </w:hyperlink>
        </w:p>
        <w:p w14:paraId="380E4ECF" w14:textId="432DD8AF"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58" w:history="1">
            <w:r w:rsidR="00AC2757" w:rsidRPr="00F66515">
              <w:rPr>
                <w:rStyle w:val="Hyperlink"/>
                <w:noProof/>
              </w:rPr>
              <w:t>2.9</w:t>
            </w:r>
            <w:r w:rsidR="00AC2757">
              <w:rPr>
                <w:rFonts w:eastAsiaTheme="minorEastAsia" w:cstheme="minorBidi"/>
                <w:bCs w:val="0"/>
                <w:noProof/>
                <w:kern w:val="2"/>
                <w:szCs w:val="22"/>
                <w14:ligatures w14:val="standardContextual"/>
              </w:rPr>
              <w:tab/>
            </w:r>
            <w:r w:rsidR="00AC2757" w:rsidRPr="00F66515">
              <w:rPr>
                <w:rStyle w:val="Hyperlink"/>
                <w:noProof/>
              </w:rPr>
              <w:t>Impacto social e cultural</w:t>
            </w:r>
            <w:r w:rsidR="00AC2757">
              <w:rPr>
                <w:noProof/>
                <w:webHidden/>
              </w:rPr>
              <w:tab/>
            </w:r>
            <w:r w:rsidR="00AC2757">
              <w:rPr>
                <w:noProof/>
                <w:webHidden/>
              </w:rPr>
              <w:fldChar w:fldCharType="begin"/>
            </w:r>
            <w:r w:rsidR="00AC2757">
              <w:rPr>
                <w:noProof/>
                <w:webHidden/>
              </w:rPr>
              <w:instrText xml:space="preserve"> PAGEREF _Toc141285358 \h </w:instrText>
            </w:r>
            <w:r w:rsidR="00AC2757">
              <w:rPr>
                <w:noProof/>
                <w:webHidden/>
              </w:rPr>
            </w:r>
            <w:r w:rsidR="00AC2757">
              <w:rPr>
                <w:noProof/>
                <w:webHidden/>
              </w:rPr>
              <w:fldChar w:fldCharType="separate"/>
            </w:r>
            <w:r w:rsidR="00AC2757">
              <w:rPr>
                <w:noProof/>
                <w:webHidden/>
              </w:rPr>
              <w:t>7</w:t>
            </w:r>
            <w:r w:rsidR="00AC2757">
              <w:rPr>
                <w:noProof/>
                <w:webHidden/>
              </w:rPr>
              <w:fldChar w:fldCharType="end"/>
            </w:r>
          </w:hyperlink>
        </w:p>
        <w:p w14:paraId="17F2303F" w14:textId="6C81CD36"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59" w:history="1">
            <w:r w:rsidR="00AC2757" w:rsidRPr="00F66515">
              <w:rPr>
                <w:rStyle w:val="Hyperlink"/>
                <w:noProof/>
              </w:rPr>
              <w:t>2.10</w:t>
            </w:r>
            <w:r w:rsidR="00AC2757">
              <w:rPr>
                <w:rFonts w:eastAsiaTheme="minorEastAsia" w:cstheme="minorBidi"/>
                <w:bCs w:val="0"/>
                <w:noProof/>
                <w:kern w:val="2"/>
                <w:szCs w:val="22"/>
                <w14:ligatures w14:val="standardContextual"/>
              </w:rPr>
              <w:tab/>
            </w:r>
            <w:r w:rsidR="00AC2757" w:rsidRPr="00F66515">
              <w:rPr>
                <w:rStyle w:val="Hyperlink"/>
                <w:noProof/>
              </w:rPr>
              <w:t>Conformidade Legal</w:t>
            </w:r>
            <w:r w:rsidR="00AC2757">
              <w:rPr>
                <w:noProof/>
                <w:webHidden/>
              </w:rPr>
              <w:tab/>
            </w:r>
            <w:r w:rsidR="00AC2757">
              <w:rPr>
                <w:noProof/>
                <w:webHidden/>
              </w:rPr>
              <w:fldChar w:fldCharType="begin"/>
            </w:r>
            <w:r w:rsidR="00AC2757">
              <w:rPr>
                <w:noProof/>
                <w:webHidden/>
              </w:rPr>
              <w:instrText xml:space="preserve"> PAGEREF _Toc141285359 \h </w:instrText>
            </w:r>
            <w:r w:rsidR="00AC2757">
              <w:rPr>
                <w:noProof/>
                <w:webHidden/>
              </w:rPr>
            </w:r>
            <w:r w:rsidR="00AC2757">
              <w:rPr>
                <w:noProof/>
                <w:webHidden/>
              </w:rPr>
              <w:fldChar w:fldCharType="separate"/>
            </w:r>
            <w:r w:rsidR="00AC2757">
              <w:rPr>
                <w:noProof/>
                <w:webHidden/>
              </w:rPr>
              <w:t>7</w:t>
            </w:r>
            <w:r w:rsidR="00AC2757">
              <w:rPr>
                <w:noProof/>
                <w:webHidden/>
              </w:rPr>
              <w:fldChar w:fldCharType="end"/>
            </w:r>
          </w:hyperlink>
        </w:p>
        <w:p w14:paraId="41319A95" w14:textId="408EEF20" w:rsidR="00AC2757" w:rsidRDefault="00D11B7A">
          <w:pPr>
            <w:pStyle w:val="Sumrio1"/>
            <w:tabs>
              <w:tab w:val="left" w:pos="440"/>
              <w:tab w:val="right" w:leader="dot" w:pos="9628"/>
            </w:tabs>
            <w:rPr>
              <w:rFonts w:asciiTheme="minorHAnsi" w:eastAsiaTheme="minorEastAsia" w:hAnsiTheme="minorHAnsi"/>
              <w:b w:val="0"/>
              <w:bCs w:val="0"/>
              <w:caps w:val="0"/>
              <w:noProof/>
              <w:kern w:val="2"/>
              <w:szCs w:val="22"/>
              <w14:ligatures w14:val="standardContextual"/>
            </w:rPr>
          </w:pPr>
          <w:hyperlink w:anchor="_Toc141285360" w:history="1">
            <w:r w:rsidR="00AC2757" w:rsidRPr="00F66515">
              <w:rPr>
                <w:rStyle w:val="Hyperlink"/>
                <w:noProof/>
              </w:rPr>
              <w:t>3</w:t>
            </w:r>
            <w:r w:rsidR="00AC2757">
              <w:rPr>
                <w:rFonts w:asciiTheme="minorHAnsi" w:eastAsiaTheme="minorEastAsia" w:hAnsiTheme="minorHAnsi"/>
                <w:b w:val="0"/>
                <w:bCs w:val="0"/>
                <w:caps w:val="0"/>
                <w:noProof/>
                <w:kern w:val="2"/>
                <w:szCs w:val="22"/>
                <w14:ligatures w14:val="standardContextual"/>
              </w:rPr>
              <w:tab/>
            </w:r>
            <w:r w:rsidR="00AC2757" w:rsidRPr="00F66515">
              <w:rPr>
                <w:rStyle w:val="Hyperlink"/>
                <w:noProof/>
              </w:rPr>
              <w:t>Da Licitação</w:t>
            </w:r>
            <w:r w:rsidR="00AC2757">
              <w:rPr>
                <w:noProof/>
                <w:webHidden/>
              </w:rPr>
              <w:tab/>
            </w:r>
            <w:r w:rsidR="00AC2757">
              <w:rPr>
                <w:noProof/>
                <w:webHidden/>
              </w:rPr>
              <w:fldChar w:fldCharType="begin"/>
            </w:r>
            <w:r w:rsidR="00AC2757">
              <w:rPr>
                <w:noProof/>
                <w:webHidden/>
              </w:rPr>
              <w:instrText xml:space="preserve"> PAGEREF _Toc141285360 \h </w:instrText>
            </w:r>
            <w:r w:rsidR="00AC2757">
              <w:rPr>
                <w:noProof/>
                <w:webHidden/>
              </w:rPr>
            </w:r>
            <w:r w:rsidR="00AC2757">
              <w:rPr>
                <w:noProof/>
                <w:webHidden/>
              </w:rPr>
              <w:fldChar w:fldCharType="separate"/>
            </w:r>
            <w:r w:rsidR="00AC2757">
              <w:rPr>
                <w:noProof/>
                <w:webHidden/>
              </w:rPr>
              <w:t>8</w:t>
            </w:r>
            <w:r w:rsidR="00AC2757">
              <w:rPr>
                <w:noProof/>
                <w:webHidden/>
              </w:rPr>
              <w:fldChar w:fldCharType="end"/>
            </w:r>
          </w:hyperlink>
        </w:p>
        <w:p w14:paraId="27041ABA" w14:textId="7A32B9C7"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61" w:history="1">
            <w:r w:rsidR="00AC2757" w:rsidRPr="00F66515">
              <w:rPr>
                <w:rStyle w:val="Hyperlink"/>
                <w:noProof/>
              </w:rPr>
              <w:t>3.1</w:t>
            </w:r>
            <w:r w:rsidR="00AC2757">
              <w:rPr>
                <w:rFonts w:eastAsiaTheme="minorEastAsia" w:cstheme="minorBidi"/>
                <w:bCs w:val="0"/>
                <w:noProof/>
                <w:kern w:val="2"/>
                <w:szCs w:val="22"/>
                <w14:ligatures w14:val="standardContextual"/>
              </w:rPr>
              <w:tab/>
            </w:r>
            <w:r w:rsidR="00AC2757" w:rsidRPr="00F66515">
              <w:rPr>
                <w:rStyle w:val="Hyperlink"/>
                <w:noProof/>
              </w:rPr>
              <w:t>Da Pretensão da Contratação</w:t>
            </w:r>
            <w:r w:rsidR="00AC2757">
              <w:rPr>
                <w:noProof/>
                <w:webHidden/>
              </w:rPr>
              <w:tab/>
            </w:r>
            <w:r w:rsidR="00AC2757">
              <w:rPr>
                <w:noProof/>
                <w:webHidden/>
              </w:rPr>
              <w:fldChar w:fldCharType="begin"/>
            </w:r>
            <w:r w:rsidR="00AC2757">
              <w:rPr>
                <w:noProof/>
                <w:webHidden/>
              </w:rPr>
              <w:instrText xml:space="preserve"> PAGEREF _Toc141285361 \h </w:instrText>
            </w:r>
            <w:r w:rsidR="00AC2757">
              <w:rPr>
                <w:noProof/>
                <w:webHidden/>
              </w:rPr>
            </w:r>
            <w:r w:rsidR="00AC2757">
              <w:rPr>
                <w:noProof/>
                <w:webHidden/>
              </w:rPr>
              <w:fldChar w:fldCharType="separate"/>
            </w:r>
            <w:r w:rsidR="00AC2757">
              <w:rPr>
                <w:noProof/>
                <w:webHidden/>
              </w:rPr>
              <w:t>8</w:t>
            </w:r>
            <w:r w:rsidR="00AC2757">
              <w:rPr>
                <w:noProof/>
                <w:webHidden/>
              </w:rPr>
              <w:fldChar w:fldCharType="end"/>
            </w:r>
          </w:hyperlink>
        </w:p>
        <w:p w14:paraId="638207D1" w14:textId="53FBBBA1"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62" w:history="1">
            <w:r w:rsidR="00AC2757" w:rsidRPr="00F66515">
              <w:rPr>
                <w:rStyle w:val="Hyperlink"/>
                <w:noProof/>
              </w:rPr>
              <w:t>3.2</w:t>
            </w:r>
            <w:r w:rsidR="00AC2757">
              <w:rPr>
                <w:rFonts w:eastAsiaTheme="minorEastAsia" w:cstheme="minorBidi"/>
                <w:bCs w:val="0"/>
                <w:noProof/>
                <w:kern w:val="2"/>
                <w:szCs w:val="22"/>
                <w14:ligatures w14:val="standardContextual"/>
              </w:rPr>
              <w:tab/>
            </w:r>
            <w:r w:rsidR="00AC2757" w:rsidRPr="00F66515">
              <w:rPr>
                <w:rStyle w:val="Hyperlink"/>
                <w:noProof/>
              </w:rPr>
              <w:t>Da Natureza do Objeto da Contratação</w:t>
            </w:r>
            <w:r w:rsidR="00AC2757">
              <w:rPr>
                <w:noProof/>
                <w:webHidden/>
              </w:rPr>
              <w:tab/>
            </w:r>
            <w:r w:rsidR="00AC2757">
              <w:rPr>
                <w:noProof/>
                <w:webHidden/>
              </w:rPr>
              <w:fldChar w:fldCharType="begin"/>
            </w:r>
            <w:r w:rsidR="00AC2757">
              <w:rPr>
                <w:noProof/>
                <w:webHidden/>
              </w:rPr>
              <w:instrText xml:space="preserve"> PAGEREF _Toc141285362 \h </w:instrText>
            </w:r>
            <w:r w:rsidR="00AC2757">
              <w:rPr>
                <w:noProof/>
                <w:webHidden/>
              </w:rPr>
            </w:r>
            <w:r w:rsidR="00AC2757">
              <w:rPr>
                <w:noProof/>
                <w:webHidden/>
              </w:rPr>
              <w:fldChar w:fldCharType="separate"/>
            </w:r>
            <w:r w:rsidR="00AC2757">
              <w:rPr>
                <w:noProof/>
                <w:webHidden/>
              </w:rPr>
              <w:t>8</w:t>
            </w:r>
            <w:r w:rsidR="00AC2757">
              <w:rPr>
                <w:noProof/>
                <w:webHidden/>
              </w:rPr>
              <w:fldChar w:fldCharType="end"/>
            </w:r>
          </w:hyperlink>
        </w:p>
        <w:p w14:paraId="0E72CA40" w14:textId="409B154B"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63" w:history="1">
            <w:r w:rsidR="00AC2757" w:rsidRPr="00F66515">
              <w:rPr>
                <w:rStyle w:val="Hyperlink"/>
                <w:noProof/>
              </w:rPr>
              <w:t>3.3</w:t>
            </w:r>
            <w:r w:rsidR="00AC2757">
              <w:rPr>
                <w:rFonts w:eastAsiaTheme="minorEastAsia" w:cstheme="minorBidi"/>
                <w:bCs w:val="0"/>
                <w:noProof/>
                <w:kern w:val="2"/>
                <w:szCs w:val="22"/>
                <w14:ligatures w14:val="standardContextual"/>
              </w:rPr>
              <w:tab/>
            </w:r>
            <w:r w:rsidR="00AC2757" w:rsidRPr="00F66515">
              <w:rPr>
                <w:rStyle w:val="Hyperlink"/>
                <w:noProof/>
              </w:rPr>
              <w:t>Do Parcelamento e Adjudicação</w:t>
            </w:r>
            <w:r w:rsidR="00AC2757">
              <w:rPr>
                <w:noProof/>
                <w:webHidden/>
              </w:rPr>
              <w:tab/>
            </w:r>
            <w:r w:rsidR="00AC2757">
              <w:rPr>
                <w:noProof/>
                <w:webHidden/>
              </w:rPr>
              <w:fldChar w:fldCharType="begin"/>
            </w:r>
            <w:r w:rsidR="00AC2757">
              <w:rPr>
                <w:noProof/>
                <w:webHidden/>
              </w:rPr>
              <w:instrText xml:space="preserve"> PAGEREF _Toc141285363 \h </w:instrText>
            </w:r>
            <w:r w:rsidR="00AC2757">
              <w:rPr>
                <w:noProof/>
                <w:webHidden/>
              </w:rPr>
            </w:r>
            <w:r w:rsidR="00AC2757">
              <w:rPr>
                <w:noProof/>
                <w:webHidden/>
              </w:rPr>
              <w:fldChar w:fldCharType="separate"/>
            </w:r>
            <w:r w:rsidR="00AC2757">
              <w:rPr>
                <w:noProof/>
                <w:webHidden/>
              </w:rPr>
              <w:t>8</w:t>
            </w:r>
            <w:r w:rsidR="00AC2757">
              <w:rPr>
                <w:noProof/>
                <w:webHidden/>
              </w:rPr>
              <w:fldChar w:fldCharType="end"/>
            </w:r>
          </w:hyperlink>
        </w:p>
        <w:p w14:paraId="64C5AD40" w14:textId="5E119672"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64" w:history="1">
            <w:r w:rsidR="00AC2757" w:rsidRPr="00F66515">
              <w:rPr>
                <w:rStyle w:val="Hyperlink"/>
                <w:noProof/>
              </w:rPr>
              <w:t>3.4</w:t>
            </w:r>
            <w:r w:rsidR="00AC2757">
              <w:rPr>
                <w:rFonts w:eastAsiaTheme="minorEastAsia" w:cstheme="minorBidi"/>
                <w:bCs w:val="0"/>
                <w:noProof/>
                <w:kern w:val="2"/>
                <w:szCs w:val="22"/>
                <w14:ligatures w14:val="standardContextual"/>
              </w:rPr>
              <w:tab/>
            </w:r>
            <w:r w:rsidR="00AC2757" w:rsidRPr="00F66515">
              <w:rPr>
                <w:rStyle w:val="Hyperlink"/>
                <w:noProof/>
              </w:rPr>
              <w:t>Modalidade e Tipo de Licitação</w:t>
            </w:r>
            <w:r w:rsidR="00AC2757">
              <w:rPr>
                <w:noProof/>
                <w:webHidden/>
              </w:rPr>
              <w:tab/>
            </w:r>
            <w:r w:rsidR="00AC2757">
              <w:rPr>
                <w:noProof/>
                <w:webHidden/>
              </w:rPr>
              <w:fldChar w:fldCharType="begin"/>
            </w:r>
            <w:r w:rsidR="00AC2757">
              <w:rPr>
                <w:noProof/>
                <w:webHidden/>
              </w:rPr>
              <w:instrText xml:space="preserve"> PAGEREF _Toc141285364 \h </w:instrText>
            </w:r>
            <w:r w:rsidR="00AC2757">
              <w:rPr>
                <w:noProof/>
                <w:webHidden/>
              </w:rPr>
            </w:r>
            <w:r w:rsidR="00AC2757">
              <w:rPr>
                <w:noProof/>
                <w:webHidden/>
              </w:rPr>
              <w:fldChar w:fldCharType="separate"/>
            </w:r>
            <w:r w:rsidR="00AC2757">
              <w:rPr>
                <w:noProof/>
                <w:webHidden/>
              </w:rPr>
              <w:t>9</w:t>
            </w:r>
            <w:r w:rsidR="00AC2757">
              <w:rPr>
                <w:noProof/>
                <w:webHidden/>
              </w:rPr>
              <w:fldChar w:fldCharType="end"/>
            </w:r>
          </w:hyperlink>
        </w:p>
        <w:p w14:paraId="0E944C57" w14:textId="6684805C"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65" w:history="1">
            <w:r w:rsidR="00AC2757" w:rsidRPr="00F66515">
              <w:rPr>
                <w:rStyle w:val="Hyperlink"/>
                <w:noProof/>
              </w:rPr>
              <w:t>3.5</w:t>
            </w:r>
            <w:r w:rsidR="00AC2757">
              <w:rPr>
                <w:rFonts w:eastAsiaTheme="minorEastAsia" w:cstheme="minorBidi"/>
                <w:bCs w:val="0"/>
                <w:noProof/>
                <w:kern w:val="2"/>
                <w:szCs w:val="22"/>
                <w14:ligatures w14:val="standardContextual"/>
              </w:rPr>
              <w:tab/>
            </w:r>
            <w:r w:rsidR="00AC2757" w:rsidRPr="00F66515">
              <w:rPr>
                <w:rStyle w:val="Hyperlink"/>
                <w:noProof/>
              </w:rPr>
              <w:t>Critérios de Habilitação</w:t>
            </w:r>
            <w:r w:rsidR="00AC2757">
              <w:rPr>
                <w:noProof/>
                <w:webHidden/>
              </w:rPr>
              <w:tab/>
            </w:r>
            <w:r w:rsidR="00AC2757">
              <w:rPr>
                <w:noProof/>
                <w:webHidden/>
              </w:rPr>
              <w:fldChar w:fldCharType="begin"/>
            </w:r>
            <w:r w:rsidR="00AC2757">
              <w:rPr>
                <w:noProof/>
                <w:webHidden/>
              </w:rPr>
              <w:instrText xml:space="preserve"> PAGEREF _Toc141285365 \h </w:instrText>
            </w:r>
            <w:r w:rsidR="00AC2757">
              <w:rPr>
                <w:noProof/>
                <w:webHidden/>
              </w:rPr>
            </w:r>
            <w:r w:rsidR="00AC2757">
              <w:rPr>
                <w:noProof/>
                <w:webHidden/>
              </w:rPr>
              <w:fldChar w:fldCharType="separate"/>
            </w:r>
            <w:r w:rsidR="00AC2757">
              <w:rPr>
                <w:noProof/>
                <w:webHidden/>
              </w:rPr>
              <w:t>9</w:t>
            </w:r>
            <w:r w:rsidR="00AC2757">
              <w:rPr>
                <w:noProof/>
                <w:webHidden/>
              </w:rPr>
              <w:fldChar w:fldCharType="end"/>
            </w:r>
          </w:hyperlink>
        </w:p>
        <w:p w14:paraId="6A416225" w14:textId="725726A0"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66" w:history="1">
            <w:r w:rsidR="00AC2757" w:rsidRPr="00F66515">
              <w:rPr>
                <w:rStyle w:val="Hyperlink"/>
                <w:noProof/>
              </w:rPr>
              <w:t>3.6</w:t>
            </w:r>
            <w:r w:rsidR="00AC2757">
              <w:rPr>
                <w:rFonts w:eastAsiaTheme="minorEastAsia" w:cstheme="minorBidi"/>
                <w:bCs w:val="0"/>
                <w:noProof/>
                <w:kern w:val="2"/>
                <w:szCs w:val="22"/>
                <w14:ligatures w14:val="standardContextual"/>
              </w:rPr>
              <w:tab/>
            </w:r>
            <w:r w:rsidR="00AC2757" w:rsidRPr="00F66515">
              <w:rPr>
                <w:rStyle w:val="Hyperlink"/>
                <w:noProof/>
              </w:rPr>
              <w:t>Critério técnico de aceitação das propostas</w:t>
            </w:r>
            <w:r w:rsidR="00AC2757">
              <w:rPr>
                <w:noProof/>
                <w:webHidden/>
              </w:rPr>
              <w:tab/>
            </w:r>
            <w:r w:rsidR="00AC2757">
              <w:rPr>
                <w:noProof/>
                <w:webHidden/>
              </w:rPr>
              <w:fldChar w:fldCharType="begin"/>
            </w:r>
            <w:r w:rsidR="00AC2757">
              <w:rPr>
                <w:noProof/>
                <w:webHidden/>
              </w:rPr>
              <w:instrText xml:space="preserve"> PAGEREF _Toc141285366 \h </w:instrText>
            </w:r>
            <w:r w:rsidR="00AC2757">
              <w:rPr>
                <w:noProof/>
                <w:webHidden/>
              </w:rPr>
            </w:r>
            <w:r w:rsidR="00AC2757">
              <w:rPr>
                <w:noProof/>
                <w:webHidden/>
              </w:rPr>
              <w:fldChar w:fldCharType="separate"/>
            </w:r>
            <w:r w:rsidR="00AC2757">
              <w:rPr>
                <w:noProof/>
                <w:webHidden/>
              </w:rPr>
              <w:t>11</w:t>
            </w:r>
            <w:r w:rsidR="00AC2757">
              <w:rPr>
                <w:noProof/>
                <w:webHidden/>
              </w:rPr>
              <w:fldChar w:fldCharType="end"/>
            </w:r>
          </w:hyperlink>
        </w:p>
        <w:p w14:paraId="695F1CA6" w14:textId="45E44D59" w:rsidR="00AC2757" w:rsidRDefault="00D11B7A">
          <w:pPr>
            <w:pStyle w:val="Sumrio1"/>
            <w:tabs>
              <w:tab w:val="left" w:pos="440"/>
              <w:tab w:val="right" w:leader="dot" w:pos="9628"/>
            </w:tabs>
            <w:rPr>
              <w:rFonts w:asciiTheme="minorHAnsi" w:eastAsiaTheme="minorEastAsia" w:hAnsiTheme="minorHAnsi"/>
              <w:b w:val="0"/>
              <w:bCs w:val="0"/>
              <w:caps w:val="0"/>
              <w:noProof/>
              <w:kern w:val="2"/>
              <w:szCs w:val="22"/>
              <w14:ligatures w14:val="standardContextual"/>
            </w:rPr>
          </w:pPr>
          <w:hyperlink w:anchor="_Toc141285367" w:history="1">
            <w:r w:rsidR="00AC2757" w:rsidRPr="00F66515">
              <w:rPr>
                <w:rStyle w:val="Hyperlink"/>
                <w:noProof/>
              </w:rPr>
              <w:t>4</w:t>
            </w:r>
            <w:r w:rsidR="00AC2757">
              <w:rPr>
                <w:rFonts w:asciiTheme="minorHAnsi" w:eastAsiaTheme="minorEastAsia" w:hAnsiTheme="minorHAnsi"/>
                <w:b w:val="0"/>
                <w:bCs w:val="0"/>
                <w:caps w:val="0"/>
                <w:noProof/>
                <w:kern w:val="2"/>
                <w:szCs w:val="22"/>
                <w14:ligatures w14:val="standardContextual"/>
              </w:rPr>
              <w:tab/>
            </w:r>
            <w:r w:rsidR="00AC2757" w:rsidRPr="00F66515">
              <w:rPr>
                <w:rStyle w:val="Hyperlink"/>
                <w:noProof/>
              </w:rPr>
              <w:t>Da Execução e Gestão do Contrato</w:t>
            </w:r>
            <w:r w:rsidR="00AC2757">
              <w:rPr>
                <w:noProof/>
                <w:webHidden/>
              </w:rPr>
              <w:tab/>
            </w:r>
            <w:r w:rsidR="00AC2757">
              <w:rPr>
                <w:noProof/>
                <w:webHidden/>
              </w:rPr>
              <w:fldChar w:fldCharType="begin"/>
            </w:r>
            <w:r w:rsidR="00AC2757">
              <w:rPr>
                <w:noProof/>
                <w:webHidden/>
              </w:rPr>
              <w:instrText xml:space="preserve"> PAGEREF _Toc141285367 \h </w:instrText>
            </w:r>
            <w:r w:rsidR="00AC2757">
              <w:rPr>
                <w:noProof/>
                <w:webHidden/>
              </w:rPr>
            </w:r>
            <w:r w:rsidR="00AC2757">
              <w:rPr>
                <w:noProof/>
                <w:webHidden/>
              </w:rPr>
              <w:fldChar w:fldCharType="separate"/>
            </w:r>
            <w:r w:rsidR="00AC2757">
              <w:rPr>
                <w:noProof/>
                <w:webHidden/>
              </w:rPr>
              <w:t>11</w:t>
            </w:r>
            <w:r w:rsidR="00AC2757">
              <w:rPr>
                <w:noProof/>
                <w:webHidden/>
              </w:rPr>
              <w:fldChar w:fldCharType="end"/>
            </w:r>
          </w:hyperlink>
        </w:p>
        <w:p w14:paraId="00DB0C23" w14:textId="7801ECAC"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68" w:history="1">
            <w:r w:rsidR="00AC2757" w:rsidRPr="00F66515">
              <w:rPr>
                <w:rStyle w:val="Hyperlink"/>
                <w:noProof/>
              </w:rPr>
              <w:t>4.1</w:t>
            </w:r>
            <w:r w:rsidR="00AC2757">
              <w:rPr>
                <w:rFonts w:eastAsiaTheme="minorEastAsia" w:cstheme="minorBidi"/>
                <w:bCs w:val="0"/>
                <w:noProof/>
                <w:kern w:val="2"/>
                <w:szCs w:val="22"/>
                <w14:ligatures w14:val="standardContextual"/>
              </w:rPr>
              <w:tab/>
            </w:r>
            <w:r w:rsidR="00AC2757" w:rsidRPr="00F66515">
              <w:rPr>
                <w:rStyle w:val="Hyperlink"/>
                <w:noProof/>
              </w:rPr>
              <w:t>Papéis desempenhados na contratação</w:t>
            </w:r>
            <w:r w:rsidR="00AC2757">
              <w:rPr>
                <w:noProof/>
                <w:webHidden/>
              </w:rPr>
              <w:tab/>
            </w:r>
            <w:r w:rsidR="00AC2757">
              <w:rPr>
                <w:noProof/>
                <w:webHidden/>
              </w:rPr>
              <w:fldChar w:fldCharType="begin"/>
            </w:r>
            <w:r w:rsidR="00AC2757">
              <w:rPr>
                <w:noProof/>
                <w:webHidden/>
              </w:rPr>
              <w:instrText xml:space="preserve"> PAGEREF _Toc141285368 \h </w:instrText>
            </w:r>
            <w:r w:rsidR="00AC2757">
              <w:rPr>
                <w:noProof/>
                <w:webHidden/>
              </w:rPr>
            </w:r>
            <w:r w:rsidR="00AC2757">
              <w:rPr>
                <w:noProof/>
                <w:webHidden/>
              </w:rPr>
              <w:fldChar w:fldCharType="separate"/>
            </w:r>
            <w:r w:rsidR="00AC2757">
              <w:rPr>
                <w:noProof/>
                <w:webHidden/>
              </w:rPr>
              <w:t>11</w:t>
            </w:r>
            <w:r w:rsidR="00AC2757">
              <w:rPr>
                <w:noProof/>
                <w:webHidden/>
              </w:rPr>
              <w:fldChar w:fldCharType="end"/>
            </w:r>
          </w:hyperlink>
        </w:p>
        <w:p w14:paraId="6E6D498B" w14:textId="26440558"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69" w:history="1">
            <w:r w:rsidR="00AC2757" w:rsidRPr="00F66515">
              <w:rPr>
                <w:rStyle w:val="Hyperlink"/>
                <w:noProof/>
              </w:rPr>
              <w:t>4.2</w:t>
            </w:r>
            <w:r w:rsidR="00AC2757">
              <w:rPr>
                <w:rFonts w:eastAsiaTheme="minorEastAsia" w:cstheme="minorBidi"/>
                <w:bCs w:val="0"/>
                <w:noProof/>
                <w:kern w:val="2"/>
                <w:szCs w:val="22"/>
                <w14:ligatures w14:val="standardContextual"/>
              </w:rPr>
              <w:tab/>
            </w:r>
            <w:r w:rsidR="00AC2757" w:rsidRPr="00F66515">
              <w:rPr>
                <w:rStyle w:val="Hyperlink"/>
                <w:noProof/>
              </w:rPr>
              <w:t>Formas de comunicação e acompanhamento da execução do contrato</w:t>
            </w:r>
            <w:r w:rsidR="00AC2757">
              <w:rPr>
                <w:noProof/>
                <w:webHidden/>
              </w:rPr>
              <w:tab/>
            </w:r>
            <w:r w:rsidR="00AC2757">
              <w:rPr>
                <w:noProof/>
                <w:webHidden/>
              </w:rPr>
              <w:fldChar w:fldCharType="begin"/>
            </w:r>
            <w:r w:rsidR="00AC2757">
              <w:rPr>
                <w:noProof/>
                <w:webHidden/>
              </w:rPr>
              <w:instrText xml:space="preserve"> PAGEREF _Toc141285369 \h </w:instrText>
            </w:r>
            <w:r w:rsidR="00AC2757">
              <w:rPr>
                <w:noProof/>
                <w:webHidden/>
              </w:rPr>
            </w:r>
            <w:r w:rsidR="00AC2757">
              <w:rPr>
                <w:noProof/>
                <w:webHidden/>
              </w:rPr>
              <w:fldChar w:fldCharType="separate"/>
            </w:r>
            <w:r w:rsidR="00AC2757">
              <w:rPr>
                <w:noProof/>
                <w:webHidden/>
              </w:rPr>
              <w:t>12</w:t>
            </w:r>
            <w:r w:rsidR="00AC2757">
              <w:rPr>
                <w:noProof/>
                <w:webHidden/>
              </w:rPr>
              <w:fldChar w:fldCharType="end"/>
            </w:r>
          </w:hyperlink>
        </w:p>
        <w:p w14:paraId="71AB477D" w14:textId="0879C615"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70" w:history="1">
            <w:r w:rsidR="00AC2757" w:rsidRPr="00F66515">
              <w:rPr>
                <w:rStyle w:val="Hyperlink"/>
                <w:noProof/>
              </w:rPr>
              <w:t>4.3</w:t>
            </w:r>
            <w:r w:rsidR="00AC2757">
              <w:rPr>
                <w:rFonts w:eastAsiaTheme="minorEastAsia" w:cstheme="minorBidi"/>
                <w:bCs w:val="0"/>
                <w:noProof/>
                <w:kern w:val="2"/>
                <w:szCs w:val="22"/>
                <w14:ligatures w14:val="standardContextual"/>
              </w:rPr>
              <w:tab/>
            </w:r>
            <w:r w:rsidR="00AC2757" w:rsidRPr="00F66515">
              <w:rPr>
                <w:rStyle w:val="Hyperlink"/>
                <w:noProof/>
              </w:rPr>
              <w:t>Principais marcos e eventos da Execução do contrato</w:t>
            </w:r>
            <w:r w:rsidR="00AC2757">
              <w:rPr>
                <w:noProof/>
                <w:webHidden/>
              </w:rPr>
              <w:tab/>
            </w:r>
            <w:r w:rsidR="00AC2757">
              <w:rPr>
                <w:noProof/>
                <w:webHidden/>
              </w:rPr>
              <w:fldChar w:fldCharType="begin"/>
            </w:r>
            <w:r w:rsidR="00AC2757">
              <w:rPr>
                <w:noProof/>
                <w:webHidden/>
              </w:rPr>
              <w:instrText xml:space="preserve"> PAGEREF _Toc141285370 \h </w:instrText>
            </w:r>
            <w:r w:rsidR="00AC2757">
              <w:rPr>
                <w:noProof/>
                <w:webHidden/>
              </w:rPr>
            </w:r>
            <w:r w:rsidR="00AC2757">
              <w:rPr>
                <w:noProof/>
                <w:webHidden/>
              </w:rPr>
              <w:fldChar w:fldCharType="separate"/>
            </w:r>
            <w:r w:rsidR="00AC2757">
              <w:rPr>
                <w:noProof/>
                <w:webHidden/>
              </w:rPr>
              <w:t>12</w:t>
            </w:r>
            <w:r w:rsidR="00AC2757">
              <w:rPr>
                <w:noProof/>
                <w:webHidden/>
              </w:rPr>
              <w:fldChar w:fldCharType="end"/>
            </w:r>
          </w:hyperlink>
        </w:p>
        <w:p w14:paraId="52E284AA" w14:textId="4C090B75"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71" w:history="1">
            <w:r w:rsidR="00AC2757" w:rsidRPr="00F66515">
              <w:rPr>
                <w:rStyle w:val="Hyperlink"/>
                <w:noProof/>
              </w:rPr>
              <w:t>4.4</w:t>
            </w:r>
            <w:r w:rsidR="00AC2757">
              <w:rPr>
                <w:rFonts w:eastAsiaTheme="minorEastAsia" w:cstheme="minorBidi"/>
                <w:bCs w:val="0"/>
                <w:noProof/>
                <w:kern w:val="2"/>
                <w:szCs w:val="22"/>
                <w14:ligatures w14:val="standardContextual"/>
              </w:rPr>
              <w:tab/>
            </w:r>
            <w:r w:rsidR="00AC2757" w:rsidRPr="00F66515">
              <w:rPr>
                <w:rStyle w:val="Hyperlink"/>
                <w:noProof/>
              </w:rPr>
              <w:t>Dinâmica da execução</w:t>
            </w:r>
            <w:r w:rsidR="00AC2757">
              <w:rPr>
                <w:noProof/>
                <w:webHidden/>
              </w:rPr>
              <w:tab/>
            </w:r>
            <w:r w:rsidR="00AC2757">
              <w:rPr>
                <w:noProof/>
                <w:webHidden/>
              </w:rPr>
              <w:fldChar w:fldCharType="begin"/>
            </w:r>
            <w:r w:rsidR="00AC2757">
              <w:rPr>
                <w:noProof/>
                <w:webHidden/>
              </w:rPr>
              <w:instrText xml:space="preserve"> PAGEREF _Toc141285371 \h </w:instrText>
            </w:r>
            <w:r w:rsidR="00AC2757">
              <w:rPr>
                <w:noProof/>
                <w:webHidden/>
              </w:rPr>
            </w:r>
            <w:r w:rsidR="00AC2757">
              <w:rPr>
                <w:noProof/>
                <w:webHidden/>
              </w:rPr>
              <w:fldChar w:fldCharType="separate"/>
            </w:r>
            <w:r w:rsidR="00AC2757">
              <w:rPr>
                <w:noProof/>
                <w:webHidden/>
              </w:rPr>
              <w:t>13</w:t>
            </w:r>
            <w:r w:rsidR="00AC2757">
              <w:rPr>
                <w:noProof/>
                <w:webHidden/>
              </w:rPr>
              <w:fldChar w:fldCharType="end"/>
            </w:r>
          </w:hyperlink>
        </w:p>
        <w:p w14:paraId="57084A25" w14:textId="25128EE1"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72" w:history="1">
            <w:r w:rsidR="00AC2757" w:rsidRPr="00F66515">
              <w:rPr>
                <w:rStyle w:val="Hyperlink"/>
                <w:noProof/>
              </w:rPr>
              <w:t>4.5</w:t>
            </w:r>
            <w:r w:rsidR="00AC2757">
              <w:rPr>
                <w:rFonts w:eastAsiaTheme="minorEastAsia" w:cstheme="minorBidi"/>
                <w:bCs w:val="0"/>
                <w:noProof/>
                <w:kern w:val="2"/>
                <w:szCs w:val="22"/>
                <w14:ligatures w14:val="standardContextual"/>
              </w:rPr>
              <w:tab/>
            </w:r>
            <w:r w:rsidR="00AC2757" w:rsidRPr="00F66515">
              <w:rPr>
                <w:rStyle w:val="Hyperlink"/>
                <w:noProof/>
              </w:rPr>
              <w:t>Instrumentos formais de solicitação do objeto</w:t>
            </w:r>
            <w:r w:rsidR="00AC2757">
              <w:rPr>
                <w:noProof/>
                <w:webHidden/>
              </w:rPr>
              <w:tab/>
            </w:r>
            <w:r w:rsidR="00AC2757">
              <w:rPr>
                <w:noProof/>
                <w:webHidden/>
              </w:rPr>
              <w:fldChar w:fldCharType="begin"/>
            </w:r>
            <w:r w:rsidR="00AC2757">
              <w:rPr>
                <w:noProof/>
                <w:webHidden/>
              </w:rPr>
              <w:instrText xml:space="preserve"> PAGEREF _Toc141285372 \h </w:instrText>
            </w:r>
            <w:r w:rsidR="00AC2757">
              <w:rPr>
                <w:noProof/>
                <w:webHidden/>
              </w:rPr>
            </w:r>
            <w:r w:rsidR="00AC2757">
              <w:rPr>
                <w:noProof/>
                <w:webHidden/>
              </w:rPr>
              <w:fldChar w:fldCharType="separate"/>
            </w:r>
            <w:r w:rsidR="00AC2757">
              <w:rPr>
                <w:noProof/>
                <w:webHidden/>
              </w:rPr>
              <w:t>14</w:t>
            </w:r>
            <w:r w:rsidR="00AC2757">
              <w:rPr>
                <w:noProof/>
                <w:webHidden/>
              </w:rPr>
              <w:fldChar w:fldCharType="end"/>
            </w:r>
          </w:hyperlink>
        </w:p>
        <w:p w14:paraId="741145DB" w14:textId="62E70A8C"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73" w:history="1">
            <w:r w:rsidR="00AC2757" w:rsidRPr="00F66515">
              <w:rPr>
                <w:rStyle w:val="Hyperlink"/>
                <w:noProof/>
              </w:rPr>
              <w:t>4.6</w:t>
            </w:r>
            <w:r w:rsidR="00AC2757">
              <w:rPr>
                <w:rFonts w:eastAsiaTheme="minorEastAsia" w:cstheme="minorBidi"/>
                <w:bCs w:val="0"/>
                <w:noProof/>
                <w:kern w:val="2"/>
                <w:szCs w:val="22"/>
                <w14:ligatures w14:val="standardContextual"/>
              </w:rPr>
              <w:tab/>
            </w:r>
            <w:r w:rsidR="00AC2757" w:rsidRPr="00F66515">
              <w:rPr>
                <w:rStyle w:val="Hyperlink"/>
                <w:noProof/>
              </w:rPr>
              <w:t>Níveis de Serviços Exigidos (NSE)</w:t>
            </w:r>
            <w:r w:rsidR="00AC2757">
              <w:rPr>
                <w:noProof/>
                <w:webHidden/>
              </w:rPr>
              <w:tab/>
            </w:r>
            <w:r w:rsidR="00AC2757">
              <w:rPr>
                <w:noProof/>
                <w:webHidden/>
              </w:rPr>
              <w:fldChar w:fldCharType="begin"/>
            </w:r>
            <w:r w:rsidR="00AC2757">
              <w:rPr>
                <w:noProof/>
                <w:webHidden/>
              </w:rPr>
              <w:instrText xml:space="preserve"> PAGEREF _Toc141285373 \h </w:instrText>
            </w:r>
            <w:r w:rsidR="00AC2757">
              <w:rPr>
                <w:noProof/>
                <w:webHidden/>
              </w:rPr>
            </w:r>
            <w:r w:rsidR="00AC2757">
              <w:rPr>
                <w:noProof/>
                <w:webHidden/>
              </w:rPr>
              <w:fldChar w:fldCharType="separate"/>
            </w:r>
            <w:r w:rsidR="00AC2757">
              <w:rPr>
                <w:noProof/>
                <w:webHidden/>
              </w:rPr>
              <w:t>14</w:t>
            </w:r>
            <w:r w:rsidR="00AC2757">
              <w:rPr>
                <w:noProof/>
                <w:webHidden/>
              </w:rPr>
              <w:fldChar w:fldCharType="end"/>
            </w:r>
          </w:hyperlink>
        </w:p>
        <w:p w14:paraId="55B1C949" w14:textId="3A85A9CF"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74" w:history="1">
            <w:r w:rsidR="00AC2757" w:rsidRPr="00F66515">
              <w:rPr>
                <w:rStyle w:val="Hyperlink"/>
                <w:noProof/>
              </w:rPr>
              <w:t>4.7</w:t>
            </w:r>
            <w:r w:rsidR="00AC2757">
              <w:rPr>
                <w:rFonts w:eastAsiaTheme="minorEastAsia" w:cstheme="minorBidi"/>
                <w:bCs w:val="0"/>
                <w:noProof/>
                <w:kern w:val="2"/>
                <w:szCs w:val="22"/>
                <w14:ligatures w14:val="standardContextual"/>
              </w:rPr>
              <w:tab/>
            </w:r>
            <w:r w:rsidR="00AC2757" w:rsidRPr="00F66515">
              <w:rPr>
                <w:rStyle w:val="Hyperlink"/>
                <w:noProof/>
              </w:rPr>
              <w:t>Qualificação Técnica dos Profissionais</w:t>
            </w:r>
            <w:r w:rsidR="00AC2757">
              <w:rPr>
                <w:noProof/>
                <w:webHidden/>
              </w:rPr>
              <w:tab/>
            </w:r>
            <w:r w:rsidR="00AC2757">
              <w:rPr>
                <w:noProof/>
                <w:webHidden/>
              </w:rPr>
              <w:fldChar w:fldCharType="begin"/>
            </w:r>
            <w:r w:rsidR="00AC2757">
              <w:rPr>
                <w:noProof/>
                <w:webHidden/>
              </w:rPr>
              <w:instrText xml:space="preserve"> PAGEREF _Toc141285374 \h </w:instrText>
            </w:r>
            <w:r w:rsidR="00AC2757">
              <w:rPr>
                <w:noProof/>
                <w:webHidden/>
              </w:rPr>
            </w:r>
            <w:r w:rsidR="00AC2757">
              <w:rPr>
                <w:noProof/>
                <w:webHidden/>
              </w:rPr>
              <w:fldChar w:fldCharType="separate"/>
            </w:r>
            <w:r w:rsidR="00AC2757">
              <w:rPr>
                <w:noProof/>
                <w:webHidden/>
              </w:rPr>
              <w:t>15</w:t>
            </w:r>
            <w:r w:rsidR="00AC2757">
              <w:rPr>
                <w:noProof/>
                <w:webHidden/>
              </w:rPr>
              <w:fldChar w:fldCharType="end"/>
            </w:r>
          </w:hyperlink>
        </w:p>
        <w:p w14:paraId="2083D08F" w14:textId="4E35EE8C"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75" w:history="1">
            <w:r w:rsidR="00AC2757" w:rsidRPr="00F66515">
              <w:rPr>
                <w:rStyle w:val="Hyperlink"/>
                <w:noProof/>
              </w:rPr>
              <w:t>4.8</w:t>
            </w:r>
            <w:r w:rsidR="00AC2757">
              <w:rPr>
                <w:rFonts w:eastAsiaTheme="minorEastAsia" w:cstheme="minorBidi"/>
                <w:bCs w:val="0"/>
                <w:noProof/>
                <w:kern w:val="2"/>
                <w:szCs w:val="22"/>
                <w14:ligatures w14:val="standardContextual"/>
              </w:rPr>
              <w:tab/>
            </w:r>
            <w:r w:rsidR="00AC2757" w:rsidRPr="00F66515">
              <w:rPr>
                <w:rStyle w:val="Hyperlink"/>
                <w:noProof/>
              </w:rPr>
              <w:t>Forma de recebimento provisório/definitivo e qualidade</w:t>
            </w:r>
            <w:r w:rsidR="00AC2757">
              <w:rPr>
                <w:noProof/>
                <w:webHidden/>
              </w:rPr>
              <w:tab/>
            </w:r>
            <w:r w:rsidR="00AC2757">
              <w:rPr>
                <w:noProof/>
                <w:webHidden/>
              </w:rPr>
              <w:fldChar w:fldCharType="begin"/>
            </w:r>
            <w:r w:rsidR="00AC2757">
              <w:rPr>
                <w:noProof/>
                <w:webHidden/>
              </w:rPr>
              <w:instrText xml:space="preserve"> PAGEREF _Toc141285375 \h </w:instrText>
            </w:r>
            <w:r w:rsidR="00AC2757">
              <w:rPr>
                <w:noProof/>
                <w:webHidden/>
              </w:rPr>
            </w:r>
            <w:r w:rsidR="00AC2757">
              <w:rPr>
                <w:noProof/>
                <w:webHidden/>
              </w:rPr>
              <w:fldChar w:fldCharType="separate"/>
            </w:r>
            <w:r w:rsidR="00AC2757">
              <w:rPr>
                <w:noProof/>
                <w:webHidden/>
              </w:rPr>
              <w:t>15</w:t>
            </w:r>
            <w:r w:rsidR="00AC2757">
              <w:rPr>
                <w:noProof/>
                <w:webHidden/>
              </w:rPr>
              <w:fldChar w:fldCharType="end"/>
            </w:r>
          </w:hyperlink>
        </w:p>
        <w:p w14:paraId="7BE4CC05" w14:textId="63D1B083"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76" w:history="1">
            <w:r w:rsidR="00AC2757" w:rsidRPr="00F66515">
              <w:rPr>
                <w:rStyle w:val="Hyperlink"/>
                <w:noProof/>
              </w:rPr>
              <w:t>4.9</w:t>
            </w:r>
            <w:r w:rsidR="00AC2757">
              <w:rPr>
                <w:rFonts w:eastAsiaTheme="minorEastAsia" w:cstheme="minorBidi"/>
                <w:bCs w:val="0"/>
                <w:noProof/>
                <w:kern w:val="2"/>
                <w:szCs w:val="22"/>
                <w14:ligatures w14:val="standardContextual"/>
              </w:rPr>
              <w:tab/>
            </w:r>
            <w:r w:rsidR="00AC2757" w:rsidRPr="00F66515">
              <w:rPr>
                <w:rStyle w:val="Hyperlink"/>
                <w:noProof/>
              </w:rPr>
              <w:t>Forma de Pagamento</w:t>
            </w:r>
            <w:r w:rsidR="00AC2757">
              <w:rPr>
                <w:noProof/>
                <w:webHidden/>
              </w:rPr>
              <w:tab/>
            </w:r>
            <w:r w:rsidR="00AC2757">
              <w:rPr>
                <w:noProof/>
                <w:webHidden/>
              </w:rPr>
              <w:fldChar w:fldCharType="begin"/>
            </w:r>
            <w:r w:rsidR="00AC2757">
              <w:rPr>
                <w:noProof/>
                <w:webHidden/>
              </w:rPr>
              <w:instrText xml:space="preserve"> PAGEREF _Toc141285376 \h </w:instrText>
            </w:r>
            <w:r w:rsidR="00AC2757">
              <w:rPr>
                <w:noProof/>
                <w:webHidden/>
              </w:rPr>
            </w:r>
            <w:r w:rsidR="00AC2757">
              <w:rPr>
                <w:noProof/>
                <w:webHidden/>
              </w:rPr>
              <w:fldChar w:fldCharType="separate"/>
            </w:r>
            <w:r w:rsidR="00AC2757">
              <w:rPr>
                <w:noProof/>
                <w:webHidden/>
              </w:rPr>
              <w:t>15</w:t>
            </w:r>
            <w:r w:rsidR="00AC2757">
              <w:rPr>
                <w:noProof/>
                <w:webHidden/>
              </w:rPr>
              <w:fldChar w:fldCharType="end"/>
            </w:r>
          </w:hyperlink>
        </w:p>
        <w:p w14:paraId="1373E65D" w14:textId="38C1ADBE"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77" w:history="1">
            <w:r w:rsidR="00AC2757" w:rsidRPr="00F66515">
              <w:rPr>
                <w:rStyle w:val="Hyperlink"/>
                <w:noProof/>
              </w:rPr>
              <w:t>4.10</w:t>
            </w:r>
            <w:r w:rsidR="00AC2757">
              <w:rPr>
                <w:rFonts w:eastAsiaTheme="minorEastAsia" w:cstheme="minorBidi"/>
                <w:bCs w:val="0"/>
                <w:noProof/>
                <w:kern w:val="2"/>
                <w:szCs w:val="22"/>
                <w14:ligatures w14:val="standardContextual"/>
              </w:rPr>
              <w:tab/>
            </w:r>
            <w:r w:rsidR="00AC2757" w:rsidRPr="00F66515">
              <w:rPr>
                <w:rStyle w:val="Hyperlink"/>
                <w:noProof/>
              </w:rPr>
              <w:t>Manutenção e Garantia</w:t>
            </w:r>
            <w:r w:rsidR="00AC2757">
              <w:rPr>
                <w:noProof/>
                <w:webHidden/>
              </w:rPr>
              <w:tab/>
            </w:r>
            <w:r w:rsidR="00AC2757">
              <w:rPr>
                <w:noProof/>
                <w:webHidden/>
              </w:rPr>
              <w:fldChar w:fldCharType="begin"/>
            </w:r>
            <w:r w:rsidR="00AC2757">
              <w:rPr>
                <w:noProof/>
                <w:webHidden/>
              </w:rPr>
              <w:instrText xml:space="preserve"> PAGEREF _Toc141285377 \h </w:instrText>
            </w:r>
            <w:r w:rsidR="00AC2757">
              <w:rPr>
                <w:noProof/>
                <w:webHidden/>
              </w:rPr>
            </w:r>
            <w:r w:rsidR="00AC2757">
              <w:rPr>
                <w:noProof/>
                <w:webHidden/>
              </w:rPr>
              <w:fldChar w:fldCharType="separate"/>
            </w:r>
            <w:r w:rsidR="00AC2757">
              <w:rPr>
                <w:noProof/>
                <w:webHidden/>
              </w:rPr>
              <w:t>16</w:t>
            </w:r>
            <w:r w:rsidR="00AC2757">
              <w:rPr>
                <w:noProof/>
                <w:webHidden/>
              </w:rPr>
              <w:fldChar w:fldCharType="end"/>
            </w:r>
          </w:hyperlink>
        </w:p>
        <w:p w14:paraId="60592BB7" w14:textId="3F8D905C"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78" w:history="1">
            <w:r w:rsidR="00AC2757" w:rsidRPr="00F66515">
              <w:rPr>
                <w:rStyle w:val="Hyperlink"/>
                <w:noProof/>
              </w:rPr>
              <w:t>4.11</w:t>
            </w:r>
            <w:r w:rsidR="00AC2757">
              <w:rPr>
                <w:rFonts w:eastAsiaTheme="minorEastAsia" w:cstheme="minorBidi"/>
                <w:bCs w:val="0"/>
                <w:noProof/>
                <w:kern w:val="2"/>
                <w:szCs w:val="22"/>
                <w14:ligatures w14:val="standardContextual"/>
              </w:rPr>
              <w:tab/>
            </w:r>
            <w:r w:rsidR="00AC2757" w:rsidRPr="00F66515">
              <w:rPr>
                <w:rStyle w:val="Hyperlink"/>
                <w:noProof/>
              </w:rPr>
              <w:t>Transferência de Conhecimento</w:t>
            </w:r>
            <w:r w:rsidR="00AC2757">
              <w:rPr>
                <w:noProof/>
                <w:webHidden/>
              </w:rPr>
              <w:tab/>
            </w:r>
            <w:r w:rsidR="00AC2757">
              <w:rPr>
                <w:noProof/>
                <w:webHidden/>
              </w:rPr>
              <w:fldChar w:fldCharType="begin"/>
            </w:r>
            <w:r w:rsidR="00AC2757">
              <w:rPr>
                <w:noProof/>
                <w:webHidden/>
              </w:rPr>
              <w:instrText xml:space="preserve"> PAGEREF _Toc141285378 \h </w:instrText>
            </w:r>
            <w:r w:rsidR="00AC2757">
              <w:rPr>
                <w:noProof/>
                <w:webHidden/>
              </w:rPr>
            </w:r>
            <w:r w:rsidR="00AC2757">
              <w:rPr>
                <w:noProof/>
                <w:webHidden/>
              </w:rPr>
              <w:fldChar w:fldCharType="separate"/>
            </w:r>
            <w:r w:rsidR="00AC2757">
              <w:rPr>
                <w:noProof/>
                <w:webHidden/>
              </w:rPr>
              <w:t>16</w:t>
            </w:r>
            <w:r w:rsidR="00AC2757">
              <w:rPr>
                <w:noProof/>
                <w:webHidden/>
              </w:rPr>
              <w:fldChar w:fldCharType="end"/>
            </w:r>
          </w:hyperlink>
        </w:p>
        <w:p w14:paraId="57EEF295" w14:textId="5EDA6FB6"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79" w:history="1">
            <w:r w:rsidR="00AC2757" w:rsidRPr="00F66515">
              <w:rPr>
                <w:rStyle w:val="Hyperlink"/>
                <w:noProof/>
              </w:rPr>
              <w:t>4.12</w:t>
            </w:r>
            <w:r w:rsidR="00AC2757">
              <w:rPr>
                <w:rFonts w:eastAsiaTheme="minorEastAsia" w:cstheme="minorBidi"/>
                <w:bCs w:val="0"/>
                <w:noProof/>
                <w:kern w:val="2"/>
                <w:szCs w:val="22"/>
                <w14:ligatures w14:val="standardContextual"/>
              </w:rPr>
              <w:tab/>
            </w:r>
            <w:r w:rsidR="00AC2757" w:rsidRPr="00F66515">
              <w:rPr>
                <w:rStyle w:val="Hyperlink"/>
                <w:noProof/>
              </w:rPr>
              <w:t>Direitos de Propriedade Intelectual e direitos autorais</w:t>
            </w:r>
            <w:r w:rsidR="00AC2757">
              <w:rPr>
                <w:noProof/>
                <w:webHidden/>
              </w:rPr>
              <w:tab/>
            </w:r>
            <w:r w:rsidR="00AC2757">
              <w:rPr>
                <w:noProof/>
                <w:webHidden/>
              </w:rPr>
              <w:fldChar w:fldCharType="begin"/>
            </w:r>
            <w:r w:rsidR="00AC2757">
              <w:rPr>
                <w:noProof/>
                <w:webHidden/>
              </w:rPr>
              <w:instrText xml:space="preserve"> PAGEREF _Toc141285379 \h </w:instrText>
            </w:r>
            <w:r w:rsidR="00AC2757">
              <w:rPr>
                <w:noProof/>
                <w:webHidden/>
              </w:rPr>
            </w:r>
            <w:r w:rsidR="00AC2757">
              <w:rPr>
                <w:noProof/>
                <w:webHidden/>
              </w:rPr>
              <w:fldChar w:fldCharType="separate"/>
            </w:r>
            <w:r w:rsidR="00AC2757">
              <w:rPr>
                <w:noProof/>
                <w:webHidden/>
              </w:rPr>
              <w:t>16</w:t>
            </w:r>
            <w:r w:rsidR="00AC2757">
              <w:rPr>
                <w:noProof/>
                <w:webHidden/>
              </w:rPr>
              <w:fldChar w:fldCharType="end"/>
            </w:r>
          </w:hyperlink>
        </w:p>
        <w:p w14:paraId="04DD1593" w14:textId="6A827883"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80" w:history="1">
            <w:r w:rsidR="00AC2757" w:rsidRPr="00F66515">
              <w:rPr>
                <w:rStyle w:val="Hyperlink"/>
                <w:noProof/>
              </w:rPr>
              <w:t>4.13</w:t>
            </w:r>
            <w:r w:rsidR="00AC2757">
              <w:rPr>
                <w:rFonts w:eastAsiaTheme="minorEastAsia" w:cstheme="minorBidi"/>
                <w:bCs w:val="0"/>
                <w:noProof/>
                <w:kern w:val="2"/>
                <w:szCs w:val="22"/>
                <w14:ligatures w14:val="standardContextual"/>
              </w:rPr>
              <w:tab/>
            </w:r>
            <w:r w:rsidR="00AC2757" w:rsidRPr="00F66515">
              <w:rPr>
                <w:rStyle w:val="Hyperlink"/>
                <w:noProof/>
              </w:rPr>
              <w:t>Obrigações do Contratante</w:t>
            </w:r>
            <w:r w:rsidR="00AC2757">
              <w:rPr>
                <w:noProof/>
                <w:webHidden/>
              </w:rPr>
              <w:tab/>
            </w:r>
            <w:r w:rsidR="00AC2757">
              <w:rPr>
                <w:noProof/>
                <w:webHidden/>
              </w:rPr>
              <w:fldChar w:fldCharType="begin"/>
            </w:r>
            <w:r w:rsidR="00AC2757">
              <w:rPr>
                <w:noProof/>
                <w:webHidden/>
              </w:rPr>
              <w:instrText xml:space="preserve"> PAGEREF _Toc141285380 \h </w:instrText>
            </w:r>
            <w:r w:rsidR="00AC2757">
              <w:rPr>
                <w:noProof/>
                <w:webHidden/>
              </w:rPr>
            </w:r>
            <w:r w:rsidR="00AC2757">
              <w:rPr>
                <w:noProof/>
                <w:webHidden/>
              </w:rPr>
              <w:fldChar w:fldCharType="separate"/>
            </w:r>
            <w:r w:rsidR="00AC2757">
              <w:rPr>
                <w:noProof/>
                <w:webHidden/>
              </w:rPr>
              <w:t>17</w:t>
            </w:r>
            <w:r w:rsidR="00AC2757">
              <w:rPr>
                <w:noProof/>
                <w:webHidden/>
              </w:rPr>
              <w:fldChar w:fldCharType="end"/>
            </w:r>
          </w:hyperlink>
        </w:p>
        <w:p w14:paraId="30915AE8" w14:textId="20A62962"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81" w:history="1">
            <w:r w:rsidR="00AC2757" w:rsidRPr="00F66515">
              <w:rPr>
                <w:rStyle w:val="Hyperlink"/>
                <w:noProof/>
              </w:rPr>
              <w:t>4.14</w:t>
            </w:r>
            <w:r w:rsidR="00AC2757">
              <w:rPr>
                <w:rFonts w:eastAsiaTheme="minorEastAsia" w:cstheme="minorBidi"/>
                <w:bCs w:val="0"/>
                <w:noProof/>
                <w:kern w:val="2"/>
                <w:szCs w:val="22"/>
                <w14:ligatures w14:val="standardContextual"/>
              </w:rPr>
              <w:tab/>
            </w:r>
            <w:r w:rsidR="00AC2757" w:rsidRPr="00F66515">
              <w:rPr>
                <w:rStyle w:val="Hyperlink"/>
                <w:noProof/>
              </w:rPr>
              <w:t>Obrigações da Contratada</w:t>
            </w:r>
            <w:r w:rsidR="00AC2757">
              <w:rPr>
                <w:noProof/>
                <w:webHidden/>
              </w:rPr>
              <w:tab/>
            </w:r>
            <w:r w:rsidR="00AC2757">
              <w:rPr>
                <w:noProof/>
                <w:webHidden/>
              </w:rPr>
              <w:fldChar w:fldCharType="begin"/>
            </w:r>
            <w:r w:rsidR="00AC2757">
              <w:rPr>
                <w:noProof/>
                <w:webHidden/>
              </w:rPr>
              <w:instrText xml:space="preserve"> PAGEREF _Toc141285381 \h </w:instrText>
            </w:r>
            <w:r w:rsidR="00AC2757">
              <w:rPr>
                <w:noProof/>
                <w:webHidden/>
              </w:rPr>
            </w:r>
            <w:r w:rsidR="00AC2757">
              <w:rPr>
                <w:noProof/>
                <w:webHidden/>
              </w:rPr>
              <w:fldChar w:fldCharType="separate"/>
            </w:r>
            <w:r w:rsidR="00AC2757">
              <w:rPr>
                <w:noProof/>
                <w:webHidden/>
              </w:rPr>
              <w:t>17</w:t>
            </w:r>
            <w:r w:rsidR="00AC2757">
              <w:rPr>
                <w:noProof/>
                <w:webHidden/>
              </w:rPr>
              <w:fldChar w:fldCharType="end"/>
            </w:r>
          </w:hyperlink>
        </w:p>
        <w:p w14:paraId="53593A17" w14:textId="44AB2D2A"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82" w:history="1">
            <w:r w:rsidR="00AC2757" w:rsidRPr="00F66515">
              <w:rPr>
                <w:rStyle w:val="Hyperlink"/>
                <w:noProof/>
              </w:rPr>
              <w:t>4.15</w:t>
            </w:r>
            <w:r w:rsidR="00AC2757">
              <w:rPr>
                <w:rFonts w:eastAsiaTheme="minorEastAsia" w:cstheme="minorBidi"/>
                <w:bCs w:val="0"/>
                <w:noProof/>
                <w:kern w:val="2"/>
                <w:szCs w:val="22"/>
                <w14:ligatures w14:val="standardContextual"/>
              </w:rPr>
              <w:tab/>
            </w:r>
            <w:r w:rsidR="00AC2757" w:rsidRPr="00F66515">
              <w:rPr>
                <w:rStyle w:val="Hyperlink"/>
                <w:noProof/>
              </w:rPr>
              <w:t>Estimativa de preços</w:t>
            </w:r>
            <w:r w:rsidR="00AC2757">
              <w:rPr>
                <w:noProof/>
                <w:webHidden/>
              </w:rPr>
              <w:tab/>
            </w:r>
            <w:r w:rsidR="00AC2757">
              <w:rPr>
                <w:noProof/>
                <w:webHidden/>
              </w:rPr>
              <w:fldChar w:fldCharType="begin"/>
            </w:r>
            <w:r w:rsidR="00AC2757">
              <w:rPr>
                <w:noProof/>
                <w:webHidden/>
              </w:rPr>
              <w:instrText xml:space="preserve"> PAGEREF _Toc141285382 \h </w:instrText>
            </w:r>
            <w:r w:rsidR="00AC2757">
              <w:rPr>
                <w:noProof/>
                <w:webHidden/>
              </w:rPr>
            </w:r>
            <w:r w:rsidR="00AC2757">
              <w:rPr>
                <w:noProof/>
                <w:webHidden/>
              </w:rPr>
              <w:fldChar w:fldCharType="separate"/>
            </w:r>
            <w:r w:rsidR="00AC2757">
              <w:rPr>
                <w:noProof/>
                <w:webHidden/>
              </w:rPr>
              <w:t>19</w:t>
            </w:r>
            <w:r w:rsidR="00AC2757">
              <w:rPr>
                <w:noProof/>
                <w:webHidden/>
              </w:rPr>
              <w:fldChar w:fldCharType="end"/>
            </w:r>
          </w:hyperlink>
        </w:p>
        <w:p w14:paraId="21166CF5" w14:textId="6C9C8148"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83" w:history="1">
            <w:r w:rsidR="00AC2757" w:rsidRPr="00F66515">
              <w:rPr>
                <w:rStyle w:val="Hyperlink"/>
                <w:noProof/>
              </w:rPr>
              <w:t>4.16</w:t>
            </w:r>
            <w:r w:rsidR="00AC2757">
              <w:rPr>
                <w:rFonts w:eastAsiaTheme="minorEastAsia" w:cstheme="minorBidi"/>
                <w:bCs w:val="0"/>
                <w:noProof/>
                <w:kern w:val="2"/>
                <w:szCs w:val="22"/>
                <w14:ligatures w14:val="standardContextual"/>
              </w:rPr>
              <w:tab/>
            </w:r>
            <w:r w:rsidR="00AC2757" w:rsidRPr="00F66515">
              <w:rPr>
                <w:rStyle w:val="Hyperlink"/>
                <w:noProof/>
              </w:rPr>
              <w:t>Adequação orçamentária</w:t>
            </w:r>
            <w:r w:rsidR="00AC2757">
              <w:rPr>
                <w:noProof/>
                <w:webHidden/>
              </w:rPr>
              <w:tab/>
            </w:r>
            <w:r w:rsidR="00AC2757">
              <w:rPr>
                <w:noProof/>
                <w:webHidden/>
              </w:rPr>
              <w:fldChar w:fldCharType="begin"/>
            </w:r>
            <w:r w:rsidR="00AC2757">
              <w:rPr>
                <w:noProof/>
                <w:webHidden/>
              </w:rPr>
              <w:instrText xml:space="preserve"> PAGEREF _Toc141285383 \h </w:instrText>
            </w:r>
            <w:r w:rsidR="00AC2757">
              <w:rPr>
                <w:noProof/>
                <w:webHidden/>
              </w:rPr>
            </w:r>
            <w:r w:rsidR="00AC2757">
              <w:rPr>
                <w:noProof/>
                <w:webHidden/>
              </w:rPr>
              <w:fldChar w:fldCharType="separate"/>
            </w:r>
            <w:r w:rsidR="00AC2757">
              <w:rPr>
                <w:noProof/>
                <w:webHidden/>
              </w:rPr>
              <w:t>19</w:t>
            </w:r>
            <w:r w:rsidR="00AC2757">
              <w:rPr>
                <w:noProof/>
                <w:webHidden/>
              </w:rPr>
              <w:fldChar w:fldCharType="end"/>
            </w:r>
          </w:hyperlink>
        </w:p>
        <w:p w14:paraId="745EBC5B" w14:textId="41535694"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84" w:history="1">
            <w:r w:rsidR="00AC2757" w:rsidRPr="00F66515">
              <w:rPr>
                <w:rStyle w:val="Hyperlink"/>
                <w:noProof/>
              </w:rPr>
              <w:t>4.17</w:t>
            </w:r>
            <w:r w:rsidR="00AC2757">
              <w:rPr>
                <w:rFonts w:eastAsiaTheme="minorEastAsia" w:cstheme="minorBidi"/>
                <w:bCs w:val="0"/>
                <w:noProof/>
                <w:kern w:val="2"/>
                <w:szCs w:val="22"/>
                <w14:ligatures w14:val="standardContextual"/>
              </w:rPr>
              <w:tab/>
            </w:r>
            <w:r w:rsidR="00AC2757" w:rsidRPr="00F66515">
              <w:rPr>
                <w:rStyle w:val="Hyperlink"/>
                <w:noProof/>
              </w:rPr>
              <w:t>Reajustamento</w:t>
            </w:r>
            <w:r w:rsidR="00AC2757">
              <w:rPr>
                <w:noProof/>
                <w:webHidden/>
              </w:rPr>
              <w:tab/>
            </w:r>
            <w:r w:rsidR="00AC2757">
              <w:rPr>
                <w:noProof/>
                <w:webHidden/>
              </w:rPr>
              <w:fldChar w:fldCharType="begin"/>
            </w:r>
            <w:r w:rsidR="00AC2757">
              <w:rPr>
                <w:noProof/>
                <w:webHidden/>
              </w:rPr>
              <w:instrText xml:space="preserve"> PAGEREF _Toc141285384 \h </w:instrText>
            </w:r>
            <w:r w:rsidR="00AC2757">
              <w:rPr>
                <w:noProof/>
                <w:webHidden/>
              </w:rPr>
            </w:r>
            <w:r w:rsidR="00AC2757">
              <w:rPr>
                <w:noProof/>
                <w:webHidden/>
              </w:rPr>
              <w:fldChar w:fldCharType="separate"/>
            </w:r>
            <w:r w:rsidR="00AC2757">
              <w:rPr>
                <w:noProof/>
                <w:webHidden/>
              </w:rPr>
              <w:t>20</w:t>
            </w:r>
            <w:r w:rsidR="00AC2757">
              <w:rPr>
                <w:noProof/>
                <w:webHidden/>
              </w:rPr>
              <w:fldChar w:fldCharType="end"/>
            </w:r>
          </w:hyperlink>
        </w:p>
        <w:p w14:paraId="716CE897" w14:textId="62C2273A" w:rsidR="00AC2757" w:rsidRDefault="00D11B7A">
          <w:pPr>
            <w:pStyle w:val="Sumrio2"/>
            <w:tabs>
              <w:tab w:val="left" w:pos="660"/>
              <w:tab w:val="right" w:leader="dot" w:pos="9628"/>
            </w:tabs>
            <w:rPr>
              <w:rFonts w:eastAsiaTheme="minorEastAsia" w:cstheme="minorBidi"/>
              <w:bCs w:val="0"/>
              <w:noProof/>
              <w:kern w:val="2"/>
              <w:szCs w:val="22"/>
              <w14:ligatures w14:val="standardContextual"/>
            </w:rPr>
          </w:pPr>
          <w:hyperlink w:anchor="_Toc141285385" w:history="1">
            <w:r w:rsidR="00AC2757" w:rsidRPr="00F66515">
              <w:rPr>
                <w:rStyle w:val="Hyperlink"/>
                <w:noProof/>
              </w:rPr>
              <w:t>4.18</w:t>
            </w:r>
            <w:r w:rsidR="00AC2757">
              <w:rPr>
                <w:rFonts w:eastAsiaTheme="minorEastAsia" w:cstheme="minorBidi"/>
                <w:bCs w:val="0"/>
                <w:noProof/>
                <w:kern w:val="2"/>
                <w:szCs w:val="22"/>
                <w14:ligatures w14:val="standardContextual"/>
              </w:rPr>
              <w:tab/>
            </w:r>
            <w:r w:rsidR="00AC2757" w:rsidRPr="00F66515">
              <w:rPr>
                <w:rStyle w:val="Hyperlink"/>
                <w:noProof/>
              </w:rPr>
              <w:t>Sanções Administrativas</w:t>
            </w:r>
            <w:r w:rsidR="00AC2757">
              <w:rPr>
                <w:noProof/>
                <w:webHidden/>
              </w:rPr>
              <w:tab/>
            </w:r>
            <w:r w:rsidR="00AC2757">
              <w:rPr>
                <w:noProof/>
                <w:webHidden/>
              </w:rPr>
              <w:fldChar w:fldCharType="begin"/>
            </w:r>
            <w:r w:rsidR="00AC2757">
              <w:rPr>
                <w:noProof/>
                <w:webHidden/>
              </w:rPr>
              <w:instrText xml:space="preserve"> PAGEREF _Toc141285385 \h </w:instrText>
            </w:r>
            <w:r w:rsidR="00AC2757">
              <w:rPr>
                <w:noProof/>
                <w:webHidden/>
              </w:rPr>
            </w:r>
            <w:r w:rsidR="00AC2757">
              <w:rPr>
                <w:noProof/>
                <w:webHidden/>
              </w:rPr>
              <w:fldChar w:fldCharType="separate"/>
            </w:r>
            <w:r w:rsidR="00AC2757">
              <w:rPr>
                <w:noProof/>
                <w:webHidden/>
              </w:rPr>
              <w:t>20</w:t>
            </w:r>
            <w:r w:rsidR="00AC2757">
              <w:rPr>
                <w:noProof/>
                <w:webHidden/>
              </w:rPr>
              <w:fldChar w:fldCharType="end"/>
            </w:r>
          </w:hyperlink>
        </w:p>
        <w:p w14:paraId="7A23DAAB" w14:textId="4F57A810" w:rsidR="00AC2757" w:rsidRDefault="00D11B7A">
          <w:pPr>
            <w:pStyle w:val="Sumrio1"/>
            <w:tabs>
              <w:tab w:val="left" w:pos="440"/>
              <w:tab w:val="right" w:leader="dot" w:pos="9628"/>
            </w:tabs>
            <w:rPr>
              <w:rFonts w:asciiTheme="minorHAnsi" w:eastAsiaTheme="minorEastAsia" w:hAnsiTheme="minorHAnsi"/>
              <w:b w:val="0"/>
              <w:bCs w:val="0"/>
              <w:caps w:val="0"/>
              <w:noProof/>
              <w:kern w:val="2"/>
              <w:szCs w:val="22"/>
              <w14:ligatures w14:val="standardContextual"/>
            </w:rPr>
          </w:pPr>
          <w:hyperlink w:anchor="_Toc141285386" w:history="1">
            <w:r w:rsidR="00AC2757" w:rsidRPr="00F66515">
              <w:rPr>
                <w:rStyle w:val="Hyperlink"/>
                <w:noProof/>
              </w:rPr>
              <w:t>5</w:t>
            </w:r>
            <w:r w:rsidR="00AC2757">
              <w:rPr>
                <w:rFonts w:asciiTheme="minorHAnsi" w:eastAsiaTheme="minorEastAsia" w:hAnsiTheme="minorHAnsi"/>
                <w:b w:val="0"/>
                <w:bCs w:val="0"/>
                <w:caps w:val="0"/>
                <w:noProof/>
                <w:kern w:val="2"/>
                <w:szCs w:val="22"/>
                <w14:ligatures w14:val="standardContextual"/>
              </w:rPr>
              <w:tab/>
            </w:r>
            <w:r w:rsidR="00AC2757" w:rsidRPr="00F66515">
              <w:rPr>
                <w:rStyle w:val="Hyperlink"/>
                <w:noProof/>
              </w:rPr>
              <w:t>Requisitos Técnicos</w:t>
            </w:r>
            <w:r w:rsidR="00AC2757">
              <w:rPr>
                <w:noProof/>
                <w:webHidden/>
              </w:rPr>
              <w:tab/>
            </w:r>
            <w:r w:rsidR="00AC2757">
              <w:rPr>
                <w:noProof/>
                <w:webHidden/>
              </w:rPr>
              <w:fldChar w:fldCharType="begin"/>
            </w:r>
            <w:r w:rsidR="00AC2757">
              <w:rPr>
                <w:noProof/>
                <w:webHidden/>
              </w:rPr>
              <w:instrText xml:space="preserve"> PAGEREF _Toc141285386 \h </w:instrText>
            </w:r>
            <w:r w:rsidR="00AC2757">
              <w:rPr>
                <w:noProof/>
                <w:webHidden/>
              </w:rPr>
            </w:r>
            <w:r w:rsidR="00AC2757">
              <w:rPr>
                <w:noProof/>
                <w:webHidden/>
              </w:rPr>
              <w:fldChar w:fldCharType="separate"/>
            </w:r>
            <w:r w:rsidR="00AC2757">
              <w:rPr>
                <w:noProof/>
                <w:webHidden/>
              </w:rPr>
              <w:t>22</w:t>
            </w:r>
            <w:r w:rsidR="00AC2757">
              <w:rPr>
                <w:noProof/>
                <w:webHidden/>
              </w:rPr>
              <w:fldChar w:fldCharType="end"/>
            </w:r>
          </w:hyperlink>
        </w:p>
        <w:p w14:paraId="4C88CF07" w14:textId="77F3F044" w:rsidR="00AC2757" w:rsidRDefault="00D11B7A">
          <w:pPr>
            <w:pStyle w:val="Sumrio1"/>
            <w:tabs>
              <w:tab w:val="left" w:pos="440"/>
              <w:tab w:val="right" w:leader="dot" w:pos="9628"/>
            </w:tabs>
            <w:rPr>
              <w:rFonts w:asciiTheme="minorHAnsi" w:eastAsiaTheme="minorEastAsia" w:hAnsiTheme="minorHAnsi"/>
              <w:b w:val="0"/>
              <w:bCs w:val="0"/>
              <w:caps w:val="0"/>
              <w:noProof/>
              <w:kern w:val="2"/>
              <w:szCs w:val="22"/>
              <w14:ligatures w14:val="standardContextual"/>
            </w:rPr>
          </w:pPr>
          <w:hyperlink w:anchor="_Toc141285387" w:history="1">
            <w:r w:rsidR="00AC2757" w:rsidRPr="00F66515">
              <w:rPr>
                <w:rStyle w:val="Hyperlink"/>
                <w:noProof/>
              </w:rPr>
              <w:t>6</w:t>
            </w:r>
            <w:r w:rsidR="00AC2757">
              <w:rPr>
                <w:rFonts w:asciiTheme="minorHAnsi" w:eastAsiaTheme="minorEastAsia" w:hAnsiTheme="minorHAnsi"/>
                <w:b w:val="0"/>
                <w:bCs w:val="0"/>
                <w:caps w:val="0"/>
                <w:noProof/>
                <w:kern w:val="2"/>
                <w:szCs w:val="22"/>
                <w14:ligatures w14:val="standardContextual"/>
              </w:rPr>
              <w:tab/>
            </w:r>
            <w:r w:rsidR="00AC2757" w:rsidRPr="00F66515">
              <w:rPr>
                <w:rStyle w:val="Hyperlink"/>
                <w:noProof/>
              </w:rPr>
              <w:t>Assinaturas</w:t>
            </w:r>
            <w:r w:rsidR="00AC2757">
              <w:rPr>
                <w:noProof/>
                <w:webHidden/>
              </w:rPr>
              <w:tab/>
            </w:r>
            <w:r w:rsidR="00AC2757">
              <w:rPr>
                <w:noProof/>
                <w:webHidden/>
              </w:rPr>
              <w:fldChar w:fldCharType="begin"/>
            </w:r>
            <w:r w:rsidR="00AC2757">
              <w:rPr>
                <w:noProof/>
                <w:webHidden/>
              </w:rPr>
              <w:instrText xml:space="preserve"> PAGEREF _Toc141285387 \h </w:instrText>
            </w:r>
            <w:r w:rsidR="00AC2757">
              <w:rPr>
                <w:noProof/>
                <w:webHidden/>
              </w:rPr>
            </w:r>
            <w:r w:rsidR="00AC2757">
              <w:rPr>
                <w:noProof/>
                <w:webHidden/>
              </w:rPr>
              <w:fldChar w:fldCharType="separate"/>
            </w:r>
            <w:r w:rsidR="00AC2757">
              <w:rPr>
                <w:noProof/>
                <w:webHidden/>
              </w:rPr>
              <w:t>23</w:t>
            </w:r>
            <w:r w:rsidR="00AC2757">
              <w:rPr>
                <w:noProof/>
                <w:webHidden/>
              </w:rPr>
              <w:fldChar w:fldCharType="end"/>
            </w:r>
          </w:hyperlink>
        </w:p>
        <w:p w14:paraId="377B1197" w14:textId="3809ABFF" w:rsidR="00AC2757" w:rsidRDefault="00D11B7A">
          <w:pPr>
            <w:pStyle w:val="Sumrio1"/>
            <w:tabs>
              <w:tab w:val="left" w:pos="440"/>
              <w:tab w:val="right" w:leader="dot" w:pos="9628"/>
            </w:tabs>
            <w:rPr>
              <w:rFonts w:asciiTheme="minorHAnsi" w:eastAsiaTheme="minorEastAsia" w:hAnsiTheme="minorHAnsi"/>
              <w:b w:val="0"/>
              <w:bCs w:val="0"/>
              <w:caps w:val="0"/>
              <w:noProof/>
              <w:kern w:val="2"/>
              <w:szCs w:val="22"/>
              <w14:ligatures w14:val="standardContextual"/>
            </w:rPr>
          </w:pPr>
          <w:hyperlink w:anchor="_Toc141285388" w:history="1">
            <w:r w:rsidR="00AC2757" w:rsidRPr="00F66515">
              <w:rPr>
                <w:rStyle w:val="Hyperlink"/>
                <w:noProof/>
              </w:rPr>
              <w:t>7</w:t>
            </w:r>
            <w:r w:rsidR="00AC2757">
              <w:rPr>
                <w:rFonts w:asciiTheme="minorHAnsi" w:eastAsiaTheme="minorEastAsia" w:hAnsiTheme="minorHAnsi"/>
                <w:b w:val="0"/>
                <w:bCs w:val="0"/>
                <w:caps w:val="0"/>
                <w:noProof/>
                <w:kern w:val="2"/>
                <w:szCs w:val="22"/>
                <w14:ligatures w14:val="standardContextual"/>
              </w:rPr>
              <w:tab/>
            </w:r>
            <w:r w:rsidR="00AC2757" w:rsidRPr="00F66515">
              <w:rPr>
                <w:rStyle w:val="Hyperlink"/>
                <w:noProof/>
              </w:rPr>
              <w:t>Aprovação</w:t>
            </w:r>
            <w:r w:rsidR="00AC2757">
              <w:rPr>
                <w:noProof/>
                <w:webHidden/>
              </w:rPr>
              <w:tab/>
            </w:r>
            <w:r w:rsidR="00AC2757">
              <w:rPr>
                <w:noProof/>
                <w:webHidden/>
              </w:rPr>
              <w:fldChar w:fldCharType="begin"/>
            </w:r>
            <w:r w:rsidR="00AC2757">
              <w:rPr>
                <w:noProof/>
                <w:webHidden/>
              </w:rPr>
              <w:instrText xml:space="preserve"> PAGEREF _Toc141285388 \h </w:instrText>
            </w:r>
            <w:r w:rsidR="00AC2757">
              <w:rPr>
                <w:noProof/>
                <w:webHidden/>
              </w:rPr>
            </w:r>
            <w:r w:rsidR="00AC2757">
              <w:rPr>
                <w:noProof/>
                <w:webHidden/>
              </w:rPr>
              <w:fldChar w:fldCharType="separate"/>
            </w:r>
            <w:r w:rsidR="00AC2757">
              <w:rPr>
                <w:noProof/>
                <w:webHidden/>
              </w:rPr>
              <w:t>23</w:t>
            </w:r>
            <w:r w:rsidR="00AC2757">
              <w:rPr>
                <w:noProof/>
                <w:webHidden/>
              </w:rPr>
              <w:fldChar w:fldCharType="end"/>
            </w:r>
          </w:hyperlink>
        </w:p>
        <w:p w14:paraId="7C3357CE" w14:textId="075EA3BA" w:rsidR="002C757F" w:rsidRDefault="00BE1029">
          <w:r>
            <w:rPr>
              <w:rFonts w:asciiTheme="majorHAnsi" w:hAnsiTheme="majorHAnsi"/>
              <w:sz w:val="24"/>
              <w:szCs w:val="24"/>
            </w:rPr>
            <w:fldChar w:fldCharType="end"/>
          </w:r>
        </w:p>
      </w:sdtContent>
    </w:sdt>
    <w:p w14:paraId="782AE2E2" w14:textId="77777777" w:rsidR="002C757F" w:rsidRDefault="002C757F">
      <w:pPr>
        <w:spacing w:after="200"/>
        <w:rPr>
          <w:rFonts w:eastAsiaTheme="majorEastAsia" w:cstheme="majorBidi"/>
          <w:b/>
          <w:bCs/>
          <w:color w:val="404040" w:themeColor="text1" w:themeTint="BF"/>
          <w:spacing w:val="6"/>
          <w:sz w:val="32"/>
          <w:szCs w:val="32"/>
        </w:rPr>
      </w:pPr>
      <w:r>
        <w:br w:type="page"/>
      </w:r>
    </w:p>
    <w:p w14:paraId="2B15190E" w14:textId="77777777" w:rsidR="00D74438" w:rsidRPr="00DF3FFB" w:rsidRDefault="00D74438" w:rsidP="00D74438">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cstheme="minorHAnsi"/>
          <w:b/>
          <w:bCs/>
          <w:color w:val="C00000"/>
          <w:sz w:val="24"/>
          <w:szCs w:val="24"/>
        </w:rPr>
      </w:pPr>
      <w:bookmarkStart w:id="2" w:name="_Toc136967121"/>
      <w:r w:rsidRPr="00DF3FFB">
        <w:rPr>
          <w:rFonts w:cstheme="minorHAnsi"/>
          <w:b/>
          <w:bCs/>
          <w:color w:val="C00000"/>
          <w:sz w:val="24"/>
          <w:szCs w:val="24"/>
        </w:rPr>
        <w:lastRenderedPageBreak/>
        <w:t>ORIENTAÇÕES PARA USO DO MODELO – LEITURA OBRIGATÓRIA</w:t>
      </w:r>
    </w:p>
    <w:p w14:paraId="636EF9FD" w14:textId="77777777" w:rsidR="00D74438" w:rsidRPr="00DF3FFB" w:rsidRDefault="00D74438" w:rsidP="00D74438">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center"/>
        <w:rPr>
          <w:rFonts w:cstheme="minorHAnsi"/>
          <w:b/>
          <w:bCs/>
          <w:sz w:val="24"/>
          <w:szCs w:val="24"/>
        </w:rPr>
      </w:pPr>
      <w:r w:rsidRPr="00DF3FFB">
        <w:rPr>
          <w:rFonts w:cstheme="minorHAnsi"/>
          <w:b/>
          <w:bCs/>
          <w:sz w:val="24"/>
          <w:szCs w:val="24"/>
        </w:rPr>
        <w:t>(remover esta caixa de texto no documento final)</w:t>
      </w:r>
    </w:p>
    <w:p w14:paraId="73B0701B" w14:textId="77777777" w:rsidR="000E11BA" w:rsidRPr="00DF3FFB" w:rsidRDefault="000E11BA" w:rsidP="00D74438">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center"/>
        <w:rPr>
          <w:rFonts w:cstheme="minorHAnsi"/>
          <w:b/>
          <w:bCs/>
        </w:rPr>
      </w:pPr>
    </w:p>
    <w:p w14:paraId="337938D3" w14:textId="77777777" w:rsidR="00D74438" w:rsidRPr="00DF3FFB" w:rsidRDefault="00D74438" w:rsidP="00D74438">
      <w:pPr>
        <w:pStyle w:val="Textodecomentrio"/>
        <w:pBdr>
          <w:top w:val="single" w:sz="4" w:space="1" w:color="auto"/>
          <w:left w:val="single" w:sz="4" w:space="4" w:color="auto"/>
          <w:bottom w:val="single" w:sz="4" w:space="1" w:color="auto"/>
          <w:right w:val="single" w:sz="4" w:space="4" w:color="auto"/>
        </w:pBdr>
        <w:shd w:val="clear" w:color="auto" w:fill="C6D9F1" w:themeFill="text2" w:themeFillTint="33"/>
        <w:jc w:val="both"/>
        <w:rPr>
          <w:rFonts w:cstheme="minorHAnsi"/>
          <w:sz w:val="22"/>
          <w:szCs w:val="22"/>
        </w:rPr>
      </w:pPr>
      <w:r w:rsidRPr="00DF3FFB">
        <w:rPr>
          <w:rFonts w:cstheme="minorHAnsi"/>
          <w:sz w:val="22"/>
          <w:szCs w:val="22"/>
        </w:rPr>
        <w:t>O presente modelo procura fornecer um ponto de partida para a definição do objeto e condições da contratação. Este é o documento que mais terá variação de conteúdo, de acordo com as peculiaridades da demanda e do objeto a ser contratado. Assim, não se deve prender ao texto apresentado, mas sim trabalhá-lo à luz dos pontos fundamentais da contratação, sempre de forma clara, concisa e objetiva.</w:t>
      </w:r>
    </w:p>
    <w:p w14:paraId="4C85CF4B" w14:textId="77777777" w:rsidR="00D74438" w:rsidRPr="00DF3FFB" w:rsidRDefault="00D74438" w:rsidP="00D74438">
      <w:pPr>
        <w:pStyle w:val="Textodecomentrio"/>
        <w:pBdr>
          <w:top w:val="single" w:sz="4" w:space="1" w:color="auto"/>
          <w:left w:val="single" w:sz="4" w:space="4" w:color="auto"/>
          <w:bottom w:val="single" w:sz="4" w:space="1" w:color="auto"/>
          <w:right w:val="single" w:sz="4" w:space="4" w:color="auto"/>
        </w:pBdr>
        <w:shd w:val="clear" w:color="auto" w:fill="C6D9F1" w:themeFill="text2" w:themeFillTint="33"/>
        <w:jc w:val="both"/>
        <w:rPr>
          <w:rFonts w:cstheme="minorHAnsi"/>
          <w:sz w:val="22"/>
          <w:szCs w:val="22"/>
        </w:rPr>
      </w:pPr>
    </w:p>
    <w:p w14:paraId="446E4584" w14:textId="77777777" w:rsidR="00D74438" w:rsidRPr="00DF3FFB" w:rsidRDefault="00D74438" w:rsidP="00D74438">
      <w:pPr>
        <w:pStyle w:val="Textodecomentrio"/>
        <w:pBdr>
          <w:top w:val="single" w:sz="4" w:space="1" w:color="auto"/>
          <w:left w:val="single" w:sz="4" w:space="4" w:color="auto"/>
          <w:bottom w:val="single" w:sz="4" w:space="1" w:color="auto"/>
          <w:right w:val="single" w:sz="4" w:space="4" w:color="auto"/>
        </w:pBdr>
        <w:shd w:val="clear" w:color="auto" w:fill="C6D9F1" w:themeFill="text2" w:themeFillTint="33"/>
        <w:jc w:val="both"/>
        <w:rPr>
          <w:rFonts w:cstheme="minorHAnsi"/>
          <w:sz w:val="22"/>
          <w:szCs w:val="22"/>
        </w:rPr>
      </w:pPr>
      <w:r w:rsidRPr="00DF3FFB">
        <w:rPr>
          <w:rFonts w:cstheme="minorHAnsi"/>
          <w:sz w:val="22"/>
          <w:szCs w:val="22"/>
        </w:rPr>
        <w:t xml:space="preserve">Os itens poderão ser adaptados de acordo com as necessidades específicas de cada objeto, </w:t>
      </w:r>
      <w:r w:rsidRPr="00DF3FFB">
        <w:rPr>
          <w:rFonts w:cstheme="minorHAnsi"/>
          <w:b/>
          <w:sz w:val="22"/>
          <w:szCs w:val="22"/>
        </w:rPr>
        <w:t>sendo recomendável</w:t>
      </w:r>
      <w:r w:rsidRPr="00DF3FFB">
        <w:rPr>
          <w:rFonts w:cstheme="minorHAnsi"/>
          <w:sz w:val="22"/>
          <w:szCs w:val="22"/>
        </w:rPr>
        <w:t xml:space="preserve"> preservar as redações em preto sugeridas e excluídas aquelas que não são pertinentes ao objeto a fim de facilitar a padronização dos documentos, bem como a análise das contratações.</w:t>
      </w:r>
    </w:p>
    <w:p w14:paraId="556DA78D" w14:textId="77777777" w:rsidR="00D74438" w:rsidRPr="00DF3FFB" w:rsidRDefault="00D74438" w:rsidP="00D74438">
      <w:pPr>
        <w:pStyle w:val="Textodecomentrio"/>
        <w:pBdr>
          <w:top w:val="single" w:sz="4" w:space="1" w:color="auto"/>
          <w:left w:val="single" w:sz="4" w:space="4" w:color="auto"/>
          <w:bottom w:val="single" w:sz="4" w:space="1" w:color="auto"/>
          <w:right w:val="single" w:sz="4" w:space="4" w:color="auto"/>
        </w:pBdr>
        <w:shd w:val="clear" w:color="auto" w:fill="C6D9F1" w:themeFill="text2" w:themeFillTint="33"/>
        <w:jc w:val="both"/>
        <w:rPr>
          <w:rFonts w:cstheme="minorHAnsi"/>
          <w:sz w:val="22"/>
          <w:szCs w:val="22"/>
        </w:rPr>
      </w:pPr>
    </w:p>
    <w:p w14:paraId="6AC1BAD1" w14:textId="0142543F" w:rsidR="00D74438" w:rsidRPr="00DF3FFB" w:rsidRDefault="00D74438" w:rsidP="00D74438">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eastAsiaTheme="minorEastAsia" w:cstheme="minorHAnsi"/>
        </w:rPr>
      </w:pPr>
      <w:r w:rsidRPr="00DF3FFB">
        <w:rPr>
          <w:rFonts w:eastAsiaTheme="minorEastAsia" w:cstheme="minorHAnsi"/>
        </w:rPr>
        <w:t xml:space="preserve">Os itens destacados em </w:t>
      </w:r>
      <w:r w:rsidR="004901EA">
        <w:rPr>
          <w:rFonts w:eastAsiaTheme="minorEastAsia" w:cstheme="minorHAnsi"/>
        </w:rPr>
        <w:t>azul</w:t>
      </w:r>
      <w:r w:rsidRPr="00DF3FFB">
        <w:rPr>
          <w:rFonts w:eastAsiaTheme="minorEastAsia" w:cstheme="minorHAnsi"/>
        </w:rPr>
        <w:t xml:space="preserve"> devem ser alterados conforme a especificidade do objeto.</w:t>
      </w:r>
    </w:p>
    <w:p w14:paraId="6674C214" w14:textId="77777777" w:rsidR="00D74438" w:rsidRPr="00DF3FFB" w:rsidRDefault="00D74438" w:rsidP="00D74438">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eastAsiaTheme="minorEastAsia" w:cstheme="minorHAnsi"/>
        </w:rPr>
      </w:pPr>
    </w:p>
    <w:p w14:paraId="2E1CD6E7" w14:textId="77777777" w:rsidR="00D74438" w:rsidRPr="00711B4E" w:rsidRDefault="00D74438" w:rsidP="00D74438">
      <w:pPr>
        <w:spacing w:line="240" w:lineRule="auto"/>
        <w:jc w:val="center"/>
        <w:rPr>
          <w:rFonts w:ascii="Arial" w:eastAsia="Times New Roman" w:hAnsi="Arial" w:cs="Arial"/>
          <w:b/>
          <w:bCs/>
          <w:sz w:val="24"/>
          <w:szCs w:val="24"/>
        </w:rPr>
      </w:pPr>
    </w:p>
    <w:p w14:paraId="236D2A98" w14:textId="77777777" w:rsidR="00D74438" w:rsidRDefault="00D74438" w:rsidP="00D74438">
      <w:pPr>
        <w:spacing w:line="240" w:lineRule="auto"/>
        <w:jc w:val="center"/>
        <w:rPr>
          <w:rFonts w:ascii="Arial" w:eastAsia="Times New Roman" w:hAnsi="Arial" w:cs="Arial"/>
          <w:b/>
          <w:bCs/>
          <w:sz w:val="24"/>
          <w:szCs w:val="24"/>
        </w:rPr>
      </w:pPr>
    </w:p>
    <w:p w14:paraId="273611AA" w14:textId="77777777" w:rsidR="00D74438" w:rsidRDefault="00D74438" w:rsidP="00D74438">
      <w:pPr>
        <w:pStyle w:val="ArtefatoNormal"/>
      </w:pPr>
    </w:p>
    <w:p w14:paraId="54685920" w14:textId="435B78CC" w:rsidR="00A555DC" w:rsidRDefault="00DD2113" w:rsidP="0096579E">
      <w:pPr>
        <w:pStyle w:val="Ttulo1"/>
      </w:pPr>
      <w:bookmarkStart w:id="3" w:name="_Toc141285346"/>
      <w:r>
        <w:t>Do Objeto</w:t>
      </w:r>
      <w:bookmarkEnd w:id="2"/>
      <w:bookmarkEnd w:id="3"/>
      <w:bookmarkEnd w:id="1"/>
      <w:bookmarkEnd w:id="0"/>
      <w:r>
        <w:t xml:space="preserve"> </w:t>
      </w:r>
    </w:p>
    <w:p w14:paraId="351D0F9D" w14:textId="0F70DF1D" w:rsidR="00A555DC" w:rsidRPr="00AA41B8" w:rsidRDefault="00A555DC" w:rsidP="00AA41B8">
      <w:pPr>
        <w:pStyle w:val="Ttulo2"/>
      </w:pPr>
      <w:bookmarkStart w:id="4" w:name="_Toc136965485"/>
      <w:bookmarkStart w:id="5" w:name="_Toc136965532"/>
      <w:bookmarkStart w:id="6" w:name="_Toc136967122"/>
      <w:bookmarkStart w:id="7" w:name="_Toc141285347"/>
      <w:r w:rsidRPr="00AA41B8">
        <w:t>Definição do objet</w:t>
      </w:r>
      <w:r w:rsidR="003C30A2" w:rsidRPr="00AA41B8">
        <w:t>o</w:t>
      </w:r>
      <w:bookmarkEnd w:id="4"/>
      <w:bookmarkEnd w:id="5"/>
      <w:bookmarkEnd w:id="6"/>
      <w:bookmarkEnd w:id="7"/>
    </w:p>
    <w:p w14:paraId="5991140C" w14:textId="1CC8914F" w:rsidR="00080CF9" w:rsidRPr="00B9454B" w:rsidRDefault="00C73B86" w:rsidP="00B9454B">
      <w:pPr>
        <w:pStyle w:val="PargrafodaLista"/>
        <w:rPr>
          <w:color w:val="4F81BD" w:themeColor="accent1"/>
        </w:rPr>
      </w:pPr>
      <w:bookmarkStart w:id="8" w:name="_Toc136965533"/>
      <w:r>
        <w:rPr>
          <w:color w:val="4F81BD" w:themeColor="accent1"/>
        </w:rPr>
        <w:t>&lt;</w:t>
      </w:r>
      <w:r w:rsidR="00080CF9" w:rsidRPr="00B9454B">
        <w:rPr>
          <w:color w:val="4F81BD" w:themeColor="accent1"/>
        </w:rPr>
        <w:t>Definição do objeto, incluídos sua natureza, os quantitativos, o prazo do contrato e, se for o caso, a possibilidade de sua prorrogação.</w:t>
      </w:r>
      <w:r w:rsidR="00127E96">
        <w:rPr>
          <w:color w:val="4F81BD" w:themeColor="accent1"/>
        </w:rPr>
        <w:t>&gt;</w:t>
      </w:r>
      <w:bookmarkEnd w:id="8"/>
    </w:p>
    <w:p w14:paraId="67594D8A" w14:textId="782C23D6" w:rsidR="00A75B33" w:rsidRDefault="00A75B33" w:rsidP="00AA41B8">
      <w:pPr>
        <w:pStyle w:val="Ttulo2"/>
      </w:pPr>
      <w:bookmarkStart w:id="9" w:name="_Toc136965486"/>
      <w:bookmarkStart w:id="10" w:name="_Toc136965534"/>
      <w:bookmarkStart w:id="11" w:name="_Toc136967123"/>
      <w:bookmarkStart w:id="12" w:name="_Toc141285348"/>
      <w:r>
        <w:t>Descrição detalhada do objeto</w:t>
      </w:r>
      <w:bookmarkEnd w:id="9"/>
      <w:bookmarkEnd w:id="10"/>
      <w:bookmarkEnd w:id="11"/>
      <w:bookmarkEnd w:id="12"/>
      <w:r>
        <w:t xml:space="preserve"> </w:t>
      </w:r>
    </w:p>
    <w:p w14:paraId="1E56C21C" w14:textId="74C6B695" w:rsidR="00C75565" w:rsidRPr="007658EC" w:rsidRDefault="00C73B86" w:rsidP="00DF2DED">
      <w:pPr>
        <w:pStyle w:val="Ttulo3"/>
      </w:pPr>
      <w:bookmarkStart w:id="13" w:name="_Toc136965535"/>
      <w:r>
        <w:t>&lt;</w:t>
      </w:r>
      <w:r w:rsidR="00C75565" w:rsidRPr="007658EC">
        <w:t xml:space="preserve">A descrição da solução de TIC como um todo deverá conter, de forma detalhada, motivada e justificada: o </w:t>
      </w:r>
      <w:r w:rsidR="00C75565" w:rsidRPr="004A49FF">
        <w:t>quantitativo</w:t>
      </w:r>
      <w:r w:rsidR="00C75565" w:rsidRPr="007658EC">
        <w:t xml:space="preserve"> de bens e serviços necessários para a sua composição, considerado todo o ciclo de vida do objeto; código(s) do Catálogo de Materiais - Catmat ou do Catálogo de Serviços – Catser</w:t>
      </w:r>
      <w:r w:rsidR="00127E96">
        <w:t>&gt;</w:t>
      </w:r>
      <w:bookmarkEnd w:id="13"/>
    </w:p>
    <w:tbl>
      <w:tblPr>
        <w:tblStyle w:val="Tabelacomgrade"/>
        <w:tblW w:w="4506"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4"/>
        <w:gridCol w:w="2102"/>
        <w:gridCol w:w="1683"/>
        <w:gridCol w:w="998"/>
        <w:gridCol w:w="1820"/>
        <w:gridCol w:w="1380"/>
      </w:tblGrid>
      <w:tr w:rsidR="00DA16E1" w:rsidRPr="00845C9C" w14:paraId="6E47A2A0" w14:textId="77777777" w:rsidTr="00DA16E1">
        <w:trPr>
          <w:trHeight w:val="454"/>
        </w:trPr>
        <w:tc>
          <w:tcPr>
            <w:tcW w:w="400" w:type="pct"/>
            <w:shd w:val="clear" w:color="auto" w:fill="DBE5F1" w:themeFill="accent1" w:themeFillTint="33"/>
            <w:vAlign w:val="center"/>
          </w:tcPr>
          <w:p w14:paraId="13C05958" w14:textId="77777777" w:rsidR="00DA16E1" w:rsidRPr="00845C9C" w:rsidRDefault="00DA16E1" w:rsidP="00631247">
            <w:pPr>
              <w:pStyle w:val="ArtefatoNormal"/>
              <w:jc w:val="center"/>
              <w:rPr>
                <w:b/>
                <w:bCs/>
              </w:rPr>
            </w:pPr>
            <w:r w:rsidRPr="00845C9C">
              <w:rPr>
                <w:b/>
                <w:bCs/>
              </w:rPr>
              <w:t>Item</w:t>
            </w:r>
          </w:p>
        </w:tc>
        <w:tc>
          <w:tcPr>
            <w:tcW w:w="1211" w:type="pct"/>
            <w:shd w:val="clear" w:color="auto" w:fill="DBE5F1" w:themeFill="accent1" w:themeFillTint="33"/>
            <w:vAlign w:val="center"/>
          </w:tcPr>
          <w:p w14:paraId="55304063" w14:textId="77777777" w:rsidR="00DA16E1" w:rsidRPr="00845C9C" w:rsidRDefault="00DA16E1" w:rsidP="00631247">
            <w:pPr>
              <w:pStyle w:val="ArtefatoNormal"/>
              <w:jc w:val="center"/>
              <w:rPr>
                <w:b/>
                <w:bCs/>
              </w:rPr>
            </w:pPr>
            <w:r w:rsidRPr="00845C9C">
              <w:rPr>
                <w:b/>
                <w:bCs/>
              </w:rPr>
              <w:t>Descrição</w:t>
            </w:r>
          </w:p>
        </w:tc>
        <w:tc>
          <w:tcPr>
            <w:tcW w:w="970" w:type="pct"/>
            <w:shd w:val="clear" w:color="auto" w:fill="DBE5F1" w:themeFill="accent1" w:themeFillTint="33"/>
            <w:vAlign w:val="center"/>
          </w:tcPr>
          <w:p w14:paraId="3722F161" w14:textId="77777777" w:rsidR="00DA16E1" w:rsidRPr="00845C9C" w:rsidRDefault="00DA16E1" w:rsidP="00631247">
            <w:pPr>
              <w:pStyle w:val="ArtefatoNormal"/>
              <w:jc w:val="center"/>
              <w:rPr>
                <w:b/>
                <w:bCs/>
              </w:rPr>
            </w:pPr>
            <w:r w:rsidRPr="00845C9C">
              <w:rPr>
                <w:b/>
                <w:bCs/>
              </w:rPr>
              <w:t>Catmat/Catser</w:t>
            </w:r>
          </w:p>
        </w:tc>
        <w:tc>
          <w:tcPr>
            <w:tcW w:w="575" w:type="pct"/>
            <w:shd w:val="clear" w:color="auto" w:fill="DBE5F1" w:themeFill="accent1" w:themeFillTint="33"/>
            <w:vAlign w:val="center"/>
          </w:tcPr>
          <w:p w14:paraId="5292E0CB" w14:textId="77777777" w:rsidR="00DA16E1" w:rsidRPr="00845C9C" w:rsidRDefault="00DA16E1" w:rsidP="00631247">
            <w:pPr>
              <w:pStyle w:val="ArtefatoNormal"/>
              <w:jc w:val="center"/>
              <w:rPr>
                <w:b/>
                <w:bCs/>
              </w:rPr>
            </w:pPr>
            <w:r w:rsidRPr="00845C9C">
              <w:rPr>
                <w:b/>
                <w:bCs/>
              </w:rPr>
              <w:t>Variável (</w:t>
            </w:r>
            <w:proofErr w:type="spellStart"/>
            <w:r w:rsidRPr="00845C9C">
              <w:rPr>
                <w:b/>
                <w:bCs/>
              </w:rPr>
              <w:t>qnt</w:t>
            </w:r>
            <w:proofErr w:type="spellEnd"/>
            <w:r w:rsidRPr="00845C9C">
              <w:rPr>
                <w:b/>
                <w:bCs/>
              </w:rPr>
              <w:t>)</w:t>
            </w:r>
          </w:p>
        </w:tc>
        <w:tc>
          <w:tcPr>
            <w:tcW w:w="1049" w:type="pct"/>
            <w:shd w:val="clear" w:color="auto" w:fill="DBE5F1" w:themeFill="accent1" w:themeFillTint="33"/>
            <w:vAlign w:val="center"/>
          </w:tcPr>
          <w:p w14:paraId="67C69B51" w14:textId="77777777" w:rsidR="00DA16E1" w:rsidRPr="00845C9C" w:rsidRDefault="00DA16E1" w:rsidP="00631247">
            <w:pPr>
              <w:pStyle w:val="ArtefatoNormal"/>
              <w:jc w:val="center"/>
              <w:rPr>
                <w:b/>
                <w:bCs/>
              </w:rPr>
            </w:pPr>
            <w:r w:rsidRPr="00845C9C">
              <w:rPr>
                <w:b/>
                <w:bCs/>
              </w:rPr>
              <w:t>Valor Unitário da Contratação</w:t>
            </w:r>
          </w:p>
        </w:tc>
        <w:tc>
          <w:tcPr>
            <w:tcW w:w="795" w:type="pct"/>
            <w:shd w:val="clear" w:color="auto" w:fill="DBE5F1" w:themeFill="accent1" w:themeFillTint="33"/>
            <w:vAlign w:val="center"/>
          </w:tcPr>
          <w:p w14:paraId="49416EE2" w14:textId="77777777" w:rsidR="00DA16E1" w:rsidRPr="00845C9C" w:rsidRDefault="00DA16E1" w:rsidP="00631247">
            <w:pPr>
              <w:pStyle w:val="ArtefatoNormal"/>
              <w:jc w:val="center"/>
              <w:rPr>
                <w:b/>
                <w:bCs/>
              </w:rPr>
            </w:pPr>
            <w:r w:rsidRPr="00845C9C">
              <w:rPr>
                <w:b/>
                <w:bCs/>
              </w:rPr>
              <w:t>Valor da Contratação</w:t>
            </w:r>
          </w:p>
        </w:tc>
      </w:tr>
      <w:tr w:rsidR="00DA16E1" w:rsidRPr="00845C9C" w14:paraId="182614B2" w14:textId="77777777" w:rsidTr="00DA16E1">
        <w:trPr>
          <w:trHeight w:val="454"/>
        </w:trPr>
        <w:tc>
          <w:tcPr>
            <w:tcW w:w="400" w:type="pct"/>
            <w:vAlign w:val="center"/>
          </w:tcPr>
          <w:p w14:paraId="4D36BBC0" w14:textId="77777777" w:rsidR="00DA16E1" w:rsidRPr="00845C9C" w:rsidRDefault="00DA16E1" w:rsidP="00631247">
            <w:pPr>
              <w:pStyle w:val="ArtefatoNormal"/>
              <w:jc w:val="center"/>
              <w:rPr>
                <w:iCs/>
              </w:rPr>
            </w:pPr>
            <w:r w:rsidRPr="00845C9C">
              <w:rPr>
                <w:iCs/>
              </w:rPr>
              <w:t>1</w:t>
            </w:r>
          </w:p>
        </w:tc>
        <w:tc>
          <w:tcPr>
            <w:tcW w:w="1211" w:type="pct"/>
          </w:tcPr>
          <w:p w14:paraId="47CD96AE" w14:textId="77777777" w:rsidR="00DA16E1" w:rsidRPr="00845C9C" w:rsidRDefault="00DA16E1" w:rsidP="00631247">
            <w:pPr>
              <w:pStyle w:val="ArtefatoNormal"/>
              <w:rPr>
                <w:iCs/>
              </w:rPr>
            </w:pPr>
          </w:p>
        </w:tc>
        <w:tc>
          <w:tcPr>
            <w:tcW w:w="970" w:type="pct"/>
          </w:tcPr>
          <w:p w14:paraId="351A7A90" w14:textId="77777777" w:rsidR="00DA16E1" w:rsidRPr="00845C9C" w:rsidRDefault="00DA16E1" w:rsidP="00631247">
            <w:pPr>
              <w:pStyle w:val="ArtefatoNormal"/>
              <w:rPr>
                <w:iCs/>
              </w:rPr>
            </w:pPr>
          </w:p>
        </w:tc>
        <w:tc>
          <w:tcPr>
            <w:tcW w:w="575" w:type="pct"/>
          </w:tcPr>
          <w:p w14:paraId="53DCA8A0" w14:textId="77777777" w:rsidR="00DA16E1" w:rsidRPr="00845C9C" w:rsidRDefault="00DA16E1" w:rsidP="00631247">
            <w:pPr>
              <w:pStyle w:val="ArtefatoNormal"/>
              <w:rPr>
                <w:iCs/>
              </w:rPr>
            </w:pPr>
          </w:p>
        </w:tc>
        <w:tc>
          <w:tcPr>
            <w:tcW w:w="1049" w:type="pct"/>
          </w:tcPr>
          <w:p w14:paraId="533DD273" w14:textId="77777777" w:rsidR="00DA16E1" w:rsidRPr="00845C9C" w:rsidRDefault="00DA16E1" w:rsidP="00631247">
            <w:pPr>
              <w:pStyle w:val="ArtefatoNormal"/>
              <w:rPr>
                <w:iCs/>
              </w:rPr>
            </w:pPr>
          </w:p>
        </w:tc>
        <w:tc>
          <w:tcPr>
            <w:tcW w:w="795" w:type="pct"/>
            <w:vAlign w:val="center"/>
          </w:tcPr>
          <w:p w14:paraId="05BF54D5" w14:textId="77777777" w:rsidR="00DA16E1" w:rsidRPr="00845C9C" w:rsidRDefault="00DA16E1" w:rsidP="00631247">
            <w:pPr>
              <w:pStyle w:val="ArtefatoNormal"/>
              <w:rPr>
                <w:iCs/>
              </w:rPr>
            </w:pPr>
          </w:p>
        </w:tc>
      </w:tr>
      <w:tr w:rsidR="00DA16E1" w:rsidRPr="00845C9C" w14:paraId="2FBFF3E8" w14:textId="77777777" w:rsidTr="00DA16E1">
        <w:trPr>
          <w:trHeight w:val="454"/>
        </w:trPr>
        <w:tc>
          <w:tcPr>
            <w:tcW w:w="400" w:type="pct"/>
            <w:vAlign w:val="center"/>
          </w:tcPr>
          <w:p w14:paraId="07F4B5AD" w14:textId="77777777" w:rsidR="00DA16E1" w:rsidRPr="00845C9C" w:rsidRDefault="00DA16E1" w:rsidP="00631247">
            <w:pPr>
              <w:pStyle w:val="ArtefatoNormal"/>
              <w:jc w:val="center"/>
              <w:rPr>
                <w:iCs/>
              </w:rPr>
            </w:pPr>
            <w:r w:rsidRPr="00845C9C">
              <w:rPr>
                <w:iCs/>
              </w:rPr>
              <w:t>2</w:t>
            </w:r>
          </w:p>
        </w:tc>
        <w:tc>
          <w:tcPr>
            <w:tcW w:w="1211" w:type="pct"/>
          </w:tcPr>
          <w:p w14:paraId="51EA6C7D" w14:textId="77777777" w:rsidR="00DA16E1" w:rsidRPr="00845C9C" w:rsidRDefault="00DA16E1" w:rsidP="00631247">
            <w:pPr>
              <w:pStyle w:val="ArtefatoNormal"/>
              <w:rPr>
                <w:iCs/>
              </w:rPr>
            </w:pPr>
          </w:p>
        </w:tc>
        <w:tc>
          <w:tcPr>
            <w:tcW w:w="970" w:type="pct"/>
          </w:tcPr>
          <w:p w14:paraId="2950CB8E" w14:textId="77777777" w:rsidR="00DA16E1" w:rsidRPr="00845C9C" w:rsidRDefault="00DA16E1" w:rsidP="00631247">
            <w:pPr>
              <w:pStyle w:val="ArtefatoNormal"/>
              <w:rPr>
                <w:iCs/>
              </w:rPr>
            </w:pPr>
          </w:p>
        </w:tc>
        <w:tc>
          <w:tcPr>
            <w:tcW w:w="575" w:type="pct"/>
          </w:tcPr>
          <w:p w14:paraId="1B9DDFC1" w14:textId="77777777" w:rsidR="00DA16E1" w:rsidRPr="00845C9C" w:rsidRDefault="00DA16E1" w:rsidP="00631247">
            <w:pPr>
              <w:pStyle w:val="ArtefatoNormal"/>
              <w:rPr>
                <w:iCs/>
              </w:rPr>
            </w:pPr>
          </w:p>
        </w:tc>
        <w:tc>
          <w:tcPr>
            <w:tcW w:w="1049" w:type="pct"/>
          </w:tcPr>
          <w:p w14:paraId="129DA870" w14:textId="77777777" w:rsidR="00DA16E1" w:rsidRPr="00845C9C" w:rsidRDefault="00DA16E1" w:rsidP="00631247">
            <w:pPr>
              <w:pStyle w:val="ArtefatoNormal"/>
              <w:rPr>
                <w:iCs/>
              </w:rPr>
            </w:pPr>
          </w:p>
        </w:tc>
        <w:tc>
          <w:tcPr>
            <w:tcW w:w="795" w:type="pct"/>
            <w:vAlign w:val="center"/>
          </w:tcPr>
          <w:p w14:paraId="45538271" w14:textId="77777777" w:rsidR="00DA16E1" w:rsidRPr="00845C9C" w:rsidRDefault="00DA16E1" w:rsidP="00631247">
            <w:pPr>
              <w:pStyle w:val="ArtefatoNormal"/>
              <w:rPr>
                <w:iCs/>
              </w:rPr>
            </w:pPr>
          </w:p>
        </w:tc>
      </w:tr>
    </w:tbl>
    <w:p w14:paraId="77452B0F" w14:textId="17A94CB2" w:rsidR="00487E89" w:rsidRPr="002323B5" w:rsidRDefault="00487E89" w:rsidP="00487E89">
      <w:pPr>
        <w:pStyle w:val="Legenda"/>
        <w:rPr>
          <w:b w:val="0"/>
        </w:rPr>
      </w:pPr>
      <w:bookmarkStart w:id="14" w:name="_Ref527393395"/>
      <w:bookmarkStart w:id="15" w:name="_Ref526512708"/>
      <w:r w:rsidRPr="002323B5">
        <w:t xml:space="preserve">Tabela </w:t>
      </w:r>
      <w:r w:rsidR="003E361C" w:rsidRPr="002323B5">
        <w:rPr>
          <w:noProof/>
        </w:rPr>
        <w:fldChar w:fldCharType="begin"/>
      </w:r>
      <w:r w:rsidR="003E361C" w:rsidRPr="002323B5">
        <w:rPr>
          <w:noProof/>
        </w:rPr>
        <w:instrText xml:space="preserve"> SEQ Tabela \* ARABIC </w:instrText>
      </w:r>
      <w:r w:rsidR="003E361C" w:rsidRPr="002323B5">
        <w:rPr>
          <w:noProof/>
        </w:rPr>
        <w:fldChar w:fldCharType="separate"/>
      </w:r>
      <w:r w:rsidR="001A6B67" w:rsidRPr="002323B5">
        <w:rPr>
          <w:noProof/>
        </w:rPr>
        <w:t>1</w:t>
      </w:r>
      <w:r w:rsidR="003E361C" w:rsidRPr="002323B5">
        <w:rPr>
          <w:noProof/>
        </w:rPr>
        <w:fldChar w:fldCharType="end"/>
      </w:r>
      <w:bookmarkEnd w:id="14"/>
      <w:r w:rsidRPr="002323B5">
        <w:rPr>
          <w:b w:val="0"/>
        </w:rPr>
        <w:t xml:space="preserve"> - </w:t>
      </w:r>
      <w:r w:rsidRPr="002323B5">
        <w:rPr>
          <w:b w:val="0"/>
          <w:i/>
        </w:rPr>
        <w:t>Objeto detalhado</w:t>
      </w:r>
      <w:bookmarkEnd w:id="15"/>
    </w:p>
    <w:p w14:paraId="319C8A61" w14:textId="126E720D" w:rsidR="000844BF" w:rsidRDefault="00DD2113" w:rsidP="00AA41B8">
      <w:pPr>
        <w:pStyle w:val="Ttulo1"/>
      </w:pPr>
      <w:bookmarkStart w:id="16" w:name="_Toc136965487"/>
      <w:bookmarkStart w:id="17" w:name="_Toc136965536"/>
      <w:bookmarkStart w:id="18" w:name="_Toc136967124"/>
      <w:bookmarkStart w:id="19" w:name="_Toc141285349"/>
      <w:r>
        <w:t>Fundamentação da Contratação</w:t>
      </w:r>
      <w:bookmarkEnd w:id="16"/>
      <w:bookmarkEnd w:id="17"/>
      <w:bookmarkEnd w:id="18"/>
      <w:bookmarkEnd w:id="19"/>
    </w:p>
    <w:p w14:paraId="11A5F990" w14:textId="2A010846" w:rsidR="00721374" w:rsidRPr="00E8037B" w:rsidRDefault="00721374" w:rsidP="00F304F0">
      <w:pPr>
        <w:pStyle w:val="Ttulo2"/>
      </w:pPr>
      <w:bookmarkStart w:id="20" w:name="_Toc136965488"/>
      <w:bookmarkStart w:id="21" w:name="_Toc136965537"/>
      <w:bookmarkStart w:id="22" w:name="_Toc136967125"/>
      <w:bookmarkStart w:id="23" w:name="_Toc141285350"/>
      <w:r w:rsidRPr="00F304F0">
        <w:t>Motivação</w:t>
      </w:r>
      <w:bookmarkEnd w:id="20"/>
      <w:bookmarkEnd w:id="21"/>
      <w:bookmarkEnd w:id="22"/>
      <w:bookmarkEnd w:id="23"/>
    </w:p>
    <w:p w14:paraId="5A6DE08A" w14:textId="5715AE8C" w:rsidR="00B4283A" w:rsidRDefault="00C73B86" w:rsidP="00DF2DED">
      <w:pPr>
        <w:pStyle w:val="Ttulo3"/>
      </w:pPr>
      <w:bookmarkStart w:id="24" w:name="_Toc136965538"/>
      <w:r>
        <w:lastRenderedPageBreak/>
        <w:t>&lt;</w:t>
      </w:r>
      <w:r w:rsidR="003B3AC0" w:rsidRPr="002C59EA">
        <w:t xml:space="preserve">Fundamentação </w:t>
      </w:r>
      <w:r w:rsidR="00753422" w:rsidRPr="002C59EA">
        <w:t>da contratação, que consiste na referência aos estudos técnicos preliminares correspondentes ou, quando não for possível divulgar esses estudos, no extrato das partes que não contiverem informações</w:t>
      </w:r>
      <w:r w:rsidR="00753422" w:rsidRPr="00753422">
        <w:t xml:space="preserve"> sigilosas</w:t>
      </w:r>
      <w:r w:rsidR="00566AB6" w:rsidRPr="005337B4">
        <w:t>&gt;</w:t>
      </w:r>
      <w:r w:rsidR="00B4283A" w:rsidRPr="005337B4">
        <w:t>.</w:t>
      </w:r>
      <w:bookmarkEnd w:id="24"/>
    </w:p>
    <w:p w14:paraId="5F204F0F" w14:textId="0E8FBAAF" w:rsidR="00753422" w:rsidRPr="002C59EA" w:rsidRDefault="00753422" w:rsidP="00B9454B">
      <w:pPr>
        <w:ind w:left="142" w:firstLine="708"/>
        <w:rPr>
          <w:color w:val="4F81BD" w:themeColor="accent1"/>
        </w:rPr>
      </w:pPr>
      <w:r w:rsidRPr="002C59EA">
        <w:rPr>
          <w:color w:val="4F81BD" w:themeColor="accent1"/>
        </w:rPr>
        <w:t>** vedadas justificativas genéricas, incapazes de demonstrar as reais necessidades da contratação</w:t>
      </w:r>
    </w:p>
    <w:p w14:paraId="1A37A3E7" w14:textId="1EFC6E33" w:rsidR="00996A18" w:rsidRPr="00721374" w:rsidRDefault="00996A18" w:rsidP="00AA41B8">
      <w:pPr>
        <w:pStyle w:val="Ttulo2"/>
      </w:pPr>
      <w:bookmarkStart w:id="25" w:name="_Toc136965489"/>
      <w:bookmarkStart w:id="26" w:name="_Toc136965539"/>
      <w:bookmarkStart w:id="27" w:name="_Toc136967126"/>
      <w:bookmarkStart w:id="28" w:name="_Toc141285351"/>
      <w:r>
        <w:t>Alinhamento Estratégico</w:t>
      </w:r>
      <w:bookmarkEnd w:id="25"/>
      <w:bookmarkEnd w:id="26"/>
      <w:bookmarkEnd w:id="27"/>
      <w:bookmarkEnd w:id="28"/>
    </w:p>
    <w:p w14:paraId="72D8CC98" w14:textId="64232828" w:rsidR="00AF51C3" w:rsidRDefault="00AF51C3" w:rsidP="00AF51C3">
      <w:pPr>
        <w:pStyle w:val="Ttulo3"/>
      </w:pPr>
      <w:bookmarkStart w:id="29" w:name="_Toc136965540"/>
      <w:r>
        <w:t xml:space="preserve">O objeto da contratação está previsto no </w:t>
      </w:r>
      <w:r w:rsidR="0091439D">
        <w:t>“</w:t>
      </w:r>
      <w:r>
        <w:t xml:space="preserve">Plano de Contratações </w:t>
      </w:r>
      <w:r w:rsidR="0091439D">
        <w:t xml:space="preserve">de STIC </w:t>
      </w:r>
      <w:r w:rsidR="008160DF">
        <w:t>&lt;&lt;</w:t>
      </w:r>
      <w:r>
        <w:t>ANO</w:t>
      </w:r>
      <w:r w:rsidR="008160DF">
        <w:t>&gt;&gt;</w:t>
      </w:r>
      <w:r w:rsidR="0091439D">
        <w:t xml:space="preserve"> do </w:t>
      </w:r>
      <w:r w:rsidR="00234133">
        <w:t>&lt;&lt;ÓRGÃO&gt;&gt;</w:t>
      </w:r>
      <w:r w:rsidR="008160DF">
        <w:t>”</w:t>
      </w:r>
      <w:r>
        <w:t>, conforme consta das informações básicas deste termo de referência.</w:t>
      </w:r>
    </w:p>
    <w:p w14:paraId="474FAE06" w14:textId="42F45016" w:rsidR="00AF51C3" w:rsidRDefault="00AF51C3" w:rsidP="00AF51C3">
      <w:pPr>
        <w:pStyle w:val="Ttulo3"/>
      </w:pPr>
      <w:r>
        <w:t xml:space="preserve">O objeto da contratação também está alinhado com </w:t>
      </w:r>
      <w:r w:rsidR="008160DF">
        <w:t xml:space="preserve">o Planejamento Estratégico do </w:t>
      </w:r>
      <w:r w:rsidR="00234133">
        <w:t>&lt;&lt;ÓRGÃO&gt;&gt;</w:t>
      </w:r>
      <w:r w:rsidR="008160DF">
        <w:t xml:space="preserve"> do &lt;</w:t>
      </w:r>
      <w:r>
        <w:t>&lt;ANO</w:t>
      </w:r>
      <w:r w:rsidR="008160DF">
        <w:t>&gt;</w:t>
      </w:r>
      <w:r>
        <w:t xml:space="preserve">&gt; e em consonância com o Plano Diretor de Tecnologia da Informação e Comunicação (PDTIC) </w:t>
      </w:r>
      <w:r w:rsidR="00E649E7">
        <w:t>&lt;</w:t>
      </w:r>
      <w:r>
        <w:t>&lt;ANO</w:t>
      </w:r>
      <w:r w:rsidR="00E649E7">
        <w:t>&gt;</w:t>
      </w:r>
      <w:r>
        <w:t xml:space="preserve">&gt; do </w:t>
      </w:r>
      <w:r w:rsidR="00E649E7">
        <w:t>&lt;</w:t>
      </w:r>
      <w:r w:rsidR="00C73B86">
        <w:t>&lt;</w:t>
      </w:r>
      <w:r>
        <w:t>ÓRGÃO</w:t>
      </w:r>
      <w:r w:rsidR="00E649E7">
        <w:t>&gt;</w:t>
      </w:r>
      <w:r>
        <w:t>&gt;, conforme demonstrado abaixo</w:t>
      </w:r>
      <w:r w:rsidR="00E649E7">
        <w:t>.</w:t>
      </w:r>
    </w:p>
    <w:p w14:paraId="0909EF83" w14:textId="72E8C469" w:rsidR="00FB24DB" w:rsidRDefault="00FB24DB" w:rsidP="00FB24DB">
      <w:pPr>
        <w:ind w:left="708"/>
        <w:rPr>
          <w:color w:val="4F81BD" w:themeColor="accent1"/>
        </w:rPr>
      </w:pPr>
    </w:p>
    <w:p w14:paraId="2D1925D8" w14:textId="7C5A4F2B" w:rsidR="00E649E7" w:rsidRDefault="00FB24DB" w:rsidP="00FB24DB">
      <w:pPr>
        <w:ind w:left="708"/>
        <w:rPr>
          <w:color w:val="4F81BD" w:themeColor="accent1"/>
        </w:rPr>
      </w:pPr>
      <w:r w:rsidRPr="00FB24DB">
        <w:rPr>
          <w:color w:val="4F81BD" w:themeColor="accent1"/>
        </w:rPr>
        <w:t>Exemplo:</w:t>
      </w:r>
    </w:p>
    <w:p w14:paraId="38F25507" w14:textId="792EA7E5" w:rsidR="00FB24DB" w:rsidRPr="00FB24DB" w:rsidRDefault="00FB24DB" w:rsidP="00FB24DB">
      <w:pPr>
        <w:ind w:left="708"/>
        <w:rPr>
          <w:color w:val="4F81BD" w:themeColor="accent1"/>
        </w:rPr>
      </w:pPr>
    </w:p>
    <w:p w14:paraId="2533CE5A" w14:textId="41B5967C" w:rsidR="000B5E54" w:rsidRDefault="000B5E54" w:rsidP="000B5E54">
      <w:pPr>
        <w:pStyle w:val="Ttulo3"/>
      </w:pPr>
      <w:bookmarkStart w:id="30" w:name="_Toc136965543"/>
      <w:bookmarkEnd w:id="29"/>
      <w:r>
        <w:t>A contratação encontra consonância com à Estratégia Nacional de Segurança da Informação Cibernética do Poder Judiciário (ENSEC‐PJ) instituída por meio da Resolução CNJ nº 396/</w:t>
      </w:r>
      <w:r w:rsidR="009E2E63">
        <w:t>2021,</w:t>
      </w:r>
      <w:r>
        <w:t xml:space="preserve"> que tem o objetivo de aprimorar o nível de maturidade em segurança cibernética nos órgãos do Poder Judiciário, abrangendo os aspectos fundamentais da segurança da informação para o aperfeiçoamento necessário à consecução desse propósito.</w:t>
      </w:r>
    </w:p>
    <w:p w14:paraId="4F800B31" w14:textId="6EADD3EC" w:rsidR="000B5E54" w:rsidRDefault="000B5E54" w:rsidP="000B5E54">
      <w:pPr>
        <w:pStyle w:val="Ttulo3"/>
      </w:pPr>
      <w:r>
        <w:t>Os objetivos da ENSEC-PJ são a base para tornar o espaço cibernético mais confiável, resistente, inclusivo e seguro e visam direcionar as ações dos órgãos do Poder Judiciário na área de segurança cibernética. Portanto, esta demanda deverá respeitar e observar os enunciados da Resolução CNJ nº 396/</w:t>
      </w:r>
      <w:r w:rsidR="000844FF">
        <w:t>2021.</w:t>
      </w:r>
    </w:p>
    <w:p w14:paraId="7E3A2EFD" w14:textId="27351E87" w:rsidR="000B5E54" w:rsidRDefault="000B5E54" w:rsidP="000B5E54">
      <w:pPr>
        <w:pStyle w:val="Ttulo3"/>
      </w:pPr>
      <w:r>
        <w:t xml:space="preserve">No que tange ao Planejamento Estratégico do </w:t>
      </w:r>
      <w:r w:rsidR="00234133">
        <w:t>&lt;&lt;ÓRGÃO&gt;&gt;</w:t>
      </w:r>
      <w:r>
        <w:t xml:space="preserve">, Portaria </w:t>
      </w:r>
      <w:r w:rsidR="00234133">
        <w:t>&lt;&lt;ÓRGÃO&gt;&gt;</w:t>
      </w:r>
      <w:r>
        <w:t xml:space="preserve"> nº XX/20XX, vislumbra‐se o alinhamento aos objetivos estratégicos traçados no art. XX, nos termos dos incisos: &lt;&lt;pertinente ao objeto a ser contratado&gt;&gt;.</w:t>
      </w:r>
    </w:p>
    <w:p w14:paraId="2434D1E8" w14:textId="68691F0A" w:rsidR="00D00E82" w:rsidRPr="00143B5F" w:rsidRDefault="000B5E54" w:rsidP="00D71D51">
      <w:pPr>
        <w:rPr>
          <w:color w:val="4F81BD" w:themeColor="accent1"/>
        </w:rPr>
      </w:pPr>
      <w:r w:rsidRPr="00143B5F">
        <w:rPr>
          <w:color w:val="4F81BD" w:themeColor="accent1"/>
        </w:rPr>
        <w:t xml:space="preserve">No que concerne ao Plano Diretor de Tecnologia da Informação e Comunicação (PDTIC), para os anos de 20XX/20XX, Portaria nº XX/20XX, que tem o objetivo de detalhar e acompanhar as principais ações e o alcance das metas previstas para os indicadores de TIC do </w:t>
      </w:r>
      <w:r w:rsidR="00234133" w:rsidRPr="00143B5F">
        <w:rPr>
          <w:color w:val="4F81BD" w:themeColor="accent1"/>
        </w:rPr>
        <w:t>&lt;&lt;ÓRGÃO&gt;&gt;</w:t>
      </w:r>
      <w:r w:rsidRPr="00143B5F">
        <w:rPr>
          <w:color w:val="4F81BD" w:themeColor="accent1"/>
        </w:rPr>
        <w:t xml:space="preserve"> esta contratação atinge a ID &lt;&lt;XX&gt;&gt;, do Plano de Ações que apresenta a lista de indicadores e metas de TIC previsto para o período de vigência do PDTIC, como</w:t>
      </w:r>
      <w:r w:rsidR="00640875" w:rsidRPr="00143B5F">
        <w:rPr>
          <w:color w:val="4F81BD" w:themeColor="accent1"/>
        </w:rPr>
        <w:t>:</w:t>
      </w:r>
      <w:bookmarkEnd w:id="30"/>
    </w:p>
    <w:tbl>
      <w:tblPr>
        <w:tblStyle w:val="Tabelacomgrade"/>
        <w:tblW w:w="969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AEEF3" w:themeFill="accent5" w:themeFillTint="33"/>
        <w:tblLayout w:type="fixed"/>
        <w:tblLook w:val="04A0" w:firstRow="1" w:lastRow="0" w:firstColumn="1" w:lastColumn="0" w:noHBand="0" w:noVBand="1"/>
      </w:tblPr>
      <w:tblGrid>
        <w:gridCol w:w="737"/>
        <w:gridCol w:w="1474"/>
        <w:gridCol w:w="2835"/>
        <w:gridCol w:w="2835"/>
        <w:gridCol w:w="1814"/>
      </w:tblGrid>
      <w:tr w:rsidR="003234A3" w:rsidRPr="00271287" w14:paraId="61005E16" w14:textId="139225F8" w:rsidTr="00631247">
        <w:trPr>
          <w:trHeight w:val="454"/>
        </w:trPr>
        <w:tc>
          <w:tcPr>
            <w:tcW w:w="737" w:type="dxa"/>
            <w:shd w:val="clear" w:color="auto" w:fill="DBE5F1" w:themeFill="accent1" w:themeFillTint="33"/>
            <w:vAlign w:val="center"/>
          </w:tcPr>
          <w:p w14:paraId="0F204003" w14:textId="5DCB0DC7" w:rsidR="003234A3" w:rsidRPr="00271287" w:rsidRDefault="003234A3" w:rsidP="00631247">
            <w:pPr>
              <w:pStyle w:val="Primeirorecuodecorpodetexto"/>
              <w:spacing w:after="0"/>
              <w:ind w:firstLine="0"/>
              <w:jc w:val="center"/>
              <w:rPr>
                <w:b/>
                <w:bCs/>
                <w:color w:val="404040" w:themeColor="text1" w:themeTint="BF"/>
                <w:sz w:val="20"/>
                <w:szCs w:val="20"/>
              </w:rPr>
            </w:pPr>
            <w:r w:rsidRPr="00271287">
              <w:rPr>
                <w:b/>
                <w:bCs/>
                <w:color w:val="404040" w:themeColor="text1" w:themeTint="BF"/>
                <w:sz w:val="20"/>
                <w:szCs w:val="20"/>
              </w:rPr>
              <w:t>ID da Ação</w:t>
            </w:r>
          </w:p>
        </w:tc>
        <w:tc>
          <w:tcPr>
            <w:tcW w:w="1474" w:type="dxa"/>
            <w:shd w:val="clear" w:color="auto" w:fill="DBE5F1" w:themeFill="accent1" w:themeFillTint="33"/>
            <w:vAlign w:val="center"/>
          </w:tcPr>
          <w:p w14:paraId="634467FD" w14:textId="123CD734" w:rsidR="003234A3" w:rsidRPr="00271287" w:rsidRDefault="003234A3" w:rsidP="00631247">
            <w:pPr>
              <w:pStyle w:val="Primeirorecuodecorpodetexto"/>
              <w:spacing w:after="0"/>
              <w:ind w:firstLine="0"/>
              <w:jc w:val="center"/>
              <w:rPr>
                <w:b/>
                <w:bCs/>
                <w:color w:val="404040" w:themeColor="text1" w:themeTint="BF"/>
                <w:sz w:val="20"/>
                <w:szCs w:val="20"/>
              </w:rPr>
            </w:pPr>
            <w:r w:rsidRPr="00271287">
              <w:rPr>
                <w:b/>
                <w:bCs/>
                <w:color w:val="404040" w:themeColor="text1" w:themeTint="BF"/>
                <w:sz w:val="20"/>
                <w:szCs w:val="20"/>
              </w:rPr>
              <w:t>Identificação do dispositivo da Resolução</w:t>
            </w:r>
          </w:p>
        </w:tc>
        <w:tc>
          <w:tcPr>
            <w:tcW w:w="2835" w:type="dxa"/>
            <w:shd w:val="clear" w:color="auto" w:fill="DBE5F1" w:themeFill="accent1" w:themeFillTint="33"/>
            <w:vAlign w:val="center"/>
          </w:tcPr>
          <w:p w14:paraId="525637E4" w14:textId="23168D6F" w:rsidR="003234A3" w:rsidRPr="00271287" w:rsidRDefault="003234A3" w:rsidP="00631247">
            <w:pPr>
              <w:pStyle w:val="Primeirorecuodecorpodetexto"/>
              <w:spacing w:after="0"/>
              <w:ind w:firstLine="0"/>
              <w:jc w:val="center"/>
              <w:rPr>
                <w:b/>
                <w:bCs/>
                <w:color w:val="404040" w:themeColor="text1" w:themeTint="BF"/>
                <w:sz w:val="20"/>
                <w:szCs w:val="20"/>
              </w:rPr>
            </w:pPr>
            <w:r w:rsidRPr="00271287">
              <w:rPr>
                <w:b/>
                <w:bCs/>
                <w:color w:val="404040" w:themeColor="text1" w:themeTint="BF"/>
                <w:sz w:val="20"/>
                <w:szCs w:val="20"/>
              </w:rPr>
              <w:t>Descrição da ação</w:t>
            </w:r>
          </w:p>
        </w:tc>
        <w:tc>
          <w:tcPr>
            <w:tcW w:w="2835" w:type="dxa"/>
            <w:shd w:val="clear" w:color="auto" w:fill="DBE5F1" w:themeFill="accent1" w:themeFillTint="33"/>
            <w:vAlign w:val="center"/>
          </w:tcPr>
          <w:p w14:paraId="50AAFDA5" w14:textId="366CF291" w:rsidR="003234A3" w:rsidRPr="00271287" w:rsidRDefault="003234A3" w:rsidP="00631247">
            <w:pPr>
              <w:pStyle w:val="Primeirorecuodecorpodetexto"/>
              <w:spacing w:after="0"/>
              <w:ind w:firstLine="0"/>
              <w:jc w:val="center"/>
              <w:rPr>
                <w:b/>
                <w:bCs/>
                <w:color w:val="404040" w:themeColor="text1" w:themeTint="BF"/>
                <w:sz w:val="20"/>
                <w:szCs w:val="20"/>
              </w:rPr>
            </w:pPr>
            <w:r w:rsidRPr="00271287">
              <w:rPr>
                <w:b/>
                <w:bCs/>
                <w:color w:val="404040" w:themeColor="text1" w:themeTint="BF"/>
                <w:sz w:val="20"/>
                <w:szCs w:val="20"/>
              </w:rPr>
              <w:t>Procedimentos</w:t>
            </w:r>
          </w:p>
        </w:tc>
        <w:tc>
          <w:tcPr>
            <w:tcW w:w="1814" w:type="dxa"/>
            <w:shd w:val="clear" w:color="auto" w:fill="DBE5F1" w:themeFill="accent1" w:themeFillTint="33"/>
            <w:vAlign w:val="center"/>
          </w:tcPr>
          <w:p w14:paraId="4AD17849" w14:textId="0251B4CF" w:rsidR="003234A3" w:rsidRPr="00271287" w:rsidRDefault="003234A3" w:rsidP="00631247">
            <w:pPr>
              <w:pStyle w:val="Primeirorecuodecorpodetexto"/>
              <w:spacing w:after="0"/>
              <w:ind w:firstLine="0"/>
              <w:jc w:val="center"/>
              <w:rPr>
                <w:b/>
                <w:bCs/>
                <w:color w:val="404040" w:themeColor="text1" w:themeTint="BF"/>
                <w:sz w:val="20"/>
                <w:szCs w:val="20"/>
              </w:rPr>
            </w:pPr>
            <w:r w:rsidRPr="00271287">
              <w:rPr>
                <w:b/>
                <w:bCs/>
                <w:color w:val="404040" w:themeColor="text1" w:themeTint="BF"/>
                <w:sz w:val="20"/>
                <w:szCs w:val="20"/>
              </w:rPr>
              <w:t>Área Responsável no órgão (coordenação</w:t>
            </w:r>
            <w:r w:rsidR="008E33D1">
              <w:rPr>
                <w:b/>
                <w:bCs/>
                <w:color w:val="404040" w:themeColor="text1" w:themeTint="BF"/>
                <w:sz w:val="20"/>
                <w:szCs w:val="20"/>
              </w:rPr>
              <w:t>)</w:t>
            </w:r>
          </w:p>
        </w:tc>
      </w:tr>
      <w:tr w:rsidR="003234A3" w:rsidRPr="00B617E6" w14:paraId="76F49A6C" w14:textId="1F34BEA7" w:rsidTr="00631247">
        <w:trPr>
          <w:trHeight w:val="454"/>
        </w:trPr>
        <w:tc>
          <w:tcPr>
            <w:tcW w:w="737" w:type="dxa"/>
            <w:shd w:val="clear" w:color="auto" w:fill="auto"/>
            <w:vAlign w:val="center"/>
          </w:tcPr>
          <w:p w14:paraId="66265C77" w14:textId="68C75A7C" w:rsidR="003234A3" w:rsidRPr="00B617E6" w:rsidRDefault="003234A3" w:rsidP="00631247">
            <w:pPr>
              <w:pStyle w:val="Primeirorecuodecorpodetexto"/>
              <w:spacing w:after="0"/>
              <w:ind w:firstLine="0"/>
              <w:jc w:val="center"/>
              <w:rPr>
                <w:sz w:val="20"/>
                <w:szCs w:val="20"/>
              </w:rPr>
            </w:pPr>
          </w:p>
        </w:tc>
        <w:tc>
          <w:tcPr>
            <w:tcW w:w="1474" w:type="dxa"/>
            <w:shd w:val="clear" w:color="auto" w:fill="auto"/>
            <w:vAlign w:val="center"/>
          </w:tcPr>
          <w:p w14:paraId="68B61F57" w14:textId="42E72B27" w:rsidR="003234A3" w:rsidRPr="00B617E6" w:rsidRDefault="003234A3" w:rsidP="00631247">
            <w:pPr>
              <w:pStyle w:val="Primeirorecuodecorpodetexto"/>
              <w:spacing w:after="0"/>
              <w:ind w:firstLine="0"/>
              <w:jc w:val="center"/>
              <w:rPr>
                <w:sz w:val="20"/>
                <w:szCs w:val="20"/>
              </w:rPr>
            </w:pPr>
          </w:p>
        </w:tc>
        <w:tc>
          <w:tcPr>
            <w:tcW w:w="2835" w:type="dxa"/>
            <w:shd w:val="clear" w:color="auto" w:fill="auto"/>
            <w:vAlign w:val="center"/>
          </w:tcPr>
          <w:p w14:paraId="2DDD2BD7" w14:textId="396F446B" w:rsidR="003234A3" w:rsidRPr="00B617E6" w:rsidRDefault="003234A3" w:rsidP="00631247">
            <w:pPr>
              <w:pStyle w:val="Primeirorecuodecorpodetexto"/>
              <w:spacing w:after="0"/>
              <w:ind w:firstLine="0"/>
              <w:jc w:val="left"/>
              <w:rPr>
                <w:sz w:val="20"/>
                <w:szCs w:val="20"/>
              </w:rPr>
            </w:pPr>
          </w:p>
        </w:tc>
        <w:tc>
          <w:tcPr>
            <w:tcW w:w="2835" w:type="dxa"/>
            <w:shd w:val="clear" w:color="auto" w:fill="auto"/>
            <w:vAlign w:val="center"/>
          </w:tcPr>
          <w:p w14:paraId="18E7ABC7" w14:textId="7CA0A11F" w:rsidR="003234A3" w:rsidRPr="00B617E6" w:rsidRDefault="003234A3" w:rsidP="00631247">
            <w:pPr>
              <w:pStyle w:val="Primeirorecuodecorpodetexto"/>
              <w:spacing w:after="0"/>
              <w:ind w:firstLine="0"/>
              <w:jc w:val="left"/>
              <w:rPr>
                <w:sz w:val="20"/>
                <w:szCs w:val="20"/>
              </w:rPr>
            </w:pPr>
          </w:p>
        </w:tc>
        <w:tc>
          <w:tcPr>
            <w:tcW w:w="1814" w:type="dxa"/>
            <w:shd w:val="clear" w:color="auto" w:fill="auto"/>
            <w:vAlign w:val="center"/>
          </w:tcPr>
          <w:p w14:paraId="0AB5AE83" w14:textId="395223D0" w:rsidR="003234A3" w:rsidRPr="00B617E6" w:rsidRDefault="003234A3" w:rsidP="00631247">
            <w:pPr>
              <w:pStyle w:val="Primeirorecuodecorpodetexto"/>
              <w:spacing w:after="0"/>
              <w:ind w:firstLine="0"/>
              <w:jc w:val="center"/>
              <w:rPr>
                <w:sz w:val="20"/>
                <w:szCs w:val="20"/>
              </w:rPr>
            </w:pPr>
          </w:p>
        </w:tc>
      </w:tr>
    </w:tbl>
    <w:p w14:paraId="69E7C3F0" w14:textId="4582C936" w:rsidR="00640875" w:rsidRDefault="00640875" w:rsidP="003234A3">
      <w:pPr>
        <w:ind w:left="11"/>
      </w:pPr>
    </w:p>
    <w:p w14:paraId="698FC1CF" w14:textId="349FD18D" w:rsidR="003234A3" w:rsidRDefault="003234A3" w:rsidP="003234A3">
      <w:pPr>
        <w:ind w:left="11"/>
      </w:pPr>
    </w:p>
    <w:p w14:paraId="695FD032" w14:textId="3FB7F930" w:rsidR="00437B52" w:rsidRDefault="00437B52" w:rsidP="00DF2DED">
      <w:pPr>
        <w:pStyle w:val="Ttulo3"/>
      </w:pPr>
      <w:bookmarkStart w:id="31" w:name="_Toc136965545"/>
      <w:r w:rsidRPr="00437B52">
        <w:t xml:space="preserve">A solução indicada está alinhada às necessidades de negócio uma vez que permite a implementação dos controles estabelecidos na &lt;&lt;ato normativo do órgão&gt;&gt; (Exemplo: Instrução Normativa n° </w:t>
      </w:r>
      <w:r w:rsidRPr="00437B52">
        <w:lastRenderedPageBreak/>
        <w:t>51</w:t>
      </w:r>
      <w:r w:rsidR="005E5445">
        <w:t>/</w:t>
      </w:r>
      <w:r w:rsidRPr="00437B52">
        <w:t xml:space="preserve">2013) e alterações que dispõe sobre o uso dos recursos de tecnologia da informação e comunicação do </w:t>
      </w:r>
      <w:r w:rsidR="00234133">
        <w:t>&lt;&lt;ÓRGÃO&gt;&gt;</w:t>
      </w:r>
      <w:r w:rsidRPr="00437B52">
        <w:t>.</w:t>
      </w:r>
    </w:p>
    <w:p w14:paraId="1D723C24" w14:textId="045C70CB" w:rsidR="00640875" w:rsidRPr="005078F1" w:rsidRDefault="00640875" w:rsidP="00DF2DED">
      <w:pPr>
        <w:pStyle w:val="Ttulo3"/>
      </w:pPr>
      <w:r w:rsidRPr="005078F1">
        <w:t xml:space="preserve">Esta contratação também será orientada, no que couber, as orientações e disposições contidas na Lei Geral de Proteção de Dados Pessoais, </w:t>
      </w:r>
      <w:r w:rsidR="008240D1">
        <w:t xml:space="preserve">Lei Federal n° </w:t>
      </w:r>
      <w:r w:rsidRPr="005078F1">
        <w:t>13.709</w:t>
      </w:r>
      <w:r w:rsidR="00B2451A" w:rsidRPr="00916175">
        <w:rPr>
          <w:vertAlign w:val="superscript"/>
        </w:rPr>
        <w:footnoteReference w:id="1"/>
      </w:r>
      <w:r w:rsidRPr="005078F1">
        <w:t>, de 14 de agosto de 2018.</w:t>
      </w:r>
      <w:bookmarkEnd w:id="31"/>
    </w:p>
    <w:p w14:paraId="7CA09763" w14:textId="50B68F5D" w:rsidR="00721374" w:rsidRDefault="00721374" w:rsidP="00AA41B8">
      <w:pPr>
        <w:pStyle w:val="Ttulo2"/>
      </w:pPr>
      <w:bookmarkStart w:id="32" w:name="_Toc136965490"/>
      <w:bookmarkStart w:id="33" w:name="_Toc136965546"/>
      <w:bookmarkStart w:id="34" w:name="_Toc136967127"/>
      <w:bookmarkStart w:id="35" w:name="_Toc141285352"/>
      <w:r>
        <w:t>Objetivos</w:t>
      </w:r>
      <w:bookmarkEnd w:id="32"/>
      <w:bookmarkEnd w:id="33"/>
      <w:bookmarkEnd w:id="34"/>
      <w:bookmarkEnd w:id="35"/>
    </w:p>
    <w:p w14:paraId="2C07CE94" w14:textId="07276678" w:rsidR="00A54434" w:rsidRPr="005078F1" w:rsidRDefault="00176A85" w:rsidP="00DF2DED">
      <w:pPr>
        <w:pStyle w:val="Ttulo3"/>
      </w:pPr>
      <w:bookmarkStart w:id="36" w:name="_Toc136965547"/>
      <w:r w:rsidRPr="00176A85">
        <w:t>&lt;Deverão ser levantados obj</w:t>
      </w:r>
      <w:r w:rsidR="001D6878">
        <w:t>etivos</w:t>
      </w:r>
      <w:r w:rsidRPr="00176A85">
        <w:t xml:space="preserve"> táticos e operacionais que serão atingidos com a contratação&gt;</w:t>
      </w:r>
      <w:bookmarkEnd w:id="36"/>
    </w:p>
    <w:p w14:paraId="7A38B13B" w14:textId="1491BB65" w:rsidR="002712FA" w:rsidRPr="00721374" w:rsidRDefault="003615EA" w:rsidP="00AA41B8">
      <w:pPr>
        <w:pStyle w:val="Ttulo2"/>
      </w:pPr>
      <w:bookmarkStart w:id="37" w:name="_Toc136965491"/>
      <w:bookmarkStart w:id="38" w:name="_Toc136965548"/>
      <w:bookmarkStart w:id="39" w:name="_Toc136967128"/>
      <w:bookmarkStart w:id="40" w:name="_Toc141285353"/>
      <w:r>
        <w:t>R</w:t>
      </w:r>
      <w:r w:rsidR="002712FA">
        <w:t xml:space="preserve">eferência aos Estudos </w:t>
      </w:r>
      <w:r w:rsidR="00EA1598">
        <w:t xml:space="preserve">Técnicos </w:t>
      </w:r>
      <w:r w:rsidR="002712FA">
        <w:t>Preliminares</w:t>
      </w:r>
      <w:bookmarkEnd w:id="37"/>
      <w:bookmarkEnd w:id="38"/>
      <w:bookmarkEnd w:id="39"/>
      <w:bookmarkEnd w:id="40"/>
    </w:p>
    <w:p w14:paraId="6A0A42A7" w14:textId="03B47A93" w:rsidR="005141E3" w:rsidRPr="005078F1" w:rsidRDefault="000D1808" w:rsidP="00DF2DED">
      <w:pPr>
        <w:pStyle w:val="Ttulo3"/>
      </w:pPr>
      <w:bookmarkStart w:id="41" w:name="_Toc136965549"/>
      <w:r w:rsidRPr="000D1808">
        <w:t>Este Termo de Referência foi elaborado considerando o Documento de Oficialização da Demanda (DOD) encaminhado pelo Departamento de Tecnologia da Informação (DTI) e os Estudos Técnicos Preliminares constantes do Processo Administrativo Eletrônico n° &lt;número do processo&gt;</w:t>
      </w:r>
      <w:r w:rsidR="005141E3" w:rsidRPr="005078F1">
        <w:t>.</w:t>
      </w:r>
      <w:bookmarkEnd w:id="41"/>
    </w:p>
    <w:p w14:paraId="1A791CB4" w14:textId="551C4F20" w:rsidR="009F51D1" w:rsidRPr="00711CB5" w:rsidRDefault="00E166F6" w:rsidP="00AA41B8">
      <w:pPr>
        <w:pStyle w:val="Ttulo2"/>
      </w:pPr>
      <w:bookmarkStart w:id="42" w:name="_Toc525220684"/>
      <w:bookmarkStart w:id="43" w:name="_Toc337821675"/>
      <w:bookmarkStart w:id="44" w:name="_Toc136965492"/>
      <w:bookmarkStart w:id="45" w:name="_Toc136965550"/>
      <w:bookmarkStart w:id="46" w:name="_Toc136967129"/>
      <w:bookmarkStart w:id="47" w:name="_Toc141285354"/>
      <w:bookmarkEnd w:id="42"/>
      <w:r>
        <w:t>Análise de Mercado de TIC</w:t>
      </w:r>
      <w:bookmarkEnd w:id="43"/>
      <w:bookmarkEnd w:id="44"/>
      <w:bookmarkEnd w:id="45"/>
      <w:bookmarkEnd w:id="46"/>
      <w:bookmarkEnd w:id="47"/>
      <w:r w:rsidR="0012134A" w:rsidRPr="00711CB5">
        <w:t xml:space="preserve"> </w:t>
      </w:r>
    </w:p>
    <w:p w14:paraId="7C39DAE8" w14:textId="6CE65DB2" w:rsidR="00D40C2E" w:rsidRPr="00235486" w:rsidRDefault="00C73B86" w:rsidP="00DF2DED">
      <w:pPr>
        <w:pStyle w:val="Ttulo3"/>
      </w:pPr>
      <w:bookmarkStart w:id="48" w:name="_Toc136965551"/>
      <w:r>
        <w:t>&lt;</w:t>
      </w:r>
      <w:r w:rsidR="00D40C2E" w:rsidRPr="00235486">
        <w:t>Análise comparativa de custos, que deverá considerar apenas as soluções técnica e funcionalmente viáveis, incluindo</w:t>
      </w:r>
      <w:r w:rsidR="005D12BD">
        <w:t xml:space="preserve"> o</w:t>
      </w:r>
      <w:r w:rsidR="00D40C2E" w:rsidRPr="00235486">
        <w:t xml:space="preserve"> cálculo dos custos totais de propriedade (</w:t>
      </w:r>
      <w:r w:rsidR="00D40C2E" w:rsidRPr="003F7C41">
        <w:rPr>
          <w:i/>
          <w:iCs/>
        </w:rPr>
        <w:t xml:space="preserve">Total </w:t>
      </w:r>
      <w:proofErr w:type="spellStart"/>
      <w:r w:rsidR="00D40C2E" w:rsidRPr="003F7C41">
        <w:rPr>
          <w:i/>
          <w:iCs/>
        </w:rPr>
        <w:t>Cost</w:t>
      </w:r>
      <w:proofErr w:type="spellEnd"/>
      <w:r w:rsidR="00D40C2E" w:rsidRPr="003F7C41">
        <w:rPr>
          <w:i/>
          <w:iCs/>
        </w:rPr>
        <w:t xml:space="preserve"> </w:t>
      </w:r>
      <w:proofErr w:type="spellStart"/>
      <w:r w:rsidR="00D40C2E" w:rsidRPr="003F7C41">
        <w:rPr>
          <w:i/>
          <w:iCs/>
        </w:rPr>
        <w:t>Ownership</w:t>
      </w:r>
      <w:proofErr w:type="spellEnd"/>
      <w:r w:rsidR="00D40C2E" w:rsidRPr="00235486">
        <w:t xml:space="preserve"> - TCO) por meio da obtenção dos custos inerentes ao ciclo de vida dos bens e serviços de cada solução, a exemplo dos valores de aquisição dos ativos, insumos, garantia técnica estendida, manutenção, migração e treinamento</w:t>
      </w:r>
      <w:r w:rsidR="002A36CE">
        <w:t>.</w:t>
      </w:r>
      <w:r w:rsidR="00127E96">
        <w:t>&gt;</w:t>
      </w:r>
      <w:bookmarkEnd w:id="48"/>
    </w:p>
    <w:p w14:paraId="58C75BBF" w14:textId="0F2997F0" w:rsidR="00D40C2E" w:rsidRPr="00235486" w:rsidRDefault="00C73B86" w:rsidP="00DF2DED">
      <w:pPr>
        <w:pStyle w:val="Ttulo3"/>
      </w:pPr>
      <w:bookmarkStart w:id="49" w:name="_Toc136965552"/>
      <w:r>
        <w:t>&lt;</w:t>
      </w:r>
      <w:r w:rsidR="00D40C2E" w:rsidRPr="00235486">
        <w:t>Memória de cálculo que referencie os preços e os custos utilizados na análise, com vistas a permitir a verificação da origem dos dados</w:t>
      </w:r>
      <w:r w:rsidR="002A36CE">
        <w:t>.</w:t>
      </w:r>
      <w:r w:rsidR="00127E96">
        <w:t>&gt;</w:t>
      </w:r>
      <w:bookmarkEnd w:id="49"/>
    </w:p>
    <w:p w14:paraId="39A90167" w14:textId="40B0CCEA" w:rsidR="003706D8" w:rsidRPr="00235486" w:rsidRDefault="00D72AF4" w:rsidP="00DF2DED">
      <w:pPr>
        <w:pStyle w:val="Ttulo3"/>
      </w:pPr>
      <w:bookmarkStart w:id="50" w:name="_Toc136965553"/>
      <w:r w:rsidRPr="00147618">
        <w:rPr>
          <w:i/>
          <w:iCs/>
        </w:rPr>
        <w:t xml:space="preserve">Exemplo </w:t>
      </w:r>
      <w:r w:rsidR="00147618" w:rsidRPr="00147618">
        <w:rPr>
          <w:i/>
          <w:iCs/>
        </w:rPr>
        <w:t>d</w:t>
      </w:r>
      <w:r w:rsidRPr="00147618">
        <w:rPr>
          <w:i/>
          <w:iCs/>
        </w:rPr>
        <w:t>e Contextualização</w:t>
      </w:r>
      <w:r w:rsidR="00D40C2E" w:rsidRPr="00235486">
        <w:t xml:space="preserve">: </w:t>
      </w:r>
      <w:r w:rsidR="00F1335A" w:rsidRPr="00235486">
        <w:t xml:space="preserve">Considerando as necessidades e </w:t>
      </w:r>
      <w:r w:rsidR="00B9425E" w:rsidRPr="00235486">
        <w:t xml:space="preserve">requisitos </w:t>
      </w:r>
      <w:r w:rsidR="00F1335A" w:rsidRPr="00235486">
        <w:t>da</w:t>
      </w:r>
      <w:r w:rsidR="00B9425E" w:rsidRPr="00235486">
        <w:t xml:space="preserve"> demanda, visualizou-se no mercado de TIC </w:t>
      </w:r>
      <w:r w:rsidR="00176A85" w:rsidRPr="00235486">
        <w:t>&lt;número de soluções&gt;</w:t>
      </w:r>
      <w:r w:rsidR="00F60FB3" w:rsidRPr="00235486">
        <w:t xml:space="preserve"> </w:t>
      </w:r>
      <w:r w:rsidR="00F1335A" w:rsidRPr="00235486">
        <w:t>alternativas de solução</w:t>
      </w:r>
      <w:r w:rsidR="00B9425E" w:rsidRPr="00235486">
        <w:t>:</w:t>
      </w:r>
      <w:bookmarkEnd w:id="50"/>
    </w:p>
    <w:p w14:paraId="47ABCADB" w14:textId="0D9FC534" w:rsidR="00B4283A" w:rsidRPr="00235486" w:rsidRDefault="00B4283A" w:rsidP="00BE1029">
      <w:pPr>
        <w:pStyle w:val="Primeirorecuodecorpodetexto"/>
        <w:numPr>
          <w:ilvl w:val="0"/>
          <w:numId w:val="9"/>
        </w:numPr>
        <w:spacing w:after="120"/>
        <w:rPr>
          <w:i/>
          <w:iCs/>
          <w:color w:val="4F81BD" w:themeColor="accent1"/>
        </w:rPr>
      </w:pPr>
      <w:r w:rsidRPr="00235486">
        <w:rPr>
          <w:i/>
          <w:iCs/>
          <w:color w:val="4F81BD" w:themeColor="accent1"/>
        </w:rPr>
        <w:t xml:space="preserve">Solução 1: </w:t>
      </w:r>
      <w:r w:rsidR="00176A85" w:rsidRPr="00235486">
        <w:rPr>
          <w:i/>
          <w:iCs/>
          <w:color w:val="4F81BD" w:themeColor="accent1"/>
        </w:rPr>
        <w:t>descrição 1</w:t>
      </w:r>
      <w:r w:rsidRPr="00235486">
        <w:rPr>
          <w:i/>
          <w:iCs/>
          <w:color w:val="4F81BD" w:themeColor="accent1"/>
        </w:rPr>
        <w:t>;</w:t>
      </w:r>
    </w:p>
    <w:p w14:paraId="249202E9" w14:textId="2F634970" w:rsidR="00B4283A" w:rsidRPr="00235486" w:rsidRDefault="00B4283A" w:rsidP="00BE1029">
      <w:pPr>
        <w:pStyle w:val="Primeirorecuodecorpodetexto"/>
        <w:numPr>
          <w:ilvl w:val="0"/>
          <w:numId w:val="9"/>
        </w:numPr>
        <w:spacing w:after="120"/>
        <w:rPr>
          <w:i/>
          <w:iCs/>
          <w:color w:val="4F81BD" w:themeColor="accent1"/>
        </w:rPr>
      </w:pPr>
      <w:r w:rsidRPr="00235486">
        <w:rPr>
          <w:i/>
          <w:iCs/>
          <w:color w:val="4F81BD" w:themeColor="accent1"/>
        </w:rPr>
        <w:t xml:space="preserve">Solução 2: </w:t>
      </w:r>
      <w:r w:rsidR="00176A85" w:rsidRPr="00235486">
        <w:rPr>
          <w:i/>
          <w:iCs/>
          <w:color w:val="4F81BD" w:themeColor="accent1"/>
        </w:rPr>
        <w:t>descrição 2</w:t>
      </w:r>
      <w:r w:rsidRPr="00235486">
        <w:rPr>
          <w:i/>
          <w:iCs/>
          <w:color w:val="4F81BD" w:themeColor="accent1"/>
        </w:rPr>
        <w:t>;</w:t>
      </w:r>
      <w:r w:rsidR="00342A8A" w:rsidRPr="00235486">
        <w:rPr>
          <w:i/>
          <w:iCs/>
          <w:color w:val="4F81BD" w:themeColor="accent1"/>
        </w:rPr>
        <w:t xml:space="preserve"> e</w:t>
      </w:r>
    </w:p>
    <w:p w14:paraId="108665D6" w14:textId="5E028FA9" w:rsidR="00B4283A" w:rsidRPr="00235486" w:rsidRDefault="00B4283A" w:rsidP="00BE1029">
      <w:pPr>
        <w:pStyle w:val="Primeirorecuodecorpodetexto"/>
        <w:numPr>
          <w:ilvl w:val="0"/>
          <w:numId w:val="9"/>
        </w:numPr>
        <w:spacing w:after="120"/>
        <w:rPr>
          <w:i/>
          <w:iCs/>
          <w:color w:val="4F81BD" w:themeColor="accent1"/>
        </w:rPr>
      </w:pPr>
      <w:r w:rsidRPr="00235486">
        <w:rPr>
          <w:i/>
          <w:iCs/>
          <w:color w:val="4F81BD" w:themeColor="accent1"/>
        </w:rPr>
        <w:t xml:space="preserve">Solução </w:t>
      </w:r>
      <w:r w:rsidR="00176A85" w:rsidRPr="00235486">
        <w:rPr>
          <w:i/>
          <w:iCs/>
          <w:color w:val="4F81BD" w:themeColor="accent1"/>
        </w:rPr>
        <w:t>n</w:t>
      </w:r>
      <w:r w:rsidRPr="00235486">
        <w:rPr>
          <w:i/>
          <w:iCs/>
          <w:color w:val="4F81BD" w:themeColor="accent1"/>
        </w:rPr>
        <w:t xml:space="preserve">: </w:t>
      </w:r>
      <w:r w:rsidR="00176A85" w:rsidRPr="00235486">
        <w:rPr>
          <w:i/>
          <w:iCs/>
          <w:color w:val="4F81BD" w:themeColor="accent1"/>
        </w:rPr>
        <w:t>descrição</w:t>
      </w:r>
      <w:r w:rsidRPr="00235486">
        <w:rPr>
          <w:i/>
          <w:iCs/>
          <w:color w:val="4F81BD" w:themeColor="accent1"/>
        </w:rPr>
        <w:t>.</w:t>
      </w:r>
    </w:p>
    <w:p w14:paraId="2417DCF7" w14:textId="37BAA2AA" w:rsidR="00BA37FE" w:rsidRPr="005078F1" w:rsidRDefault="00BA37FE" w:rsidP="00DF2DED">
      <w:pPr>
        <w:pStyle w:val="Ttulo3"/>
      </w:pPr>
      <w:bookmarkStart w:id="51" w:name="_Toc136965554"/>
      <w:r w:rsidRPr="005078F1">
        <w:t xml:space="preserve">Descrever para cada </w:t>
      </w:r>
      <w:r w:rsidR="00D40C2E" w:rsidRPr="005078F1">
        <w:t xml:space="preserve">Solução </w:t>
      </w:r>
      <w:r w:rsidRPr="005078F1">
        <w:t>identificada, pelo menos:</w:t>
      </w:r>
      <w:r w:rsidR="00D40C2E" w:rsidRPr="005078F1">
        <w:t xml:space="preserve"> </w:t>
      </w:r>
      <w:r w:rsidRPr="005078F1">
        <w:t>a aderência técnica</w:t>
      </w:r>
      <w:r w:rsidR="00D40C2E" w:rsidRPr="005078F1">
        <w:t xml:space="preserve"> </w:t>
      </w:r>
      <w:r w:rsidRPr="005078F1">
        <w:t>a necessidade da demanda; ponderação econômica; serviços acessórios necessários, se for o caso; as contratações em outros entes públicos.</w:t>
      </w:r>
      <w:bookmarkEnd w:id="51"/>
    </w:p>
    <w:p w14:paraId="7757C67A" w14:textId="4363773F" w:rsidR="00CA2922" w:rsidRPr="005078F1" w:rsidRDefault="00E36071" w:rsidP="00DF2DED">
      <w:pPr>
        <w:pStyle w:val="Ttulo3"/>
      </w:pPr>
      <w:bookmarkStart w:id="52" w:name="_Toc136965555"/>
      <w:r w:rsidRPr="005078F1">
        <w:t xml:space="preserve">Considerando </w:t>
      </w:r>
      <w:r w:rsidR="007E2464" w:rsidRPr="005078F1">
        <w:t>a</w:t>
      </w:r>
      <w:r w:rsidR="008068E9" w:rsidRPr="005078F1">
        <w:t xml:space="preserve"> &lt;solução escolhida&gt;</w:t>
      </w:r>
      <w:r w:rsidR="001E3834" w:rsidRPr="005078F1">
        <w:t xml:space="preserve"> como solução mais vantajosa,</w:t>
      </w:r>
      <w:r w:rsidRPr="005078F1">
        <w:t xml:space="preserve"> f</w:t>
      </w:r>
      <w:r w:rsidR="00E07A1D" w:rsidRPr="005078F1">
        <w:t xml:space="preserve">oi efetuada pesquisa </w:t>
      </w:r>
      <w:r w:rsidR="001E3834" w:rsidRPr="005078F1">
        <w:t>de preços fundamenta com</w:t>
      </w:r>
      <w:r w:rsidR="00E07A1D" w:rsidRPr="005078F1">
        <w:t xml:space="preserve"> objetivo de identificar contratações similares efetuadas por órgãos públicos federais</w:t>
      </w:r>
      <w:r w:rsidR="007B578A" w:rsidRPr="005078F1">
        <w:t xml:space="preserve"> ou </w:t>
      </w:r>
      <w:r w:rsidR="00D50E38" w:rsidRPr="005078F1">
        <w:t>instituições</w:t>
      </w:r>
      <w:r w:rsidR="007B578A" w:rsidRPr="005078F1">
        <w:t xml:space="preserve"> públicas</w:t>
      </w:r>
      <w:r w:rsidR="00E07A1D" w:rsidRPr="005078F1">
        <w:t xml:space="preserve">. </w:t>
      </w:r>
      <w:r w:rsidR="001E3834" w:rsidRPr="005078F1">
        <w:t xml:space="preserve">Assim, foram </w:t>
      </w:r>
      <w:r w:rsidR="00E07A1D" w:rsidRPr="005078F1">
        <w:t xml:space="preserve">encontrados os seguintes </w:t>
      </w:r>
      <w:r w:rsidR="00D62694" w:rsidRPr="005078F1">
        <w:t xml:space="preserve">editais </w:t>
      </w:r>
      <w:r w:rsidR="00E07A1D" w:rsidRPr="005078F1">
        <w:t xml:space="preserve">cujos extratos </w:t>
      </w:r>
      <w:r w:rsidR="005C3469" w:rsidRPr="005078F1">
        <w:t>estão</w:t>
      </w:r>
      <w:r w:rsidR="00E07A1D" w:rsidRPr="005078F1">
        <w:t xml:space="preserve"> incluídos no Anexo </w:t>
      </w:r>
      <w:r w:rsidR="001E3834" w:rsidRPr="005078F1">
        <w:t xml:space="preserve">“Contratações Públicas Similares” </w:t>
      </w:r>
      <w:r w:rsidR="00E07A1D" w:rsidRPr="005078F1">
        <w:t>d</w:t>
      </w:r>
      <w:r w:rsidR="00A81EE1" w:rsidRPr="005078F1">
        <w:t>os</w:t>
      </w:r>
      <w:r w:rsidR="00E07A1D" w:rsidRPr="005078F1">
        <w:t xml:space="preserve"> Estudos Preliminares:</w:t>
      </w:r>
      <w:bookmarkEnd w:id="52"/>
    </w:p>
    <w:p w14:paraId="1CF839B1" w14:textId="24BECE18" w:rsidR="00F06375" w:rsidRPr="00235486" w:rsidRDefault="00E34388" w:rsidP="00BE1029">
      <w:pPr>
        <w:pStyle w:val="Primeirorecuodecorpodetexto"/>
        <w:numPr>
          <w:ilvl w:val="3"/>
          <w:numId w:val="1"/>
        </w:numPr>
        <w:spacing w:after="120"/>
        <w:ind w:left="2268" w:hanging="425"/>
        <w:rPr>
          <w:i/>
          <w:iCs/>
          <w:color w:val="4F81BD" w:themeColor="accent1"/>
        </w:rPr>
      </w:pPr>
      <w:r w:rsidRPr="00235486">
        <w:rPr>
          <w:i/>
          <w:iCs/>
          <w:color w:val="4F81BD" w:themeColor="accent1"/>
        </w:rPr>
        <w:lastRenderedPageBreak/>
        <w:t>Órgão</w:t>
      </w:r>
      <w:r w:rsidR="008068E9" w:rsidRPr="00235486">
        <w:rPr>
          <w:i/>
          <w:iCs/>
          <w:color w:val="4F81BD" w:themeColor="accent1"/>
        </w:rPr>
        <w:t xml:space="preserve"> A</w:t>
      </w:r>
    </w:p>
    <w:p w14:paraId="1CF46639" w14:textId="48978285" w:rsidR="008068E9" w:rsidRPr="00235486" w:rsidRDefault="00E34388" w:rsidP="00BE1029">
      <w:pPr>
        <w:pStyle w:val="Primeirorecuodecorpodetexto"/>
        <w:numPr>
          <w:ilvl w:val="3"/>
          <w:numId w:val="1"/>
        </w:numPr>
        <w:spacing w:after="120"/>
        <w:ind w:left="2268" w:hanging="425"/>
        <w:rPr>
          <w:i/>
          <w:iCs/>
          <w:color w:val="4F81BD" w:themeColor="accent1"/>
        </w:rPr>
      </w:pPr>
      <w:r w:rsidRPr="00235486">
        <w:rPr>
          <w:i/>
          <w:iCs/>
          <w:color w:val="4F81BD" w:themeColor="accent1"/>
        </w:rPr>
        <w:t>Órgão</w:t>
      </w:r>
      <w:r w:rsidR="008068E9" w:rsidRPr="00235486">
        <w:rPr>
          <w:i/>
          <w:iCs/>
          <w:color w:val="4F81BD" w:themeColor="accent1"/>
        </w:rPr>
        <w:t xml:space="preserve"> B</w:t>
      </w:r>
    </w:p>
    <w:p w14:paraId="27052B8B" w14:textId="2D833438" w:rsidR="008068E9" w:rsidRPr="00235486" w:rsidRDefault="00E34388" w:rsidP="00BE1029">
      <w:pPr>
        <w:pStyle w:val="Primeirorecuodecorpodetexto"/>
        <w:numPr>
          <w:ilvl w:val="3"/>
          <w:numId w:val="1"/>
        </w:numPr>
        <w:spacing w:after="120"/>
        <w:ind w:left="2268" w:hanging="425"/>
        <w:rPr>
          <w:i/>
          <w:iCs/>
          <w:color w:val="4F81BD" w:themeColor="accent1"/>
        </w:rPr>
      </w:pPr>
      <w:r w:rsidRPr="00235486">
        <w:rPr>
          <w:i/>
          <w:iCs/>
          <w:color w:val="4F81BD" w:themeColor="accent1"/>
        </w:rPr>
        <w:t>Órgão</w:t>
      </w:r>
      <w:r w:rsidR="008068E9" w:rsidRPr="00235486">
        <w:rPr>
          <w:i/>
          <w:iCs/>
          <w:color w:val="4F81BD" w:themeColor="accent1"/>
        </w:rPr>
        <w:t xml:space="preserve"> N</w:t>
      </w:r>
    </w:p>
    <w:p w14:paraId="1B9E622A" w14:textId="49AA0307" w:rsidR="00E51C04" w:rsidRPr="004D01B8" w:rsidRDefault="00E51C04" w:rsidP="00AA41B8">
      <w:pPr>
        <w:pStyle w:val="Ttulo2"/>
      </w:pPr>
      <w:bookmarkStart w:id="53" w:name="_Toc136965493"/>
      <w:bookmarkStart w:id="54" w:name="_Toc136965556"/>
      <w:bookmarkStart w:id="55" w:name="_Toc136967130"/>
      <w:bookmarkStart w:id="56" w:name="_Toc141285355"/>
      <w:bookmarkStart w:id="57" w:name="_Toc333336022"/>
      <w:r>
        <w:t>Benefícios</w:t>
      </w:r>
      <w:r w:rsidR="005F607D">
        <w:t xml:space="preserve"> e Resultados</w:t>
      </w:r>
      <w:bookmarkEnd w:id="53"/>
      <w:bookmarkEnd w:id="54"/>
      <w:bookmarkEnd w:id="55"/>
      <w:bookmarkEnd w:id="56"/>
    </w:p>
    <w:p w14:paraId="5A55BC6B" w14:textId="252A1178" w:rsidR="00E51C04" w:rsidRPr="008068E9" w:rsidRDefault="00C73B86" w:rsidP="00DF2DED">
      <w:pPr>
        <w:pStyle w:val="Ttulo3"/>
      </w:pPr>
      <w:bookmarkStart w:id="58" w:name="_Toc136965557"/>
      <w:r>
        <w:t>&lt;</w:t>
      </w:r>
      <w:r w:rsidR="00640875" w:rsidRPr="000520D1">
        <w:t xml:space="preserve">O que a solução vai trazer para o órgão em termos de </w:t>
      </w:r>
      <w:r w:rsidR="00A74822" w:rsidRPr="000520D1">
        <w:t>benefícios e</w:t>
      </w:r>
      <w:r w:rsidR="00640875" w:rsidRPr="000520D1">
        <w:t xml:space="preserve"> resultados com foco na eficácia, eficiência, economicidade e padronização</w:t>
      </w:r>
      <w:r w:rsidR="008068E9" w:rsidRPr="008068E9">
        <w:t>&gt;</w:t>
      </w:r>
      <w:bookmarkEnd w:id="58"/>
    </w:p>
    <w:p w14:paraId="2EFEE729" w14:textId="3BDF030D" w:rsidR="00E51C04" w:rsidRDefault="00E51C04" w:rsidP="00AA41B8">
      <w:pPr>
        <w:pStyle w:val="Ttulo2"/>
      </w:pPr>
      <w:bookmarkStart w:id="59" w:name="_Toc136965494"/>
      <w:bookmarkStart w:id="60" w:name="_Toc136965558"/>
      <w:bookmarkStart w:id="61" w:name="_Toc136967131"/>
      <w:bookmarkStart w:id="62" w:name="_Toc141285356"/>
      <w:r w:rsidRPr="00711CB5">
        <w:t>Relação entre a Demanda Prevista e a Contratada</w:t>
      </w:r>
      <w:bookmarkEnd w:id="59"/>
      <w:bookmarkEnd w:id="60"/>
      <w:bookmarkEnd w:id="61"/>
      <w:bookmarkEnd w:id="62"/>
    </w:p>
    <w:p w14:paraId="60AB39EC" w14:textId="4BD3BC76" w:rsidR="008068E9" w:rsidRDefault="00C73B86" w:rsidP="00DF2DED">
      <w:pPr>
        <w:pStyle w:val="Ttulo3"/>
      </w:pPr>
      <w:bookmarkStart w:id="63" w:name="_Toc136965559"/>
      <w:r>
        <w:t>&lt;</w:t>
      </w:r>
      <w:r w:rsidR="00753422">
        <w:t>R</w:t>
      </w:r>
      <w:r w:rsidR="00753422" w:rsidRPr="00753422">
        <w:t>elação entre a necessidade da contratação da solução de TIC e os respectivos volumes e características</w:t>
      </w:r>
      <w:r w:rsidR="00DC28F4">
        <w:t>.</w:t>
      </w:r>
      <w:r w:rsidR="00127E96">
        <w:t>&gt;</w:t>
      </w:r>
      <w:bookmarkEnd w:id="63"/>
    </w:p>
    <w:p w14:paraId="33557AFC" w14:textId="1C51B73D" w:rsidR="00753422" w:rsidRPr="008068E9" w:rsidRDefault="00C73B86" w:rsidP="00DF2DED">
      <w:pPr>
        <w:pStyle w:val="Ttulo3"/>
      </w:pPr>
      <w:bookmarkStart w:id="64" w:name="_Toc136965560"/>
      <w:r>
        <w:t>&lt;</w:t>
      </w:r>
      <w:r w:rsidR="00753422">
        <w:t>F</w:t>
      </w:r>
      <w:r w:rsidR="00753422" w:rsidRPr="00753422">
        <w:t>orma de cálculo utilizada para a definição do quantitativo</w:t>
      </w:r>
      <w:r w:rsidR="00DC28F4">
        <w:t>.</w:t>
      </w:r>
      <w:r w:rsidR="00127E96">
        <w:t>&gt;</w:t>
      </w:r>
      <w:bookmarkEnd w:id="64"/>
    </w:p>
    <w:p w14:paraId="58FF704B" w14:textId="7584D386" w:rsidR="007162DD" w:rsidRPr="00FA4514" w:rsidRDefault="00F26391" w:rsidP="00AA41B8">
      <w:pPr>
        <w:pStyle w:val="Ttulo2"/>
      </w:pPr>
      <w:bookmarkStart w:id="65" w:name="_Toc136965495"/>
      <w:bookmarkStart w:id="66" w:name="_Toc136965561"/>
      <w:bookmarkStart w:id="67" w:name="_Toc136967132"/>
      <w:bookmarkStart w:id="68" w:name="_Toc141285357"/>
      <w:r>
        <w:t>Impacto</w:t>
      </w:r>
      <w:r w:rsidR="007162DD" w:rsidRPr="00FA4514">
        <w:t xml:space="preserve"> </w:t>
      </w:r>
      <w:r>
        <w:t>ambiental</w:t>
      </w:r>
      <w:bookmarkEnd w:id="65"/>
      <w:bookmarkEnd w:id="66"/>
      <w:bookmarkEnd w:id="67"/>
      <w:bookmarkEnd w:id="68"/>
      <w:r w:rsidR="007162DD" w:rsidRPr="00FA4514">
        <w:t xml:space="preserve"> </w:t>
      </w:r>
    </w:p>
    <w:p w14:paraId="47DA0ACF" w14:textId="71D6B227" w:rsidR="007162DD" w:rsidRPr="00DA0886" w:rsidRDefault="00C73B86" w:rsidP="00DF2DED">
      <w:pPr>
        <w:pStyle w:val="Ttulo3"/>
      </w:pPr>
      <w:bookmarkStart w:id="69" w:name="_Toc136965562"/>
      <w:r>
        <w:t>&lt;</w:t>
      </w:r>
      <w:r w:rsidR="003F2253" w:rsidRPr="00DA0886">
        <w:t xml:space="preserve">Deverá ser informado o impacto ambiental, à luz do </w:t>
      </w:r>
      <w:r w:rsidR="005472D2" w:rsidRPr="005472D2">
        <w:t xml:space="preserve">Plano de Logística Sustentável </w:t>
      </w:r>
      <w:r w:rsidR="005472D2">
        <w:t xml:space="preserve">(PLS) do </w:t>
      </w:r>
      <w:r w:rsidR="00234133">
        <w:rPr>
          <w:i/>
          <w:iCs/>
        </w:rPr>
        <w:t>&lt;&lt;ÓRGÃO&gt;&gt;</w:t>
      </w:r>
      <w:r w:rsidR="005472D2">
        <w:t xml:space="preserve"> </w:t>
      </w:r>
      <w:r w:rsidR="003F2253" w:rsidRPr="00DA0886">
        <w:t>e arcabouço normativo estabelecido no Poder Judiciário</w:t>
      </w:r>
      <w:r w:rsidR="003F2253" w:rsidRPr="003F2253">
        <w:t xml:space="preserve">, observando-se, inclusive, no que couber, </w:t>
      </w:r>
      <w:r w:rsidR="00D22AE9" w:rsidRPr="000C2109">
        <w:t>outros normativos vigentes</w:t>
      </w:r>
      <w:bookmarkEnd w:id="69"/>
      <w:r w:rsidR="00532212">
        <w:t>.&gt;</w:t>
      </w:r>
      <w:r w:rsidR="0069665C">
        <w:t xml:space="preserve"> </w:t>
      </w:r>
    </w:p>
    <w:p w14:paraId="54427EBB" w14:textId="198251D4" w:rsidR="001C792D" w:rsidRDefault="001C792D" w:rsidP="00AA41B8">
      <w:pPr>
        <w:pStyle w:val="Ttulo2"/>
      </w:pPr>
      <w:bookmarkStart w:id="70" w:name="_Toc136965496"/>
      <w:bookmarkStart w:id="71" w:name="_Toc136965563"/>
      <w:bookmarkStart w:id="72" w:name="_Toc136967133"/>
      <w:bookmarkStart w:id="73" w:name="_Toc141285358"/>
      <w:r>
        <w:t>Impacto social e cultural</w:t>
      </w:r>
      <w:bookmarkEnd w:id="70"/>
      <w:bookmarkEnd w:id="71"/>
      <w:bookmarkEnd w:id="72"/>
      <w:bookmarkEnd w:id="73"/>
    </w:p>
    <w:p w14:paraId="07ED2B6B" w14:textId="6BDD20D4" w:rsidR="00B62367" w:rsidRDefault="00C73B86" w:rsidP="00DF2DED">
      <w:pPr>
        <w:pStyle w:val="Ttulo3"/>
      </w:pPr>
      <w:bookmarkStart w:id="74" w:name="_Toc136965564"/>
      <w:r>
        <w:t>&lt;</w:t>
      </w:r>
      <w:r w:rsidR="001C792D">
        <w:t xml:space="preserve">Definir os </w:t>
      </w:r>
      <w:r w:rsidR="001C792D" w:rsidRPr="001C792D">
        <w:t>requisitos em conformidade com costumes, idiomas</w:t>
      </w:r>
      <w:r w:rsidR="00802037">
        <w:t xml:space="preserve">, práticas </w:t>
      </w:r>
      <w:r w:rsidR="009E5B70">
        <w:t xml:space="preserve">para </w:t>
      </w:r>
      <w:r w:rsidR="00802037">
        <w:t xml:space="preserve">acessibilidade e sustentabilidade, nos termos da Resolução </w:t>
      </w:r>
      <w:r w:rsidR="006F5AC4">
        <w:t>C</w:t>
      </w:r>
      <w:r w:rsidR="00802037">
        <w:t>NJ n</w:t>
      </w:r>
      <w:r w:rsidR="006F5AC4">
        <w:t>º</w:t>
      </w:r>
      <w:r w:rsidR="00802037">
        <w:t xml:space="preserve"> 400/2021</w:t>
      </w:r>
      <w:r w:rsidR="00802037" w:rsidRPr="00916175">
        <w:rPr>
          <w:vertAlign w:val="superscript"/>
        </w:rPr>
        <w:footnoteReference w:id="2"/>
      </w:r>
      <w:r w:rsidR="00871509">
        <w:t xml:space="preserve">, </w:t>
      </w:r>
      <w:r w:rsidR="00871509" w:rsidRPr="00855C53">
        <w:t>que trata da política de sustentabilidade no âmbito do Poder Judiciário</w:t>
      </w:r>
      <w:r w:rsidR="0068149F">
        <w:t>.</w:t>
      </w:r>
    </w:p>
    <w:p w14:paraId="3789EB69" w14:textId="132E46E1" w:rsidR="001C792D" w:rsidRPr="001C792D" w:rsidRDefault="00B62367" w:rsidP="00DF2DED">
      <w:pPr>
        <w:pStyle w:val="Ttulo3"/>
      </w:pPr>
      <w:r>
        <w:t>A</w:t>
      </w:r>
      <w:r w:rsidRPr="00855C53">
        <w:t>dicionar outros normativos pertinentes</w:t>
      </w:r>
      <w:r w:rsidR="00871509">
        <w:t>.</w:t>
      </w:r>
      <w:r w:rsidR="001C792D">
        <w:t>&gt;</w:t>
      </w:r>
      <w:bookmarkEnd w:id="74"/>
    </w:p>
    <w:p w14:paraId="21E8529F" w14:textId="37A25F0E" w:rsidR="007162DD" w:rsidRPr="00F42E63" w:rsidRDefault="007162DD" w:rsidP="00AA41B8">
      <w:pPr>
        <w:pStyle w:val="Ttulo2"/>
      </w:pPr>
      <w:bookmarkStart w:id="75" w:name="_Toc136965497"/>
      <w:bookmarkStart w:id="76" w:name="_Toc136965565"/>
      <w:bookmarkStart w:id="77" w:name="_Toc136967134"/>
      <w:bookmarkStart w:id="78" w:name="_Toc141285359"/>
      <w:r>
        <w:t>Conformidade Legal</w:t>
      </w:r>
      <w:bookmarkEnd w:id="75"/>
      <w:bookmarkEnd w:id="76"/>
      <w:bookmarkEnd w:id="77"/>
      <w:bookmarkEnd w:id="78"/>
      <w:r w:rsidRPr="00F42E63">
        <w:t xml:space="preserve"> </w:t>
      </w:r>
    </w:p>
    <w:p w14:paraId="470A0557" w14:textId="4C16684C" w:rsidR="003F2253" w:rsidRDefault="00C73B86" w:rsidP="00DF2DED">
      <w:pPr>
        <w:pStyle w:val="Ttulo3"/>
      </w:pPr>
      <w:bookmarkStart w:id="79" w:name="_Toc136965566"/>
      <w:r>
        <w:t>&lt;</w:t>
      </w:r>
      <w:r w:rsidR="003F2253" w:rsidRPr="00DF2DED">
        <w:t>Pressupostos</w:t>
      </w:r>
      <w:r w:rsidR="003F2253">
        <w:t xml:space="preserve"> </w:t>
      </w:r>
      <w:r w:rsidR="003F2253" w:rsidRPr="003F2253">
        <w:t>legais, que definem as normas com as quais a solução de TIC deve estar em conformidade</w:t>
      </w:r>
      <w:r w:rsidR="00021FEB">
        <w:t>.</w:t>
      </w:r>
      <w:r w:rsidR="00127E96">
        <w:t>&gt;</w:t>
      </w:r>
      <w:bookmarkEnd w:id="79"/>
    </w:p>
    <w:p w14:paraId="28847B24" w14:textId="50273F27" w:rsidR="004B3DA8" w:rsidRDefault="004B3DA8" w:rsidP="00DF2DED">
      <w:pPr>
        <w:pStyle w:val="Ttulo3"/>
      </w:pPr>
      <w:bookmarkStart w:id="80" w:name="_Toc136965567"/>
      <w:r w:rsidRPr="00C15BC1">
        <w:t>&lt;Critérios legais também podem ser utilizados, como marco civil da internet, lei de propriedade intelectual do software entre outros normativos legais</w:t>
      </w:r>
      <w:r w:rsidR="00021FEB">
        <w:t>.</w:t>
      </w:r>
      <w:r>
        <w:t>&gt;</w:t>
      </w:r>
      <w:bookmarkEnd w:id="80"/>
    </w:p>
    <w:p w14:paraId="07C97AD9" w14:textId="77777777" w:rsidR="003F2253" w:rsidRPr="002C59EA" w:rsidRDefault="003F2253" w:rsidP="002C59EA">
      <w:pPr>
        <w:pStyle w:val="Primeirorecuodecorpodetexto"/>
        <w:spacing w:after="120"/>
        <w:ind w:left="1276" w:firstLine="0"/>
        <w:rPr>
          <w:i/>
          <w:iCs/>
          <w:color w:val="4F81BD" w:themeColor="accent1"/>
        </w:rPr>
      </w:pPr>
      <w:r w:rsidRPr="002C59EA">
        <w:rPr>
          <w:i/>
          <w:iCs/>
          <w:color w:val="4F81BD" w:themeColor="accent1"/>
        </w:rPr>
        <w:t>Exemplo:</w:t>
      </w:r>
    </w:p>
    <w:p w14:paraId="577A8F7A" w14:textId="063C1BBD" w:rsidR="003F2253" w:rsidRPr="002C59EA" w:rsidRDefault="003F2253" w:rsidP="002C59EA">
      <w:pPr>
        <w:pStyle w:val="Primeirorecuodecorpodetexto"/>
        <w:spacing w:after="120"/>
        <w:ind w:left="1276" w:firstLine="0"/>
        <w:rPr>
          <w:i/>
          <w:iCs/>
          <w:color w:val="4F81BD" w:themeColor="accent1"/>
        </w:rPr>
      </w:pPr>
      <w:r w:rsidRPr="002C59EA">
        <w:rPr>
          <w:i/>
          <w:iCs/>
          <w:color w:val="4F81BD" w:themeColor="accent1"/>
        </w:rPr>
        <w:lastRenderedPageBreak/>
        <w:t xml:space="preserve">Os procedimentos de segurança da informação e o processamento da informação devem estar em conformidade com as políticas e normas de segurança </w:t>
      </w:r>
      <w:r w:rsidR="00A74822" w:rsidRPr="002C59EA">
        <w:rPr>
          <w:i/>
          <w:iCs/>
          <w:color w:val="4F81BD" w:themeColor="accent1"/>
        </w:rPr>
        <w:t>adotadas.</w:t>
      </w:r>
    </w:p>
    <w:p w14:paraId="2E2CA7AF" w14:textId="5F2C5772" w:rsidR="003F2253" w:rsidRPr="002C59EA" w:rsidRDefault="003F2253" w:rsidP="002C59EA">
      <w:pPr>
        <w:pStyle w:val="Primeirorecuodecorpodetexto"/>
        <w:spacing w:after="120"/>
        <w:ind w:left="1276" w:firstLine="0"/>
        <w:rPr>
          <w:i/>
          <w:iCs/>
          <w:color w:val="4F81BD" w:themeColor="accent1"/>
        </w:rPr>
      </w:pPr>
      <w:r w:rsidRPr="002C59EA">
        <w:rPr>
          <w:i/>
          <w:iCs/>
          <w:color w:val="4F81BD" w:themeColor="accent1"/>
        </w:rPr>
        <w:t xml:space="preserve">Deverá ser mantida a conformidade com o Processo de Desenvolvimento e Sustentação de </w:t>
      </w:r>
      <w:r w:rsidR="00A74822" w:rsidRPr="002C59EA">
        <w:rPr>
          <w:i/>
          <w:iCs/>
          <w:color w:val="4F81BD" w:themeColor="accent1"/>
        </w:rPr>
        <w:t>Sistemas (</w:t>
      </w:r>
      <w:r w:rsidRPr="002C59EA">
        <w:rPr>
          <w:i/>
          <w:iCs/>
          <w:color w:val="4F81BD" w:themeColor="accent1"/>
        </w:rPr>
        <w:t xml:space="preserve">PDS), utilizado </w:t>
      </w:r>
      <w:r w:rsidR="000F5605" w:rsidRPr="002C59EA">
        <w:rPr>
          <w:i/>
          <w:iCs/>
          <w:color w:val="4F81BD" w:themeColor="accent1"/>
        </w:rPr>
        <w:t>N</w:t>
      </w:r>
      <w:r w:rsidRPr="002C59EA">
        <w:rPr>
          <w:i/>
          <w:iCs/>
          <w:color w:val="4F81BD" w:themeColor="accent1"/>
        </w:rPr>
        <w:t xml:space="preserve">o Departamento de Tecnologia da Informação e Comunicação (DTI) deste </w:t>
      </w:r>
      <w:r w:rsidR="00234133">
        <w:rPr>
          <w:i/>
          <w:iCs/>
          <w:color w:val="4F81BD" w:themeColor="accent1"/>
        </w:rPr>
        <w:t>&lt;&lt;ÓRGÃO&gt;&gt;</w:t>
      </w:r>
      <w:r w:rsidR="0088354B">
        <w:rPr>
          <w:i/>
          <w:iCs/>
          <w:color w:val="4F81BD" w:themeColor="accent1"/>
        </w:rPr>
        <w:t>.</w:t>
      </w:r>
    </w:p>
    <w:p w14:paraId="378F0FF0" w14:textId="252E63AD" w:rsidR="00E51C04" w:rsidRPr="00CF64C1" w:rsidRDefault="00DD2113" w:rsidP="00AA41B8">
      <w:pPr>
        <w:pStyle w:val="Ttulo1"/>
      </w:pPr>
      <w:bookmarkStart w:id="81" w:name="_Toc136965498"/>
      <w:bookmarkStart w:id="82" w:name="_Toc136965568"/>
      <w:bookmarkStart w:id="83" w:name="_Toc136967135"/>
      <w:bookmarkStart w:id="84" w:name="_Toc141285360"/>
      <w:r>
        <w:t>Da Licitação</w:t>
      </w:r>
      <w:bookmarkEnd w:id="81"/>
      <w:bookmarkEnd w:id="82"/>
      <w:bookmarkEnd w:id="83"/>
      <w:bookmarkEnd w:id="84"/>
    </w:p>
    <w:p w14:paraId="0663478D" w14:textId="4860E9F4" w:rsidR="00E51C04" w:rsidRPr="00BD7F0D" w:rsidRDefault="002A3063" w:rsidP="00AA41B8">
      <w:pPr>
        <w:pStyle w:val="Ttulo2"/>
      </w:pPr>
      <w:bookmarkStart w:id="85" w:name="_Toc136965499"/>
      <w:bookmarkStart w:id="86" w:name="_Toc136965569"/>
      <w:bookmarkStart w:id="87" w:name="_Toc136967136"/>
      <w:bookmarkStart w:id="88" w:name="_Toc141285361"/>
      <w:r>
        <w:t xml:space="preserve">Da </w:t>
      </w:r>
      <w:r w:rsidR="00505080">
        <w:t xml:space="preserve">Pretensão da </w:t>
      </w:r>
      <w:r>
        <w:t>C</w:t>
      </w:r>
      <w:r w:rsidR="00505080">
        <w:t>ontratação</w:t>
      </w:r>
      <w:bookmarkEnd w:id="85"/>
      <w:bookmarkEnd w:id="86"/>
      <w:bookmarkEnd w:id="87"/>
      <w:bookmarkEnd w:id="88"/>
    </w:p>
    <w:p w14:paraId="1AA59156" w14:textId="6BE123E1" w:rsidR="000140C4" w:rsidRPr="002B49D0" w:rsidRDefault="00C73B86" w:rsidP="00DF2DED">
      <w:pPr>
        <w:pStyle w:val="Ttulo3"/>
      </w:pPr>
      <w:bookmarkStart w:id="89" w:name="_Toc136965570"/>
      <w:r>
        <w:t>&lt;</w:t>
      </w:r>
      <w:r w:rsidR="000140C4" w:rsidRPr="002B49D0">
        <w:t>Definição do objeto da contratação deverá ser precisa, suficiente e clara, vedadas especificações que, por excessivas, irrelevantes ou desnecessárias, limitem ou frustrem a competição ou a realização do fornecimento da solução, e deverá conter a indicação do prazo de duração do contrato e, se for o caso, a possibilidade de sua prorrogação.</w:t>
      </w:r>
      <w:r w:rsidR="00127E96">
        <w:t>&gt;</w:t>
      </w:r>
      <w:bookmarkEnd w:id="89"/>
    </w:p>
    <w:p w14:paraId="29BCAC23" w14:textId="791A61B3" w:rsidR="00E51C04" w:rsidRDefault="00C600E9" w:rsidP="002C59EA">
      <w:pPr>
        <w:pStyle w:val="Primeirorecuodecorpodetexto"/>
        <w:spacing w:after="120"/>
        <w:ind w:left="1276" w:firstLine="0"/>
        <w:rPr>
          <w:i/>
          <w:iCs/>
          <w:color w:val="4F81BD" w:themeColor="accent1"/>
          <w:shd w:val="clear" w:color="auto" w:fill="FFFFFF"/>
        </w:rPr>
      </w:pPr>
      <w:r>
        <w:rPr>
          <w:i/>
          <w:iCs/>
          <w:color w:val="4F81BD" w:themeColor="accent1"/>
          <w:shd w:val="clear" w:color="auto" w:fill="FFFFFF"/>
        </w:rPr>
        <w:t>Observação:</w:t>
      </w:r>
      <w:r w:rsidR="0049214E">
        <w:rPr>
          <w:i/>
          <w:iCs/>
          <w:color w:val="4F81BD" w:themeColor="accent1"/>
          <w:shd w:val="clear" w:color="auto" w:fill="FFFFFF"/>
        </w:rPr>
        <w:t xml:space="preserve"> De acordo com a </w:t>
      </w:r>
      <w:r w:rsidR="0049214E" w:rsidRPr="0049214E">
        <w:rPr>
          <w:i/>
          <w:iCs/>
          <w:color w:val="4F81BD" w:themeColor="accent1"/>
          <w:shd w:val="clear" w:color="auto" w:fill="FFFFFF"/>
        </w:rPr>
        <w:t>Instrução Normativa SGD/ME nº 94</w:t>
      </w:r>
      <w:r w:rsidR="00062C65">
        <w:rPr>
          <w:i/>
          <w:iCs/>
          <w:color w:val="4F81BD" w:themeColor="accent1"/>
          <w:shd w:val="clear" w:color="auto" w:fill="FFFFFF"/>
        </w:rPr>
        <w:t>/</w:t>
      </w:r>
      <w:r w:rsidR="0049214E" w:rsidRPr="0049214E">
        <w:rPr>
          <w:i/>
          <w:iCs/>
          <w:color w:val="4F81BD" w:themeColor="accent1"/>
          <w:shd w:val="clear" w:color="auto" w:fill="FFFFFF"/>
        </w:rPr>
        <w:t>2022</w:t>
      </w:r>
      <w:r w:rsidR="0049214E">
        <w:rPr>
          <w:i/>
          <w:iCs/>
          <w:color w:val="4F81BD" w:themeColor="accent1"/>
          <w:shd w:val="clear" w:color="auto" w:fill="FFFFFF"/>
        </w:rPr>
        <w:t>:</w:t>
      </w:r>
    </w:p>
    <w:p w14:paraId="64410481" w14:textId="77777777" w:rsidR="00C600E9" w:rsidRPr="00C600E9" w:rsidRDefault="00C600E9" w:rsidP="00C600E9">
      <w:pPr>
        <w:pStyle w:val="Primeirorecuodecorpodetexto"/>
        <w:spacing w:after="120"/>
        <w:ind w:left="1276"/>
        <w:rPr>
          <w:i/>
          <w:iCs/>
          <w:color w:val="4F81BD" w:themeColor="accent1"/>
          <w:shd w:val="clear" w:color="auto" w:fill="FFFFFF"/>
        </w:rPr>
      </w:pPr>
      <w:r w:rsidRPr="00C600E9">
        <w:rPr>
          <w:i/>
          <w:iCs/>
          <w:color w:val="4F81BD" w:themeColor="accent1"/>
          <w:shd w:val="clear" w:color="auto" w:fill="FFFFFF"/>
        </w:rPr>
        <w:t>Art. 13. A definição do objeto da contratação deverá ser precisa, suficiente e clara, vedadas especificações que, por excessivas, irrelevantes ou desnecessárias, limitem ou frustrem a competição ou a realização do fornecimento da solução, e deverá conter a indicação do prazo de duração do contrato e, se for o caso, a possibilidade de sua prorrogação.</w:t>
      </w:r>
    </w:p>
    <w:p w14:paraId="733D4C09" w14:textId="77777777" w:rsidR="00C600E9" w:rsidRPr="00C600E9" w:rsidRDefault="00C600E9" w:rsidP="0049214E">
      <w:pPr>
        <w:pStyle w:val="Primeirorecuodecorpodetexto"/>
        <w:spacing w:after="120"/>
        <w:ind w:left="1416" w:firstLine="140"/>
        <w:rPr>
          <w:i/>
          <w:iCs/>
          <w:color w:val="4F81BD" w:themeColor="accent1"/>
          <w:shd w:val="clear" w:color="auto" w:fill="FFFFFF"/>
        </w:rPr>
      </w:pPr>
      <w:r w:rsidRPr="00C600E9">
        <w:rPr>
          <w:i/>
          <w:iCs/>
          <w:color w:val="4F81BD" w:themeColor="accent1"/>
          <w:shd w:val="clear" w:color="auto" w:fill="FFFFFF"/>
        </w:rPr>
        <w:t xml:space="preserve">§ 1º O prazo de duração dos contratos deverá observar os limites estabelecidos nos </w:t>
      </w:r>
      <w:proofErr w:type="spellStart"/>
      <w:r w:rsidRPr="00C600E9">
        <w:rPr>
          <w:i/>
          <w:iCs/>
          <w:color w:val="4F81BD" w:themeColor="accent1"/>
          <w:shd w:val="clear" w:color="auto" w:fill="FFFFFF"/>
        </w:rPr>
        <w:t>arts</w:t>
      </w:r>
      <w:proofErr w:type="spellEnd"/>
      <w:r w:rsidRPr="00C600E9">
        <w:rPr>
          <w:i/>
          <w:iCs/>
          <w:color w:val="4F81BD" w:themeColor="accent1"/>
          <w:shd w:val="clear" w:color="auto" w:fill="FFFFFF"/>
        </w:rPr>
        <w:t>. 105 a 114 da Lei nº 14.133, de 2021.</w:t>
      </w:r>
    </w:p>
    <w:p w14:paraId="07E9BE8E" w14:textId="009FB685" w:rsidR="00C600E9" w:rsidRDefault="00C600E9" w:rsidP="0049214E">
      <w:pPr>
        <w:pStyle w:val="Primeirorecuodecorpodetexto"/>
        <w:spacing w:after="120"/>
        <w:ind w:left="1416" w:firstLine="140"/>
        <w:rPr>
          <w:i/>
          <w:iCs/>
          <w:color w:val="4F81BD" w:themeColor="accent1"/>
          <w:shd w:val="clear" w:color="auto" w:fill="FFFFFF"/>
        </w:rPr>
      </w:pPr>
      <w:r w:rsidRPr="00C600E9">
        <w:rPr>
          <w:i/>
          <w:iCs/>
          <w:color w:val="4F81BD" w:themeColor="accent1"/>
          <w:shd w:val="clear" w:color="auto" w:fill="FFFFFF"/>
        </w:rPr>
        <w:t>§ 2º O contrato que previr a operação continuada de sistemas estruturantes de tecnologia da informação, nos termos do inciso XXXI do art. 2º desta Instrução Normativa, poderá ter vigência máxima de 15 (quinze) anos.</w:t>
      </w:r>
    </w:p>
    <w:p w14:paraId="0E13565B" w14:textId="77777777" w:rsidR="00C600E9" w:rsidRPr="002C59EA" w:rsidRDefault="00C600E9" w:rsidP="002C59EA">
      <w:pPr>
        <w:pStyle w:val="Primeirorecuodecorpodetexto"/>
        <w:spacing w:after="120"/>
        <w:ind w:left="1276" w:firstLine="0"/>
        <w:rPr>
          <w:i/>
          <w:iCs/>
          <w:color w:val="4F81BD" w:themeColor="accent1"/>
          <w:shd w:val="clear" w:color="auto" w:fill="FFFFFF"/>
        </w:rPr>
      </w:pPr>
    </w:p>
    <w:p w14:paraId="7E46CFFB" w14:textId="0901B253" w:rsidR="00E51C04" w:rsidRPr="00AB640C" w:rsidRDefault="002A3063" w:rsidP="00AA41B8">
      <w:pPr>
        <w:pStyle w:val="Ttulo2"/>
      </w:pPr>
      <w:bookmarkStart w:id="90" w:name="_Toc136965500"/>
      <w:bookmarkStart w:id="91" w:name="_Toc136965571"/>
      <w:bookmarkStart w:id="92" w:name="_Toc136967137"/>
      <w:bookmarkStart w:id="93" w:name="_Toc141285362"/>
      <w:r>
        <w:t xml:space="preserve">Da </w:t>
      </w:r>
      <w:r w:rsidR="00E51C04" w:rsidRPr="00AB640C">
        <w:t>Natureza do Objeto</w:t>
      </w:r>
      <w:r w:rsidR="003F2309">
        <w:t xml:space="preserve"> </w:t>
      </w:r>
      <w:r>
        <w:t>da Contratação</w:t>
      </w:r>
      <w:bookmarkEnd w:id="90"/>
      <w:bookmarkEnd w:id="91"/>
      <w:bookmarkEnd w:id="92"/>
      <w:bookmarkEnd w:id="93"/>
    </w:p>
    <w:p w14:paraId="389987F0" w14:textId="6F0F0667" w:rsidR="00C742B7" w:rsidRPr="00C15BC1" w:rsidRDefault="00C73B86" w:rsidP="00DF2DED">
      <w:pPr>
        <w:pStyle w:val="Ttulo3"/>
      </w:pPr>
      <w:bookmarkStart w:id="94" w:name="_Toc136965572"/>
      <w:r>
        <w:t>&lt;</w:t>
      </w:r>
      <w:r w:rsidR="00156BD5" w:rsidRPr="002B49D0">
        <w:t xml:space="preserve">Descrever e justificar a natureza do objeto </w:t>
      </w:r>
      <w:r w:rsidR="00156BD5" w:rsidRPr="0099728B">
        <w:t xml:space="preserve">para caracterizar a natureza em despesas correntes e/ou despesas de capital.  Também deve-se buscar descrições de serviços que remetam a essencialidade e a habitualidade para </w:t>
      </w:r>
      <w:r w:rsidR="00A20ACA" w:rsidRPr="0099728B">
        <w:t>classificá-los</w:t>
      </w:r>
      <w:r w:rsidR="00156BD5" w:rsidRPr="0099728B">
        <w:t xml:space="preserve"> como continuados ou não continuados</w:t>
      </w:r>
      <w:r w:rsidR="00CB7D40">
        <w:t>.</w:t>
      </w:r>
      <w:r w:rsidR="00127E96">
        <w:t>&gt;</w:t>
      </w:r>
      <w:bookmarkEnd w:id="94"/>
    </w:p>
    <w:p w14:paraId="7B18C51E" w14:textId="4FF522A0" w:rsidR="00E51C04" w:rsidRPr="00F42E63" w:rsidRDefault="002A3063" w:rsidP="00AA41B8">
      <w:pPr>
        <w:pStyle w:val="Ttulo2"/>
      </w:pPr>
      <w:bookmarkStart w:id="95" w:name="_Toc136965501"/>
      <w:bookmarkStart w:id="96" w:name="_Toc136965573"/>
      <w:bookmarkStart w:id="97" w:name="_Toc136967138"/>
      <w:bookmarkStart w:id="98" w:name="_Toc141285363"/>
      <w:r>
        <w:t xml:space="preserve">Do </w:t>
      </w:r>
      <w:r w:rsidR="00E51C04" w:rsidRPr="00F42E63">
        <w:t>Parcelamento e Adjudicação</w:t>
      </w:r>
      <w:bookmarkEnd w:id="95"/>
      <w:bookmarkEnd w:id="96"/>
      <w:bookmarkEnd w:id="97"/>
      <w:bookmarkEnd w:id="98"/>
    </w:p>
    <w:p w14:paraId="225FEE3D" w14:textId="05A13746" w:rsidR="008C60B3" w:rsidRPr="005E0B86" w:rsidRDefault="00C73B86" w:rsidP="005E0B86">
      <w:pPr>
        <w:pStyle w:val="ArtefatoNormal"/>
        <w:ind w:left="576"/>
        <w:rPr>
          <w:color w:val="4F81BD" w:themeColor="accent1"/>
        </w:rPr>
      </w:pPr>
      <w:bookmarkStart w:id="99" w:name="_Toc136965574"/>
      <w:r>
        <w:rPr>
          <w:color w:val="4F81BD" w:themeColor="accent1"/>
        </w:rPr>
        <w:t>&lt;</w:t>
      </w:r>
      <w:r w:rsidR="008C60B3" w:rsidRPr="005E0B86">
        <w:rPr>
          <w:color w:val="4F81BD" w:themeColor="accent1"/>
        </w:rPr>
        <w:t xml:space="preserve">A justificativa para o parcelamento ou não do objeto deve constar do Estudo Técnico Preliminar (art. 18, §1º, inciso VIII, da Lei Federal n° 14.133, de 2021, e art. 9º, inciso VII, da Instrução Normativa SEGES nº 58, de 8 de agosto de 2022). Os serviços, como regra, devem atender ao parcelamento quando for tecnicamente viável e economicamente vantajoso (art. 47, inciso II, da Lei Federal n° 14.133, de 2021). Devem também ser observadas as regras do art. 47, § 1º, da Lei </w:t>
      </w:r>
      <w:r w:rsidR="008C60B3" w:rsidRPr="005E0B86">
        <w:rPr>
          <w:color w:val="4F81BD" w:themeColor="accent1"/>
        </w:rPr>
        <w:lastRenderedPageBreak/>
        <w:t>Federal n° 14.133, de 2021, que trata de aspectos a serem considerados na aplicação do princípio do parcelamento.</w:t>
      </w:r>
    </w:p>
    <w:p w14:paraId="34E95FCC" w14:textId="035E05BB" w:rsidR="000F3F0F" w:rsidRDefault="000F3F0F" w:rsidP="005E0B86">
      <w:pPr>
        <w:pStyle w:val="ArtefatoNormal"/>
        <w:ind w:left="576"/>
        <w:rPr>
          <w:color w:val="4F81BD" w:themeColor="accent1"/>
        </w:rPr>
      </w:pPr>
    </w:p>
    <w:p w14:paraId="2337B1F4" w14:textId="1E27BB58" w:rsidR="000F3F0F" w:rsidRPr="005E0B86" w:rsidRDefault="000F3F0F" w:rsidP="005E0B86">
      <w:pPr>
        <w:pStyle w:val="ArtefatoNormal"/>
        <w:ind w:left="576"/>
        <w:rPr>
          <w:color w:val="4F81BD" w:themeColor="accent1"/>
        </w:rPr>
      </w:pPr>
      <w:r w:rsidRPr="005E0B86">
        <w:rPr>
          <w:color w:val="4F81BD" w:themeColor="accent1"/>
        </w:rPr>
        <w:tab/>
        <w:t>Exemplos</w:t>
      </w:r>
      <w:r w:rsidR="00240281" w:rsidRPr="005E0B86">
        <w:rPr>
          <w:color w:val="4F81BD" w:themeColor="accent1"/>
        </w:rPr>
        <w:t>:</w:t>
      </w:r>
    </w:p>
    <w:p w14:paraId="018327A0" w14:textId="391727B0" w:rsidR="008C60B3" w:rsidRPr="005E0B86" w:rsidRDefault="008C60B3" w:rsidP="005E0B86">
      <w:pPr>
        <w:pStyle w:val="ArtefatoNormal"/>
        <w:ind w:left="1416"/>
        <w:rPr>
          <w:color w:val="4F81BD" w:themeColor="accent1"/>
        </w:rPr>
      </w:pPr>
      <w:r w:rsidRPr="005E0B86">
        <w:rPr>
          <w:color w:val="4F81BD" w:themeColor="accent1"/>
        </w:rPr>
        <w:t xml:space="preserve">O objeto é divisível conforme os itens descritos no </w:t>
      </w:r>
      <w:r w:rsidR="00F0195D" w:rsidRPr="005E0B86">
        <w:rPr>
          <w:color w:val="4F81BD" w:themeColor="accent1"/>
        </w:rPr>
        <w:t>i</w:t>
      </w:r>
      <w:r w:rsidRPr="005E0B86">
        <w:rPr>
          <w:color w:val="4F81BD" w:themeColor="accent1"/>
        </w:rPr>
        <w:t xml:space="preserve">tem </w:t>
      </w:r>
      <w:r w:rsidR="00F0195D" w:rsidRPr="005E0B86">
        <w:rPr>
          <w:color w:val="4F81BD" w:themeColor="accent1"/>
        </w:rPr>
        <w:t>X</w:t>
      </w:r>
      <w:r w:rsidRPr="005E0B86">
        <w:rPr>
          <w:color w:val="4F81BD" w:themeColor="accent1"/>
        </w:rPr>
        <w:t>.</w:t>
      </w:r>
      <w:r w:rsidR="00F0195D" w:rsidRPr="005E0B86">
        <w:rPr>
          <w:color w:val="4F81BD" w:themeColor="accent1"/>
        </w:rPr>
        <w:t>X</w:t>
      </w:r>
      <w:r w:rsidRPr="005E0B86">
        <w:rPr>
          <w:color w:val="4F81BD" w:themeColor="accent1"/>
        </w:rPr>
        <w:t xml:space="preserve"> deste Termo de Referência. Considerando a natureza da contratação, recomenda-se o agrupamento dos itens para fornecimento do mesmo </w:t>
      </w:r>
      <w:r w:rsidR="00F0195D" w:rsidRPr="005E0B86">
        <w:rPr>
          <w:color w:val="4F81BD" w:themeColor="accent1"/>
        </w:rPr>
        <w:t>fornecedor, em</w:t>
      </w:r>
      <w:r w:rsidRPr="005E0B86">
        <w:rPr>
          <w:color w:val="4F81BD" w:themeColor="accent1"/>
        </w:rPr>
        <w:t xml:space="preserve"> virtude da economia de escala, a redução dos custos de gestão de contratos, bem como das características técnicas ............................................. (justificar tecnicamente as razões para o agrupamento dos itens a um fornecedor).</w:t>
      </w:r>
    </w:p>
    <w:p w14:paraId="1F93DA1A" w14:textId="77777777" w:rsidR="008C60B3" w:rsidRPr="005E0B86" w:rsidRDefault="008C60B3" w:rsidP="005E0B86">
      <w:pPr>
        <w:pStyle w:val="ArtefatoNormal"/>
        <w:ind w:left="1416"/>
        <w:rPr>
          <w:color w:val="4F81BD" w:themeColor="accent1"/>
        </w:rPr>
      </w:pPr>
      <w:r w:rsidRPr="005E0B86">
        <w:rPr>
          <w:color w:val="4F81BD" w:themeColor="accent1"/>
        </w:rPr>
        <w:t>OU</w:t>
      </w:r>
    </w:p>
    <w:p w14:paraId="0622DB09" w14:textId="0BF16A4E" w:rsidR="008C60B3" w:rsidRPr="005E0B86" w:rsidRDefault="008C60B3" w:rsidP="005E0B86">
      <w:pPr>
        <w:pStyle w:val="ArtefatoNormal"/>
        <w:ind w:left="1416"/>
        <w:rPr>
          <w:color w:val="4F81BD" w:themeColor="accent1"/>
        </w:rPr>
      </w:pPr>
      <w:r w:rsidRPr="005E0B86">
        <w:rPr>
          <w:color w:val="4F81BD" w:themeColor="accent1"/>
        </w:rPr>
        <w:t xml:space="preserve">O objeto é divisível em quantas parcelas forem possíveis, conforme os itens descritos no </w:t>
      </w:r>
      <w:r w:rsidR="000F3F0F" w:rsidRPr="005E0B86">
        <w:rPr>
          <w:color w:val="4F81BD" w:themeColor="accent1"/>
        </w:rPr>
        <w:t>item</w:t>
      </w:r>
      <w:r w:rsidRPr="005E0B86">
        <w:rPr>
          <w:color w:val="4F81BD" w:themeColor="accent1"/>
        </w:rPr>
        <w:t xml:space="preserve"> </w:t>
      </w:r>
      <w:r w:rsidR="000F3F0F" w:rsidRPr="005E0B86">
        <w:rPr>
          <w:color w:val="4F81BD" w:themeColor="accent1"/>
        </w:rPr>
        <w:t>X</w:t>
      </w:r>
      <w:r w:rsidRPr="005E0B86">
        <w:rPr>
          <w:color w:val="4F81BD" w:themeColor="accent1"/>
        </w:rPr>
        <w:t>.</w:t>
      </w:r>
      <w:r w:rsidR="000F3F0F" w:rsidRPr="005E0B86">
        <w:rPr>
          <w:color w:val="4F81BD" w:themeColor="accent1"/>
        </w:rPr>
        <w:t>X</w:t>
      </w:r>
      <w:r w:rsidRPr="005E0B86">
        <w:rPr>
          <w:color w:val="4F81BD" w:themeColor="accent1"/>
        </w:rPr>
        <w:t xml:space="preserve"> deste Termo de Referência e em virtude das características técnicas, da disponibilidade do mercado poderão ser fornecidos por empresas distintas não sendo recomendável o agrupamento dos itens, nos termos da legislação.</w:t>
      </w:r>
    </w:p>
    <w:p w14:paraId="0239A11B" w14:textId="77777777" w:rsidR="008C60B3" w:rsidRPr="005E0B86" w:rsidRDefault="008C60B3" w:rsidP="005E0B86">
      <w:pPr>
        <w:pStyle w:val="ArtefatoNormal"/>
        <w:ind w:left="1416"/>
        <w:rPr>
          <w:color w:val="4F81BD" w:themeColor="accent1"/>
        </w:rPr>
      </w:pPr>
      <w:r w:rsidRPr="005E0B86">
        <w:rPr>
          <w:color w:val="4F81BD" w:themeColor="accent1"/>
        </w:rPr>
        <w:t>OU</w:t>
      </w:r>
    </w:p>
    <w:p w14:paraId="594043B1" w14:textId="6F46E470" w:rsidR="008C60B3" w:rsidRPr="005E0B86" w:rsidRDefault="008C60B3" w:rsidP="005E0B86">
      <w:pPr>
        <w:pStyle w:val="ArtefatoNormal"/>
        <w:ind w:left="1416"/>
        <w:rPr>
          <w:color w:val="4F81BD" w:themeColor="accent1"/>
        </w:rPr>
      </w:pPr>
      <w:r w:rsidRPr="005E0B86">
        <w:rPr>
          <w:color w:val="4F81BD" w:themeColor="accent1"/>
        </w:rPr>
        <w:t>O objeto é composto por apenas um item, não havendo viabilidade de divisão do objeto em parcelas em virtude de suas características técnicas e de mercado, além de não ser economicamente vantajoso.</w:t>
      </w:r>
      <w:r w:rsidR="00127E96">
        <w:rPr>
          <w:color w:val="4F81BD" w:themeColor="accent1"/>
        </w:rPr>
        <w:t>&gt;</w:t>
      </w:r>
    </w:p>
    <w:p w14:paraId="627AB819" w14:textId="77777777" w:rsidR="008C60B3" w:rsidRPr="008C60B3" w:rsidRDefault="008C60B3" w:rsidP="008C60B3"/>
    <w:p w14:paraId="5CA7559D" w14:textId="25B2D91F" w:rsidR="002372F5" w:rsidRPr="002B49D0" w:rsidRDefault="00C742B7" w:rsidP="00DF2DED">
      <w:pPr>
        <w:pStyle w:val="Ttulo3"/>
      </w:pPr>
      <w:r w:rsidRPr="002B49D0">
        <w:t>&lt;</w:t>
      </w:r>
      <w:bookmarkStart w:id="100" w:name="_Hlk129067761"/>
      <w:r w:rsidR="002372F5" w:rsidRPr="002B49D0">
        <w:t xml:space="preserve">Parcelamento da solução de TIC a ser contratada, em tantos itens quanto se comprovarem tecnicamente viável e economicamente vantajoso, observado o disposto nos §§ 2º e 3º do art. 40 e § 1º do art. 47 da </w:t>
      </w:r>
      <w:r w:rsidR="008240D1">
        <w:t xml:space="preserve">Lei Federal n° </w:t>
      </w:r>
      <w:r w:rsidR="002372F5" w:rsidRPr="002B49D0">
        <w:t>14.133, de 2021, justificando-se a decisão de parcelamento ou não da solução</w:t>
      </w:r>
      <w:bookmarkEnd w:id="100"/>
      <w:r w:rsidR="002372F5" w:rsidRPr="002B49D0">
        <w:t>;</w:t>
      </w:r>
      <w:bookmarkEnd w:id="99"/>
      <w:r w:rsidR="002372F5" w:rsidRPr="002B49D0">
        <w:t xml:space="preserve"> </w:t>
      </w:r>
    </w:p>
    <w:p w14:paraId="620AE6BD" w14:textId="2ED6695F" w:rsidR="00CD0523" w:rsidRDefault="002372F5" w:rsidP="00CD0523">
      <w:pPr>
        <w:pStyle w:val="Ttulo3"/>
      </w:pPr>
      <w:bookmarkStart w:id="101" w:name="_Toc136965575"/>
      <w:r w:rsidRPr="002B49D0">
        <w:t xml:space="preserve">&lt;Permitir consórcio ou subcontratação da solução de TIC, observado o disposto nos </w:t>
      </w:r>
      <w:proofErr w:type="spellStart"/>
      <w:r w:rsidRPr="002B49D0">
        <w:t>arts</w:t>
      </w:r>
      <w:proofErr w:type="spellEnd"/>
      <w:r w:rsidRPr="002B49D0">
        <w:t xml:space="preserve">. 15 e 122 da </w:t>
      </w:r>
      <w:r w:rsidR="008240D1">
        <w:t xml:space="preserve">Lei Federal n° </w:t>
      </w:r>
      <w:r w:rsidRPr="002B49D0">
        <w:t>14.133, de 2021, justificando-se a decisão</w:t>
      </w:r>
      <w:r w:rsidR="00CE1BFF">
        <w:t>.</w:t>
      </w:r>
      <w:r w:rsidR="00127E96">
        <w:t>&gt;</w:t>
      </w:r>
      <w:bookmarkEnd w:id="101"/>
    </w:p>
    <w:p w14:paraId="1FB4C25F" w14:textId="0A3E2A12" w:rsidR="00E51C04" w:rsidRPr="0082794E" w:rsidRDefault="00E51C04" w:rsidP="00AA41B8">
      <w:pPr>
        <w:pStyle w:val="Ttulo2"/>
      </w:pPr>
      <w:bookmarkStart w:id="102" w:name="_Toc136965502"/>
      <w:bookmarkStart w:id="103" w:name="_Toc136965576"/>
      <w:bookmarkStart w:id="104" w:name="_Toc136967139"/>
      <w:bookmarkStart w:id="105" w:name="_Toc141285364"/>
      <w:r w:rsidRPr="0082794E">
        <w:t>Modalidade</w:t>
      </w:r>
      <w:r>
        <w:t xml:space="preserve"> e </w:t>
      </w:r>
      <w:r w:rsidRPr="0082794E">
        <w:t>Tipo de Licitação</w:t>
      </w:r>
      <w:bookmarkEnd w:id="102"/>
      <w:bookmarkEnd w:id="103"/>
      <w:bookmarkEnd w:id="104"/>
      <w:bookmarkEnd w:id="105"/>
      <w:r>
        <w:t xml:space="preserve"> </w:t>
      </w:r>
    </w:p>
    <w:p w14:paraId="09E69D39" w14:textId="39113AFB" w:rsidR="00E51C04" w:rsidRPr="00C15BC1" w:rsidRDefault="00C73B86" w:rsidP="00DF2DED">
      <w:pPr>
        <w:pStyle w:val="Ttulo3"/>
      </w:pPr>
      <w:bookmarkStart w:id="106" w:name="_Toc136965577"/>
      <w:r>
        <w:t>&lt;</w:t>
      </w:r>
      <w:r w:rsidR="002372F5" w:rsidRPr="002B49D0">
        <w:t>É obrigatória a utilização da modalidade Pregão para as contratações sempre que a solução de TIC for enquadrada como bem ou serviço comum</w:t>
      </w:r>
      <w:r w:rsidR="00215F86" w:rsidRPr="002B49D0">
        <w:t xml:space="preserve"> </w:t>
      </w:r>
      <w:bookmarkStart w:id="107" w:name="_Hlk128989358"/>
      <w:r w:rsidR="00215F86" w:rsidRPr="002B49D0">
        <w:t xml:space="preserve">(art. 29, </w:t>
      </w:r>
      <w:r w:rsidR="008240D1">
        <w:t xml:space="preserve">Lei Federal n° </w:t>
      </w:r>
      <w:r w:rsidR="00215F86" w:rsidRPr="002B49D0">
        <w:t>14.133/2021)</w:t>
      </w:r>
      <w:r w:rsidR="00512DC4">
        <w:t>.</w:t>
      </w:r>
      <w:bookmarkEnd w:id="107"/>
      <w:r w:rsidR="00127E96">
        <w:t>&gt;</w:t>
      </w:r>
      <w:bookmarkEnd w:id="106"/>
    </w:p>
    <w:p w14:paraId="272F8BC6" w14:textId="00917C7F" w:rsidR="00C15BC1" w:rsidRPr="00C15BC1" w:rsidRDefault="00E51C04" w:rsidP="00AA41B8">
      <w:pPr>
        <w:pStyle w:val="Ttulo2"/>
      </w:pPr>
      <w:bookmarkStart w:id="108" w:name="_Toc136965503"/>
      <w:bookmarkStart w:id="109" w:name="_Toc136965578"/>
      <w:bookmarkStart w:id="110" w:name="_Toc136967140"/>
      <w:bookmarkStart w:id="111" w:name="_Toc141285365"/>
      <w:r w:rsidRPr="0082794E">
        <w:t xml:space="preserve">Critérios de </w:t>
      </w:r>
      <w:r>
        <w:t>Habilitação</w:t>
      </w:r>
      <w:bookmarkEnd w:id="108"/>
      <w:bookmarkEnd w:id="109"/>
      <w:bookmarkEnd w:id="110"/>
      <w:bookmarkEnd w:id="111"/>
    </w:p>
    <w:p w14:paraId="45191AD0" w14:textId="0DB0F01A" w:rsidR="00E51C04" w:rsidRPr="004D4225" w:rsidRDefault="00832CEA" w:rsidP="00DF2DED">
      <w:pPr>
        <w:pStyle w:val="Ttulo3"/>
      </w:pPr>
      <w:bookmarkStart w:id="112" w:name="_Toc136965579"/>
      <w:r w:rsidRPr="004D4225">
        <w:t>A habilitação jurídica limita-se à comprovação de existência jurídica da pessoa e, quando cabível, de autorização para o exercício da atividade a ser contratada</w:t>
      </w:r>
      <w:r w:rsidR="00E51C04" w:rsidRPr="004D4225">
        <w:t xml:space="preserve">, nos termos do art. </w:t>
      </w:r>
      <w:r w:rsidRPr="004D4225">
        <w:t>66</w:t>
      </w:r>
      <w:r w:rsidR="00E51C04" w:rsidRPr="004D4225">
        <w:t xml:space="preserve"> da</w:t>
      </w:r>
      <w:r w:rsidRPr="004D4225">
        <w:t xml:space="preserve"> </w:t>
      </w:r>
      <w:r w:rsidR="008240D1">
        <w:t xml:space="preserve">Lei Federal n° </w:t>
      </w:r>
      <w:r w:rsidRPr="004D4225">
        <w:t>14.133/20</w:t>
      </w:r>
      <w:r w:rsidR="003977C3">
        <w:t>2</w:t>
      </w:r>
      <w:r w:rsidRPr="004D4225">
        <w:t>1</w:t>
      </w:r>
      <w:r w:rsidRPr="003977C3">
        <w:rPr>
          <w:vertAlign w:val="superscript"/>
        </w:rPr>
        <w:footnoteReference w:id="3"/>
      </w:r>
      <w:r w:rsidRPr="004D4225">
        <w:t>.</w:t>
      </w:r>
      <w:bookmarkEnd w:id="112"/>
    </w:p>
    <w:p w14:paraId="6F2680FD" w14:textId="6E884BC2" w:rsidR="00E51C04" w:rsidRPr="00316109" w:rsidRDefault="00E51C04" w:rsidP="00DF2DED">
      <w:pPr>
        <w:pStyle w:val="Ttulo3"/>
      </w:pPr>
      <w:bookmarkStart w:id="114" w:name="_Toc136965580"/>
      <w:r w:rsidRPr="00316109">
        <w:lastRenderedPageBreak/>
        <w:t xml:space="preserve">As licitantes deverão comprovar </w:t>
      </w:r>
      <w:r w:rsidR="005962BF" w:rsidRPr="00316109">
        <w:t>a habilitação econômico-financeira, restrita à apresentação da seguinte documentação</w:t>
      </w:r>
      <w:r w:rsidRPr="00316109">
        <w:t xml:space="preserve">, nos termos </w:t>
      </w:r>
      <w:r w:rsidR="005C3085" w:rsidRPr="00316109">
        <w:t xml:space="preserve">do art. </w:t>
      </w:r>
      <w:r w:rsidR="005962BF" w:rsidRPr="00316109">
        <w:t>69</w:t>
      </w:r>
      <w:r w:rsidR="005C3085" w:rsidRPr="00316109">
        <w:t xml:space="preserve"> da </w:t>
      </w:r>
      <w:r w:rsidR="008240D1">
        <w:t xml:space="preserve">Lei Federal n° </w:t>
      </w:r>
      <w:r w:rsidR="005962BF" w:rsidRPr="00316109">
        <w:t>14.133/2021</w:t>
      </w:r>
      <w:r w:rsidR="005C3085" w:rsidRPr="00316109">
        <w:t>, conforme abaixo:</w:t>
      </w:r>
      <w:bookmarkEnd w:id="114"/>
    </w:p>
    <w:p w14:paraId="0280DFCB" w14:textId="77777777" w:rsidR="00DF2DED" w:rsidRPr="00DF2DED" w:rsidRDefault="005962BF" w:rsidP="00BE1029">
      <w:pPr>
        <w:pStyle w:val="Primeirorecuodecorpodetexto"/>
        <w:numPr>
          <w:ilvl w:val="3"/>
          <w:numId w:val="4"/>
        </w:numPr>
        <w:spacing w:after="120"/>
        <w:ind w:left="1418" w:hanging="425"/>
        <w:rPr>
          <w:color w:val="4F81BD" w:themeColor="accent1"/>
        </w:rPr>
      </w:pPr>
      <w:r w:rsidRPr="00DF2DED">
        <w:rPr>
          <w:color w:val="4F81BD" w:themeColor="accent1"/>
        </w:rPr>
        <w:t>Balanço patrimonial, demonstração de resultado de exercício e demais demonstrações contábeis dos 2 (dois) últimos exercícios sociais;</w:t>
      </w:r>
    </w:p>
    <w:p w14:paraId="6D2AB75E" w14:textId="0B7E2C94" w:rsidR="005C3085" w:rsidRPr="00DF2DED" w:rsidRDefault="005962BF" w:rsidP="00BE1029">
      <w:pPr>
        <w:pStyle w:val="Primeirorecuodecorpodetexto"/>
        <w:numPr>
          <w:ilvl w:val="3"/>
          <w:numId w:val="4"/>
        </w:numPr>
        <w:spacing w:after="120"/>
        <w:ind w:left="1418" w:hanging="425"/>
        <w:rPr>
          <w:color w:val="4F81BD" w:themeColor="accent1"/>
        </w:rPr>
      </w:pPr>
      <w:r w:rsidRPr="00DF2DED">
        <w:rPr>
          <w:color w:val="4F81BD" w:themeColor="accent1"/>
        </w:rPr>
        <w:t>Certidão negativa de feitos sobre falência expedida pelo distribuidor da sede do licitante</w:t>
      </w:r>
      <w:r w:rsidR="005C3085" w:rsidRPr="00DF2DED">
        <w:rPr>
          <w:color w:val="4F81BD" w:themeColor="accent1"/>
        </w:rPr>
        <w:t>.</w:t>
      </w:r>
    </w:p>
    <w:p w14:paraId="3BC33399" w14:textId="6556065F" w:rsidR="005962BF" w:rsidRPr="00DF2DED" w:rsidRDefault="005962BF" w:rsidP="00DF2DED">
      <w:pPr>
        <w:pStyle w:val="Primeirorecuodecorpodetexto"/>
        <w:spacing w:after="120"/>
        <w:ind w:left="1418" w:firstLine="0"/>
        <w:rPr>
          <w:i/>
          <w:iCs/>
          <w:color w:val="4F81BD" w:themeColor="accent1"/>
        </w:rPr>
      </w:pPr>
      <w:r w:rsidRPr="00DF2DED">
        <w:rPr>
          <w:i/>
          <w:iCs/>
          <w:color w:val="4F81BD" w:themeColor="accent1"/>
        </w:rPr>
        <w:t xml:space="preserve">** Nas compras para entrega futura e na execução de obras e serviços, </w:t>
      </w:r>
      <w:r w:rsidRPr="00DF2DED">
        <w:rPr>
          <w:b/>
          <w:bCs/>
          <w:i/>
          <w:iCs/>
          <w:color w:val="4F81BD" w:themeColor="accent1"/>
          <w:u w:val="single"/>
        </w:rPr>
        <w:t>poderá</w:t>
      </w:r>
      <w:r w:rsidRPr="00DF2DED">
        <w:rPr>
          <w:i/>
          <w:iCs/>
          <w:color w:val="4F81BD" w:themeColor="accent1"/>
        </w:rPr>
        <w:t xml:space="preserve"> estabelecer no edital a exigência de capital mínimo ou de patrimônio líquido mínimo equivalente a até 10% (dez por cento) do valor estimado da contratação</w:t>
      </w:r>
      <w:r w:rsidR="00DF3455">
        <w:rPr>
          <w:i/>
          <w:iCs/>
          <w:color w:val="4F81BD" w:themeColor="accent1"/>
        </w:rPr>
        <w:t>.</w:t>
      </w:r>
    </w:p>
    <w:p w14:paraId="332F6B8A" w14:textId="108F6AA9" w:rsidR="00E51C04" w:rsidRPr="00316109" w:rsidRDefault="00832CEA" w:rsidP="00DF2DED">
      <w:pPr>
        <w:pStyle w:val="Ttulo3"/>
      </w:pPr>
      <w:bookmarkStart w:id="115" w:name="_Toc136965581"/>
      <w:r w:rsidRPr="00316109">
        <w:t>As habilitações fiscal, social e trabalhista serão aferidas mediante a verificação dos seguintes requisitos</w:t>
      </w:r>
      <w:r w:rsidR="00E51C04" w:rsidRPr="00316109">
        <w:t xml:space="preserve">, nos termos </w:t>
      </w:r>
      <w:r w:rsidR="00044D54" w:rsidRPr="00316109">
        <w:t xml:space="preserve">do </w:t>
      </w:r>
      <w:r w:rsidR="005C3085" w:rsidRPr="00316109">
        <w:t xml:space="preserve">art. </w:t>
      </w:r>
      <w:r w:rsidRPr="00316109">
        <w:t>68</w:t>
      </w:r>
      <w:r w:rsidR="005C3085" w:rsidRPr="00316109">
        <w:t xml:space="preserve"> da </w:t>
      </w:r>
      <w:r w:rsidR="008240D1">
        <w:t xml:space="preserve">Lei Federal n° </w:t>
      </w:r>
      <w:r w:rsidRPr="00316109">
        <w:t>14.133/2021</w:t>
      </w:r>
      <w:r w:rsidR="005C3085" w:rsidRPr="00316109">
        <w:t>, conforme abaixo:</w:t>
      </w:r>
      <w:bookmarkEnd w:id="115"/>
    </w:p>
    <w:p w14:paraId="575E8710" w14:textId="52B59C8E" w:rsidR="005C3085" w:rsidRPr="00DF2DED" w:rsidRDefault="00832CEA" w:rsidP="00BE1029">
      <w:pPr>
        <w:pStyle w:val="Primeirorecuodecorpodetexto"/>
        <w:numPr>
          <w:ilvl w:val="3"/>
          <w:numId w:val="16"/>
        </w:numPr>
        <w:spacing w:after="120"/>
        <w:ind w:left="1418" w:hanging="425"/>
        <w:rPr>
          <w:color w:val="4F81BD" w:themeColor="accent1"/>
        </w:rPr>
      </w:pPr>
      <w:r w:rsidRPr="00DF2DED">
        <w:rPr>
          <w:color w:val="4F81BD" w:themeColor="accent1"/>
        </w:rPr>
        <w:t>Inscrição no Cadastro de Pessoas Físicas (CPF) ou no Cadastro Nacional da Pessoa Jurídica (CNPJ)</w:t>
      </w:r>
      <w:r w:rsidR="005C3085" w:rsidRPr="00DF2DED">
        <w:rPr>
          <w:color w:val="4F81BD" w:themeColor="accent1"/>
        </w:rPr>
        <w:t>;</w:t>
      </w:r>
    </w:p>
    <w:p w14:paraId="524E571A" w14:textId="2200A6A0" w:rsidR="005C3085" w:rsidRPr="00DF2DED" w:rsidRDefault="00832CEA" w:rsidP="00BE1029">
      <w:pPr>
        <w:pStyle w:val="Primeirorecuodecorpodetexto"/>
        <w:numPr>
          <w:ilvl w:val="3"/>
          <w:numId w:val="16"/>
        </w:numPr>
        <w:spacing w:after="120"/>
        <w:ind w:left="1418" w:hanging="425"/>
        <w:rPr>
          <w:color w:val="4F81BD" w:themeColor="accent1"/>
        </w:rPr>
      </w:pPr>
      <w:r w:rsidRPr="00DF2DED">
        <w:rPr>
          <w:color w:val="4F81BD" w:themeColor="accent1"/>
        </w:rPr>
        <w:t>Inscrição no cadastro de contribuintes estadual e/ou municipal, se houver, relativo ao domicílio ou sede do licitante, pertinente ao seu ramo de atividade e compatível com o objeto contratual</w:t>
      </w:r>
      <w:r w:rsidR="005C3085" w:rsidRPr="00DF2DED">
        <w:rPr>
          <w:color w:val="4F81BD" w:themeColor="accent1"/>
        </w:rPr>
        <w:t xml:space="preserve">; </w:t>
      </w:r>
    </w:p>
    <w:p w14:paraId="40417341" w14:textId="2D1DF454" w:rsidR="005C3085" w:rsidRPr="00DF2DED" w:rsidRDefault="00832CEA" w:rsidP="00BE1029">
      <w:pPr>
        <w:pStyle w:val="Primeirorecuodecorpodetexto"/>
        <w:numPr>
          <w:ilvl w:val="3"/>
          <w:numId w:val="16"/>
        </w:numPr>
        <w:spacing w:after="120"/>
        <w:ind w:left="1418" w:hanging="425"/>
        <w:rPr>
          <w:color w:val="4F81BD" w:themeColor="accent1"/>
        </w:rPr>
      </w:pPr>
      <w:r w:rsidRPr="00DF2DED">
        <w:rPr>
          <w:color w:val="4F81BD" w:themeColor="accent1"/>
        </w:rPr>
        <w:t>Regularidade perante a Fazenda federal, estadual e/ou municipal do domicílio ou sede do licitante, ou outra equivalente, na forma da lei</w:t>
      </w:r>
      <w:r w:rsidR="005C3085" w:rsidRPr="00DF2DED">
        <w:rPr>
          <w:color w:val="4F81BD" w:themeColor="accent1"/>
        </w:rPr>
        <w:t xml:space="preserve">; </w:t>
      </w:r>
    </w:p>
    <w:p w14:paraId="68380E30" w14:textId="20F42B1C" w:rsidR="005C3085" w:rsidRPr="00DF2DED" w:rsidRDefault="00832CEA" w:rsidP="00D24307">
      <w:pPr>
        <w:pStyle w:val="Primeirorecuodecorpodetexto"/>
        <w:numPr>
          <w:ilvl w:val="3"/>
          <w:numId w:val="16"/>
        </w:numPr>
        <w:spacing w:after="120"/>
        <w:ind w:left="1418" w:hanging="425"/>
        <w:rPr>
          <w:color w:val="4F81BD" w:themeColor="accent1"/>
        </w:rPr>
      </w:pPr>
      <w:r w:rsidRPr="00DF2DED">
        <w:rPr>
          <w:color w:val="4F81BD" w:themeColor="accent1"/>
        </w:rPr>
        <w:t>Regularidade relativa à Seguridade Social e ao FGTS, que demonstre cumprimento dos encargos sociais instituídos por lei;</w:t>
      </w:r>
      <w:r w:rsidR="005C3085" w:rsidRPr="00DF2DED">
        <w:rPr>
          <w:color w:val="4F81BD" w:themeColor="accent1"/>
        </w:rPr>
        <w:t xml:space="preserve">  </w:t>
      </w:r>
    </w:p>
    <w:p w14:paraId="210EE4EC" w14:textId="5384E144" w:rsidR="005C3085" w:rsidRPr="00DF2DED" w:rsidRDefault="00832CEA" w:rsidP="00D24307">
      <w:pPr>
        <w:pStyle w:val="Primeirorecuodecorpodetexto"/>
        <w:numPr>
          <w:ilvl w:val="3"/>
          <w:numId w:val="16"/>
        </w:numPr>
        <w:spacing w:after="120"/>
        <w:ind w:left="1418" w:hanging="425"/>
        <w:rPr>
          <w:color w:val="4F81BD" w:themeColor="accent1"/>
        </w:rPr>
      </w:pPr>
      <w:r w:rsidRPr="00DF2DED">
        <w:rPr>
          <w:color w:val="4F81BD" w:themeColor="accent1"/>
        </w:rPr>
        <w:t>P</w:t>
      </w:r>
      <w:r w:rsidR="005C3085" w:rsidRPr="00DF2DED">
        <w:rPr>
          <w:color w:val="4F81BD" w:themeColor="accent1"/>
        </w:rPr>
        <w:t xml:space="preserve">rova </w:t>
      </w:r>
      <w:r w:rsidRPr="00DF2DED">
        <w:rPr>
          <w:color w:val="4F81BD" w:themeColor="accent1"/>
        </w:rPr>
        <w:t xml:space="preserve">de regularidade perante a Justiça do Trabalho; e </w:t>
      </w:r>
    </w:p>
    <w:p w14:paraId="2BC2DBC6" w14:textId="3ABD09F3" w:rsidR="00832CEA" w:rsidRPr="00DF2DED" w:rsidRDefault="005962BF" w:rsidP="00D24307">
      <w:pPr>
        <w:pStyle w:val="Primeirorecuodecorpodetexto"/>
        <w:numPr>
          <w:ilvl w:val="3"/>
          <w:numId w:val="16"/>
        </w:numPr>
        <w:spacing w:after="120"/>
        <w:ind w:left="1418" w:hanging="425"/>
        <w:rPr>
          <w:color w:val="4F81BD" w:themeColor="accent1"/>
        </w:rPr>
      </w:pPr>
      <w:r w:rsidRPr="00DF2DED">
        <w:rPr>
          <w:color w:val="4F81BD" w:themeColor="accent1"/>
        </w:rPr>
        <w:t>Apresentar declaração de c</w:t>
      </w:r>
      <w:r w:rsidR="00832CEA" w:rsidRPr="00DF2DED">
        <w:rPr>
          <w:color w:val="4F81BD" w:themeColor="accent1"/>
        </w:rPr>
        <w:t>umprimento do disposto no inciso XXXIII do art. 7º da Constituição Federal</w:t>
      </w:r>
      <w:r w:rsidRPr="00F03E19">
        <w:rPr>
          <w:color w:val="4F81BD" w:themeColor="accent1"/>
          <w:vertAlign w:val="superscript"/>
        </w:rPr>
        <w:footnoteReference w:id="4"/>
      </w:r>
      <w:r w:rsidR="00832CEA" w:rsidRPr="00DF2DED">
        <w:rPr>
          <w:color w:val="4F81BD" w:themeColor="accent1"/>
        </w:rPr>
        <w:t>.</w:t>
      </w:r>
    </w:p>
    <w:p w14:paraId="382466CE" w14:textId="0ACF8925" w:rsidR="00C71A81" w:rsidRDefault="00C73B86">
      <w:pPr>
        <w:pStyle w:val="Ttulo3"/>
      </w:pPr>
      <w:bookmarkStart w:id="116" w:name="_Toc136965582"/>
      <w:r>
        <w:t>&lt;</w:t>
      </w:r>
      <w:r w:rsidR="004F2877" w:rsidRPr="003F2253">
        <w:t>A documentação relativa à qualificação técnico-profissional e técnico-operacional será restrita a:</w:t>
      </w:r>
      <w:bookmarkEnd w:id="116"/>
    </w:p>
    <w:p w14:paraId="6DB32567" w14:textId="5FDD7448" w:rsidR="00E862B1" w:rsidRDefault="00F03E19" w:rsidP="00D71D51">
      <w:pPr>
        <w:pStyle w:val="PargrafodaLista"/>
        <w:numPr>
          <w:ilvl w:val="0"/>
          <w:numId w:val="24"/>
        </w:numPr>
        <w:ind w:left="1276"/>
        <w:rPr>
          <w:color w:val="4F81BD" w:themeColor="accent1"/>
        </w:rPr>
      </w:pPr>
      <w:r w:rsidRPr="00E44759">
        <w:rPr>
          <w:color w:val="4F81BD" w:themeColor="accent1"/>
        </w:rPr>
        <w:t xml:space="preserve">Certidões </w:t>
      </w:r>
      <w:r w:rsidR="004F2877" w:rsidRPr="00E44759">
        <w:rPr>
          <w:color w:val="4F81BD" w:themeColor="accent1"/>
        </w:rPr>
        <w:t>ou atestados, regularmente emitidos pelo conselho profissional competente, quando for o caso, que demonstrem capacidade operacional na execução de serviços similares de complexidade tecnológica e operacional equivalente ou superior</w:t>
      </w:r>
      <w:r w:rsidR="00ED14F7" w:rsidRPr="00E44759">
        <w:rPr>
          <w:color w:val="4F81BD" w:themeColor="accent1"/>
        </w:rPr>
        <w:t>;</w:t>
      </w:r>
      <w:r w:rsidR="004F2877" w:rsidRPr="00E44759">
        <w:rPr>
          <w:color w:val="4F81BD" w:themeColor="accent1"/>
        </w:rPr>
        <w:t xml:space="preserve"> </w:t>
      </w:r>
      <w:r w:rsidR="00E862B1" w:rsidRPr="00D71D51">
        <w:rPr>
          <w:color w:val="4F81BD" w:themeColor="accent1"/>
        </w:rPr>
        <w:t>A exigência de atestados será restrita às parcelas de maior relevância ou valor significativo do objeto da licitação, assim consideradas as que tenham valor individual igual ou superior a 4% (quatro por cento) do valor total estimado da contratação;</w:t>
      </w:r>
    </w:p>
    <w:p w14:paraId="7EF6CA32" w14:textId="77777777" w:rsidR="00E862B1" w:rsidRDefault="00E862B1" w:rsidP="00D71D51">
      <w:pPr>
        <w:pStyle w:val="PargrafodaLista"/>
        <w:numPr>
          <w:ilvl w:val="0"/>
          <w:numId w:val="24"/>
        </w:numPr>
        <w:ind w:left="1276"/>
        <w:rPr>
          <w:color w:val="4F81BD" w:themeColor="accent1"/>
        </w:rPr>
      </w:pPr>
      <w:r w:rsidRPr="00D71D51">
        <w:rPr>
          <w:color w:val="4F81BD" w:themeColor="accent1"/>
        </w:rPr>
        <w:t>Será admitida a exigência de atestados com quantidades mínimas de até 50% (cinquenta por cento) das parcelas de que trata o referido parágrafo, vedadas limitações de tempo e de locais específicos relativas aos atestados</w:t>
      </w:r>
    </w:p>
    <w:p w14:paraId="41544190" w14:textId="7C951941" w:rsidR="00E862B1" w:rsidRPr="00D71D51" w:rsidRDefault="00E862B1" w:rsidP="00D71D51">
      <w:pPr>
        <w:pStyle w:val="PargrafodaLista"/>
        <w:numPr>
          <w:ilvl w:val="0"/>
          <w:numId w:val="24"/>
        </w:numPr>
        <w:ind w:left="1276"/>
        <w:rPr>
          <w:color w:val="4F81BD" w:themeColor="accent1"/>
        </w:rPr>
      </w:pPr>
      <w:r w:rsidRPr="00D71D51">
        <w:rPr>
          <w:color w:val="4F81BD" w:themeColor="accent1"/>
        </w:rPr>
        <w:t>Em se tratando de serviços contínuos, o edital poderá exigir certidão ou atestado que demonstre que o licitante tenha executado serviços similares ao objeto da licitação, em períodos sucessivos ou não, por um prazo mínimo, que não poderá ser superior a 3 (três) anos.&gt;</w:t>
      </w:r>
    </w:p>
    <w:p w14:paraId="0DF69924" w14:textId="77777777" w:rsidR="00E862B1" w:rsidRDefault="00E862B1" w:rsidP="00E862B1"/>
    <w:p w14:paraId="196BAE05" w14:textId="51249AE0" w:rsidR="00FB5450" w:rsidRDefault="00FB5450" w:rsidP="00AA41B8">
      <w:pPr>
        <w:pStyle w:val="Ttulo2"/>
      </w:pPr>
      <w:bookmarkStart w:id="117" w:name="_Toc529383109"/>
      <w:bookmarkStart w:id="118" w:name="_Toc136965504"/>
      <w:bookmarkStart w:id="119" w:name="_Toc136965583"/>
      <w:bookmarkStart w:id="120" w:name="_Toc136967141"/>
      <w:bookmarkStart w:id="121" w:name="_Toc141285366"/>
      <w:r>
        <w:t xml:space="preserve">Critério técnico </w:t>
      </w:r>
      <w:r w:rsidRPr="00A3397F">
        <w:t>de aceitação das propostas</w:t>
      </w:r>
      <w:bookmarkEnd w:id="117"/>
      <w:bookmarkEnd w:id="118"/>
      <w:bookmarkEnd w:id="119"/>
      <w:bookmarkEnd w:id="120"/>
      <w:bookmarkEnd w:id="121"/>
      <w:r w:rsidRPr="00A3397F">
        <w:t xml:space="preserve"> </w:t>
      </w:r>
    </w:p>
    <w:p w14:paraId="485D5F22" w14:textId="526C347C" w:rsidR="00C15BC1" w:rsidRPr="00C15BC1" w:rsidRDefault="00C15BC1" w:rsidP="00DF2DED">
      <w:pPr>
        <w:pStyle w:val="Ttulo3"/>
      </w:pPr>
      <w:bookmarkStart w:id="122" w:name="_Toc136965584"/>
      <w:r w:rsidRPr="00C15BC1">
        <w:t>&lt;</w:t>
      </w:r>
      <w:r w:rsidR="005A783F" w:rsidRPr="00C15BC1">
        <w:t>Critérios</w:t>
      </w:r>
      <w:r w:rsidRPr="00C15BC1">
        <w:t xml:space="preserve"> técnicos de aceitação podem estar relacionados a alguma exigência técnica, como por exemplo, teste de ba</w:t>
      </w:r>
      <w:r w:rsidR="005A783F">
        <w:t>n</w:t>
      </w:r>
      <w:r w:rsidRPr="00C15BC1">
        <w:t>cada</w:t>
      </w:r>
      <w:r w:rsidR="00CC4ACD">
        <w:t>.</w:t>
      </w:r>
      <w:bookmarkEnd w:id="122"/>
    </w:p>
    <w:p w14:paraId="13626D1C" w14:textId="51D779E5" w:rsidR="00C15BC1" w:rsidRDefault="005A783F" w:rsidP="00DF2DED">
      <w:pPr>
        <w:pStyle w:val="Ttulo3"/>
      </w:pPr>
      <w:bookmarkStart w:id="123" w:name="_Toc136965585"/>
      <w:r w:rsidRPr="00C15BC1">
        <w:t>Critérios</w:t>
      </w:r>
      <w:r w:rsidR="00C15BC1" w:rsidRPr="00C15BC1">
        <w:t xml:space="preserve"> legais também podem ser utilizados, como marco civil da internet, lei de propriedade intelectual do software entre outros normativos legais</w:t>
      </w:r>
      <w:r w:rsidR="00CC4ACD">
        <w:t>.</w:t>
      </w:r>
      <w:r w:rsidR="00C15BC1">
        <w:t>&gt;</w:t>
      </w:r>
      <w:bookmarkEnd w:id="123"/>
    </w:p>
    <w:p w14:paraId="7800F31E" w14:textId="06DDBF14" w:rsidR="009A0DF8" w:rsidRDefault="00DD2113" w:rsidP="00AA41B8">
      <w:pPr>
        <w:pStyle w:val="Ttulo1"/>
      </w:pPr>
      <w:bookmarkStart w:id="124" w:name="_Toc525220693"/>
      <w:bookmarkStart w:id="125" w:name="_Toc310433531"/>
      <w:bookmarkStart w:id="126" w:name="_Toc310433588"/>
      <w:bookmarkStart w:id="127" w:name="_Toc316644953"/>
      <w:bookmarkStart w:id="128" w:name="_Toc335730350"/>
      <w:bookmarkStart w:id="129" w:name="_Toc136965505"/>
      <w:bookmarkStart w:id="130" w:name="_Toc136965586"/>
      <w:bookmarkStart w:id="131" w:name="_Toc136967142"/>
      <w:bookmarkStart w:id="132" w:name="_Toc141285367"/>
      <w:bookmarkEnd w:id="57"/>
      <w:bookmarkEnd w:id="124"/>
      <w:bookmarkEnd w:id="125"/>
      <w:bookmarkEnd w:id="126"/>
      <w:bookmarkEnd w:id="127"/>
      <w:bookmarkEnd w:id="128"/>
      <w:r>
        <w:t>Da Execução e Gestão do Contrato</w:t>
      </w:r>
      <w:bookmarkEnd w:id="129"/>
      <w:bookmarkEnd w:id="130"/>
      <w:bookmarkEnd w:id="131"/>
      <w:bookmarkEnd w:id="132"/>
    </w:p>
    <w:p w14:paraId="56D16646" w14:textId="1EFB3362" w:rsidR="00973283" w:rsidRPr="00FD3938" w:rsidRDefault="00CB124B" w:rsidP="00AA41B8">
      <w:pPr>
        <w:pStyle w:val="Ttulo2"/>
      </w:pPr>
      <w:bookmarkStart w:id="133" w:name="_Toc136965506"/>
      <w:bookmarkStart w:id="134" w:name="_Toc136965587"/>
      <w:bookmarkStart w:id="135" w:name="_Toc136967143"/>
      <w:bookmarkStart w:id="136" w:name="_Toc141285368"/>
      <w:r w:rsidRPr="00FD3938">
        <w:t>Papéis</w:t>
      </w:r>
      <w:r w:rsidR="007B3549">
        <w:t xml:space="preserve"> desempenhados na contratação</w:t>
      </w:r>
      <w:bookmarkEnd w:id="133"/>
      <w:bookmarkEnd w:id="134"/>
      <w:bookmarkEnd w:id="135"/>
      <w:bookmarkEnd w:id="136"/>
      <w:r w:rsidR="006F7B63" w:rsidRPr="00FD3938">
        <w:t xml:space="preserve"> </w:t>
      </w:r>
    </w:p>
    <w:p w14:paraId="32F51A2D" w14:textId="1C266146" w:rsidR="003D2148" w:rsidRDefault="00CC4ACD" w:rsidP="00DF2DED">
      <w:pPr>
        <w:pStyle w:val="Ttulo3"/>
      </w:pPr>
      <w:bookmarkStart w:id="137" w:name="_Toc136965588"/>
      <w:r>
        <w:t>&lt;</w:t>
      </w:r>
      <w:r w:rsidR="000315EA" w:rsidRPr="002B49D0">
        <w:t xml:space="preserve">Para a execução do contrato, é mandatório que </w:t>
      </w:r>
      <w:r w:rsidR="007B3549" w:rsidRPr="002B49D0">
        <w:t xml:space="preserve">os </w:t>
      </w:r>
      <w:r w:rsidR="003D2148" w:rsidRPr="002B49D0">
        <w:t>seguintes papéis e responsabilidades</w:t>
      </w:r>
      <w:r w:rsidR="000315EA" w:rsidRPr="002B49D0">
        <w:t xml:space="preserve"> sejam definidos</w:t>
      </w:r>
      <w:r w:rsidR="003D2148" w:rsidRPr="002B49D0">
        <w:t>:</w:t>
      </w:r>
      <w:bookmarkEnd w:id="137"/>
      <w:r w:rsidR="00CF28D6" w:rsidRPr="002B49D0">
        <w:t xml:space="preserve"> </w:t>
      </w:r>
    </w:p>
    <w:p w14:paraId="7E454A39" w14:textId="77777777" w:rsidR="00E862B1" w:rsidRPr="00D71D51" w:rsidRDefault="00E862B1" w:rsidP="00D71D51">
      <w:pPr>
        <w:pStyle w:val="Primeirorecuodecorpodetexto"/>
        <w:numPr>
          <w:ilvl w:val="3"/>
          <w:numId w:val="17"/>
        </w:numPr>
        <w:spacing w:after="120"/>
        <w:ind w:left="1418" w:hanging="425"/>
        <w:rPr>
          <w:color w:val="4F81BD" w:themeColor="accent1"/>
        </w:rPr>
      </w:pPr>
      <w:r w:rsidRPr="00D71D51">
        <w:rPr>
          <w:color w:val="4F81BD" w:themeColor="accent1"/>
        </w:rPr>
        <w:t>Autoridade competente: Titular da unidade/setor do órgão ou autoridade delegada, responsável pela assinatura do Contrato, Termo de compromisso de manutenção de Sigilo e pela publicação da equipe de fiscalização;</w:t>
      </w:r>
    </w:p>
    <w:p w14:paraId="433D71B4" w14:textId="77777777" w:rsidR="00E862B1" w:rsidRPr="00D71D51" w:rsidRDefault="00E862B1" w:rsidP="00D71D51">
      <w:pPr>
        <w:pStyle w:val="Primeirorecuodecorpodetexto"/>
        <w:numPr>
          <w:ilvl w:val="3"/>
          <w:numId w:val="17"/>
        </w:numPr>
        <w:spacing w:after="120"/>
        <w:ind w:left="1418" w:hanging="425"/>
        <w:rPr>
          <w:color w:val="4F81BD" w:themeColor="accent1"/>
        </w:rPr>
      </w:pPr>
      <w:r w:rsidRPr="00D71D51">
        <w:rPr>
          <w:color w:val="4F81BD" w:themeColor="accent1"/>
        </w:rPr>
        <w:t xml:space="preserve">Gestor do Contrato: servidor com atribuições gerenciais, </w:t>
      </w:r>
      <w:commentRangeStart w:id="138"/>
      <w:r w:rsidRPr="00D71D51">
        <w:rPr>
          <w:color w:val="4F81BD" w:themeColor="accent1"/>
        </w:rPr>
        <w:t>preferencialmente</w:t>
      </w:r>
      <w:commentRangeEnd w:id="138"/>
      <w:r w:rsidRPr="00D71D51">
        <w:rPr>
          <w:color w:val="4F81BD" w:themeColor="accent1"/>
        </w:rPr>
        <w:commentReference w:id="138"/>
      </w:r>
      <w:r w:rsidRPr="00D71D51">
        <w:rPr>
          <w:color w:val="4F81BD" w:themeColor="accent1"/>
        </w:rPr>
        <w:t xml:space="preserve"> da Área Demandante da Solução de TIC (STIC), designado para coordenar e comandar o processo de gestão e fiscalização da execução contratual, indicado por autoridade competente;</w:t>
      </w:r>
    </w:p>
    <w:p w14:paraId="273FF01E" w14:textId="77777777" w:rsidR="00E862B1" w:rsidRPr="00D71D51" w:rsidRDefault="00E862B1" w:rsidP="00D71D51">
      <w:pPr>
        <w:pStyle w:val="Primeirorecuodecorpodetexto"/>
        <w:numPr>
          <w:ilvl w:val="3"/>
          <w:numId w:val="17"/>
        </w:numPr>
        <w:spacing w:after="120"/>
        <w:ind w:left="1418" w:hanging="425"/>
        <w:rPr>
          <w:color w:val="4F81BD" w:themeColor="accent1"/>
        </w:rPr>
      </w:pPr>
      <w:r w:rsidRPr="00D71D51">
        <w:rPr>
          <w:color w:val="4F81BD" w:themeColor="accent1"/>
        </w:rPr>
        <w:t>Fiscal Técnico do Contrato: servidor representante da Área de Tecnologia da Informação e Comunicação, designado pela respectiva autoridade competente para fiscalizar o contrato quanto aos aspectos técnicos da solução;</w:t>
      </w:r>
    </w:p>
    <w:p w14:paraId="5AEB6DB0" w14:textId="77777777" w:rsidR="00E862B1" w:rsidRPr="00D71D51" w:rsidRDefault="00E862B1" w:rsidP="00D71D51">
      <w:pPr>
        <w:pStyle w:val="Primeirorecuodecorpodetexto"/>
        <w:numPr>
          <w:ilvl w:val="3"/>
          <w:numId w:val="17"/>
        </w:numPr>
        <w:spacing w:after="120"/>
        <w:ind w:left="1418" w:hanging="425"/>
        <w:rPr>
          <w:color w:val="4F81BD" w:themeColor="accent1"/>
        </w:rPr>
      </w:pPr>
      <w:r w:rsidRPr="00D71D51">
        <w:rPr>
          <w:color w:val="4F81BD" w:themeColor="accent1"/>
        </w:rPr>
        <w:t>Fiscal Demandante: servidor representante da Área Demandante da solução, designado pela autoridade competente dessa área para fiscalizar o contrato do ponto de vista de negócio e funcional da solução de TIC;</w:t>
      </w:r>
    </w:p>
    <w:p w14:paraId="14DBDB06" w14:textId="77777777" w:rsidR="00E862B1" w:rsidRPr="00D71D51" w:rsidRDefault="00E862B1" w:rsidP="00D71D51">
      <w:pPr>
        <w:pStyle w:val="Primeirorecuodecorpodetexto"/>
        <w:numPr>
          <w:ilvl w:val="3"/>
          <w:numId w:val="17"/>
        </w:numPr>
        <w:spacing w:after="120"/>
        <w:ind w:left="1418" w:hanging="425"/>
        <w:rPr>
          <w:color w:val="4F81BD" w:themeColor="accent1"/>
        </w:rPr>
      </w:pPr>
      <w:r w:rsidRPr="00D71D51">
        <w:rPr>
          <w:color w:val="4F81BD" w:themeColor="accent1"/>
        </w:rPr>
        <w:t>Fiscal Administrativo: servidor representante da Área Administrativa do órgão, designado pela respectiva autoridade competente para fiscalizar o contrato quanto aos aspectos administrativos da execução, especialmente os referentes ao recebimento, pagamento, sanções, aderência às normas, diretrizes, obrigações. fiscais, previdenciárias e trabalhistas e demais obrigações contratuais. O fiscal administrativo deverá ser designado pela autoridade competente e não poderá ser servidor da área de TIC, salvo em situações excepcionais, devidamente justificada, Resolução CNJ nº 468/2021, artigo 24, §3;</w:t>
      </w:r>
    </w:p>
    <w:p w14:paraId="516E1FBD" w14:textId="77777777" w:rsidR="00E862B1" w:rsidRPr="00D71D51" w:rsidRDefault="00E862B1" w:rsidP="00D71D51">
      <w:pPr>
        <w:pStyle w:val="Primeirorecuodecorpodetexto"/>
        <w:numPr>
          <w:ilvl w:val="3"/>
          <w:numId w:val="17"/>
        </w:numPr>
        <w:spacing w:after="120"/>
        <w:ind w:left="1418" w:hanging="425"/>
        <w:rPr>
          <w:color w:val="4F81BD" w:themeColor="accent1"/>
        </w:rPr>
      </w:pPr>
      <w:r w:rsidRPr="00D71D51">
        <w:rPr>
          <w:color w:val="4F81BD" w:themeColor="accent1"/>
        </w:rPr>
        <w:t>Preposto: funcionário representante da empresa contratada, responsável por acompanhar a execução do contrato e atuar como interlocutor principal junto ao órgão contratante, incumbido de receber, diligenciar, encaminhar e responder as questões técnicas, legais e administrativas referentes ao andamento contratual; e</w:t>
      </w:r>
    </w:p>
    <w:p w14:paraId="46877F23" w14:textId="08C47619" w:rsidR="00E862B1" w:rsidRPr="00E862B1" w:rsidRDefault="00E862B1" w:rsidP="00D71D51">
      <w:pPr>
        <w:pStyle w:val="Primeirorecuodecorpodetexto"/>
        <w:numPr>
          <w:ilvl w:val="3"/>
          <w:numId w:val="17"/>
        </w:numPr>
        <w:spacing w:after="120"/>
        <w:ind w:left="1418" w:hanging="425"/>
      </w:pPr>
      <w:r w:rsidRPr="00D71D51">
        <w:rPr>
          <w:color w:val="4F81BD" w:themeColor="accent1"/>
        </w:rPr>
        <w:lastRenderedPageBreak/>
        <w:t>Representante da Contratada: Responsável legal da contratada para assinatura do contrato, caso tal poder não tenha sido delegado para o preposto.</w:t>
      </w:r>
    </w:p>
    <w:p w14:paraId="668EECD1" w14:textId="77777777" w:rsidR="00E862B1" w:rsidRPr="00D71D51" w:rsidRDefault="00E862B1" w:rsidP="00D71D51"/>
    <w:p w14:paraId="27FF662F" w14:textId="3E94158F" w:rsidR="00EA02B7" w:rsidRPr="00F02BFC" w:rsidRDefault="00EA02B7" w:rsidP="00AA41B8">
      <w:pPr>
        <w:pStyle w:val="Ttulo2"/>
      </w:pPr>
      <w:bookmarkStart w:id="139" w:name="_Toc283293746"/>
      <w:bookmarkStart w:id="140" w:name="_Toc136965507"/>
      <w:bookmarkStart w:id="141" w:name="_Toc136965589"/>
      <w:bookmarkStart w:id="142" w:name="_Toc136967144"/>
      <w:bookmarkStart w:id="143" w:name="_Toc141285369"/>
      <w:r>
        <w:t>Formas de comunicação</w:t>
      </w:r>
      <w:r w:rsidR="004626DB">
        <w:t xml:space="preserve"> e </w:t>
      </w:r>
      <w:r>
        <w:t>acompanhamento</w:t>
      </w:r>
      <w:bookmarkEnd w:id="139"/>
      <w:r>
        <w:t xml:space="preserve"> da execução do contrato</w:t>
      </w:r>
      <w:bookmarkEnd w:id="140"/>
      <w:bookmarkEnd w:id="141"/>
      <w:bookmarkEnd w:id="142"/>
      <w:bookmarkEnd w:id="143"/>
      <w:r w:rsidRPr="00F02BFC">
        <w:t xml:space="preserve"> </w:t>
      </w:r>
    </w:p>
    <w:p w14:paraId="07758BA1" w14:textId="739EBAB4" w:rsidR="00E862B1" w:rsidRPr="00E862B1" w:rsidRDefault="006E07A1" w:rsidP="00D71D51">
      <w:pPr>
        <w:pStyle w:val="Ttulo3"/>
      </w:pPr>
      <w:bookmarkStart w:id="144" w:name="_Toc136965590"/>
      <w:r>
        <w:t>&lt;</w:t>
      </w:r>
      <w:r w:rsidR="00E862B1">
        <w:t>M</w:t>
      </w:r>
      <w:r w:rsidR="00E862B1" w:rsidRPr="00E862B1">
        <w:t>ecanismos formais de comunicação, entre o órgão e a contratada a serem utilizadas para todas e quaisquer ocorrências relacionadas com o fornecimento da Solução de TIC, a exemplo:</w:t>
      </w:r>
    </w:p>
    <w:p w14:paraId="437A46D3" w14:textId="77777777" w:rsidR="00E862B1" w:rsidRPr="00D71D51" w:rsidRDefault="00E862B1" w:rsidP="00D71D51">
      <w:pPr>
        <w:pStyle w:val="PargrafodaLista"/>
        <w:numPr>
          <w:ilvl w:val="0"/>
          <w:numId w:val="26"/>
        </w:numPr>
        <w:spacing w:after="0" w:line="288" w:lineRule="auto"/>
        <w:ind w:left="1418"/>
        <w:outlineLvl w:val="9"/>
        <w:rPr>
          <w:color w:val="4F81BD" w:themeColor="accent1"/>
        </w:rPr>
      </w:pPr>
      <w:r w:rsidRPr="00D71D51">
        <w:rPr>
          <w:color w:val="4F81BD" w:themeColor="accent1"/>
        </w:rPr>
        <w:t>Ata de Reunião;</w:t>
      </w:r>
    </w:p>
    <w:p w14:paraId="44FBF45A" w14:textId="77777777" w:rsidR="00E862B1" w:rsidRPr="00D71D51" w:rsidRDefault="00E862B1" w:rsidP="00D71D51">
      <w:pPr>
        <w:pStyle w:val="PargrafodaLista"/>
        <w:numPr>
          <w:ilvl w:val="0"/>
          <w:numId w:val="26"/>
        </w:numPr>
        <w:spacing w:after="0" w:line="288" w:lineRule="auto"/>
        <w:ind w:left="1418"/>
        <w:outlineLvl w:val="9"/>
        <w:rPr>
          <w:color w:val="4F81BD" w:themeColor="accent1"/>
        </w:rPr>
      </w:pPr>
      <w:r w:rsidRPr="00D71D51">
        <w:rPr>
          <w:color w:val="4F81BD" w:themeColor="accent1"/>
        </w:rPr>
        <w:t xml:space="preserve">Correio eletrônico (e-mail); </w:t>
      </w:r>
    </w:p>
    <w:p w14:paraId="10DA0986" w14:textId="77777777" w:rsidR="00E862B1" w:rsidRPr="00D71D51" w:rsidRDefault="00E862B1" w:rsidP="00D71D51">
      <w:pPr>
        <w:pStyle w:val="PargrafodaLista"/>
        <w:numPr>
          <w:ilvl w:val="0"/>
          <w:numId w:val="26"/>
        </w:numPr>
        <w:spacing w:after="0" w:line="288" w:lineRule="auto"/>
        <w:ind w:left="1418"/>
        <w:outlineLvl w:val="9"/>
        <w:rPr>
          <w:color w:val="4F81BD" w:themeColor="accent1"/>
        </w:rPr>
      </w:pPr>
      <w:r w:rsidRPr="00D71D51">
        <w:rPr>
          <w:color w:val="4F81BD" w:themeColor="accent1"/>
        </w:rPr>
        <w:t>Ofício;</w:t>
      </w:r>
    </w:p>
    <w:p w14:paraId="17AC1194" w14:textId="77777777" w:rsidR="00E862B1" w:rsidRPr="00D71D51" w:rsidRDefault="00E862B1" w:rsidP="00D71D51">
      <w:pPr>
        <w:pStyle w:val="PargrafodaLista"/>
        <w:numPr>
          <w:ilvl w:val="0"/>
          <w:numId w:val="26"/>
        </w:numPr>
        <w:spacing w:after="0" w:line="288" w:lineRule="auto"/>
        <w:ind w:left="1418"/>
        <w:outlineLvl w:val="9"/>
        <w:rPr>
          <w:color w:val="4F81BD" w:themeColor="accent1"/>
        </w:rPr>
      </w:pPr>
      <w:r w:rsidRPr="00D71D51">
        <w:rPr>
          <w:color w:val="4F81BD" w:themeColor="accent1"/>
        </w:rPr>
        <w:t>Ordem de Serviço;</w:t>
      </w:r>
    </w:p>
    <w:p w14:paraId="3F2B2193" w14:textId="77777777" w:rsidR="00E862B1" w:rsidRPr="00D71D51" w:rsidRDefault="00E862B1" w:rsidP="00D71D51">
      <w:pPr>
        <w:pStyle w:val="PargrafodaLista"/>
        <w:numPr>
          <w:ilvl w:val="0"/>
          <w:numId w:val="26"/>
        </w:numPr>
        <w:spacing w:after="0" w:line="288" w:lineRule="auto"/>
        <w:ind w:left="1418"/>
        <w:outlineLvl w:val="9"/>
        <w:rPr>
          <w:color w:val="4F81BD" w:themeColor="accent1"/>
        </w:rPr>
      </w:pPr>
      <w:r w:rsidRPr="00D71D51">
        <w:rPr>
          <w:color w:val="4F81BD" w:themeColor="accent1"/>
        </w:rPr>
        <w:t>Sistema de abertura de chamados;</w:t>
      </w:r>
    </w:p>
    <w:p w14:paraId="051B14FE" w14:textId="77777777" w:rsidR="00E862B1" w:rsidRDefault="00E862B1" w:rsidP="00E862B1">
      <w:pPr>
        <w:pStyle w:val="PargrafodaLista"/>
        <w:numPr>
          <w:ilvl w:val="0"/>
          <w:numId w:val="26"/>
        </w:numPr>
        <w:spacing w:after="0" w:line="288" w:lineRule="auto"/>
        <w:ind w:left="1418"/>
        <w:outlineLvl w:val="9"/>
        <w:rPr>
          <w:color w:val="4F81BD" w:themeColor="accent1"/>
        </w:rPr>
      </w:pPr>
      <w:r w:rsidRPr="00D71D51">
        <w:rPr>
          <w:color w:val="4F81BD" w:themeColor="accent1"/>
        </w:rPr>
        <w:t>Processo administrativo eletrônico do órgão;</w:t>
      </w:r>
    </w:p>
    <w:p w14:paraId="48FA38E6" w14:textId="0BC27283" w:rsidR="00E862B1" w:rsidRPr="00E862B1" w:rsidRDefault="00E862B1" w:rsidP="00D71D51">
      <w:pPr>
        <w:pStyle w:val="PargrafodaLista"/>
        <w:numPr>
          <w:ilvl w:val="0"/>
          <w:numId w:val="26"/>
        </w:numPr>
        <w:spacing w:after="0" w:line="288" w:lineRule="auto"/>
        <w:ind w:left="1418"/>
        <w:outlineLvl w:val="9"/>
      </w:pPr>
      <w:r w:rsidRPr="00E862B1">
        <w:rPr>
          <w:color w:val="4F81BD" w:themeColor="accent1"/>
        </w:rPr>
        <w:t>Poderão ser acrescidos outros meios de acompanhamento</w:t>
      </w:r>
      <w:r>
        <w:rPr>
          <w:color w:val="4F81BD" w:themeColor="accent1"/>
        </w:rPr>
        <w:t>.&gt;</w:t>
      </w:r>
    </w:p>
    <w:p w14:paraId="50FB6976" w14:textId="57FB60AC" w:rsidR="006F7B63" w:rsidRDefault="00E35EC8" w:rsidP="00AA41B8">
      <w:pPr>
        <w:pStyle w:val="Ttulo2"/>
      </w:pPr>
      <w:bookmarkStart w:id="145" w:name="_Ref525822901"/>
      <w:bookmarkStart w:id="146" w:name="_Toc136965508"/>
      <w:bookmarkStart w:id="147" w:name="_Toc136965591"/>
      <w:bookmarkStart w:id="148" w:name="_Toc136967145"/>
      <w:bookmarkStart w:id="149" w:name="_Toc141285370"/>
      <w:bookmarkEnd w:id="144"/>
      <w:r>
        <w:t>Principais marcos e eventos</w:t>
      </w:r>
      <w:r w:rsidR="006F7B63" w:rsidRPr="00F02BFC">
        <w:t xml:space="preserve"> da Execução</w:t>
      </w:r>
      <w:r w:rsidR="007B3549">
        <w:t xml:space="preserve"> do </w:t>
      </w:r>
      <w:r w:rsidR="00EA02B7">
        <w:t>contrato</w:t>
      </w:r>
      <w:bookmarkEnd w:id="145"/>
      <w:bookmarkEnd w:id="146"/>
      <w:bookmarkEnd w:id="147"/>
      <w:bookmarkEnd w:id="148"/>
      <w:bookmarkEnd w:id="149"/>
    </w:p>
    <w:p w14:paraId="203AE546" w14:textId="45DA0687" w:rsidR="00D40CAF" w:rsidRDefault="00D40CAF" w:rsidP="008E45A6">
      <w:pPr>
        <w:pStyle w:val="Ttulo3"/>
      </w:pPr>
      <w:bookmarkStart w:id="150" w:name="_Toc136965592"/>
      <w:r w:rsidRPr="002B49D0">
        <w:t>A</w:t>
      </w:r>
      <w:r w:rsidR="006403CA" w:rsidRPr="002B49D0">
        <w:t xml:space="preserve"> </w:t>
      </w:r>
      <w:r w:rsidR="005B38AA" w:rsidRPr="002B49D0">
        <w:t xml:space="preserve">tabela </w:t>
      </w:r>
      <w:r w:rsidR="005B38AA" w:rsidRPr="005B38AA">
        <w:t>&lt;X&gt;</w:t>
      </w:r>
      <w:r w:rsidR="00A950F1" w:rsidRPr="005B38AA">
        <w:t xml:space="preserve"> </w:t>
      </w:r>
      <w:r w:rsidRPr="002B49D0">
        <w:t>abaixo fo</w:t>
      </w:r>
      <w:r w:rsidR="008A3A34" w:rsidRPr="002B49D0">
        <w:t>i</w:t>
      </w:r>
      <w:r w:rsidRPr="002B49D0">
        <w:t xml:space="preserve"> elaborada com os principais marcos e eventos relevantes q</w:t>
      </w:r>
      <w:r w:rsidR="002D7BBD" w:rsidRPr="002B49D0">
        <w:t>ue ocorrerão durante a execução do</w:t>
      </w:r>
      <w:r w:rsidRPr="002B49D0">
        <w:t xml:space="preserve"> contrato:</w:t>
      </w:r>
      <w:bookmarkEnd w:id="150"/>
    </w:p>
    <w:p w14:paraId="0EDD0E13" w14:textId="77777777" w:rsidR="008F3641" w:rsidRPr="008F3641" w:rsidRDefault="008F3641" w:rsidP="008F3641">
      <w:pPr>
        <w:pStyle w:val="PargrafodaLista"/>
        <w:numPr>
          <w:ilvl w:val="0"/>
          <w:numId w:val="23"/>
        </w:numPr>
        <w:spacing w:after="0" w:line="288" w:lineRule="auto"/>
        <w:outlineLvl w:val="9"/>
        <w:rPr>
          <w:color w:val="4F81BD" w:themeColor="accent1"/>
        </w:rPr>
      </w:pPr>
      <w:r w:rsidRPr="008F3641">
        <w:rPr>
          <w:color w:val="4F81BD" w:themeColor="accent1"/>
        </w:rPr>
        <w:t>Etapa: Nome da etapa/fase da execução do contrato;</w:t>
      </w:r>
    </w:p>
    <w:p w14:paraId="5171A945" w14:textId="77777777" w:rsidR="008F3641" w:rsidRPr="008F3641" w:rsidRDefault="008F3641" w:rsidP="008F3641">
      <w:pPr>
        <w:pStyle w:val="PargrafodaLista"/>
        <w:numPr>
          <w:ilvl w:val="0"/>
          <w:numId w:val="23"/>
        </w:numPr>
        <w:spacing w:after="0" w:line="288" w:lineRule="auto"/>
        <w:outlineLvl w:val="9"/>
        <w:rPr>
          <w:color w:val="4F81BD" w:themeColor="accent1"/>
        </w:rPr>
      </w:pPr>
      <w:r w:rsidRPr="008F3641">
        <w:rPr>
          <w:color w:val="4F81BD" w:themeColor="accent1"/>
        </w:rPr>
        <w:t>Descrição: Breve descrição da atividade a ser realizada</w:t>
      </w:r>
    </w:p>
    <w:p w14:paraId="1077A904" w14:textId="77777777" w:rsidR="008F3641" w:rsidRPr="008F3641" w:rsidRDefault="008F3641" w:rsidP="008F3641">
      <w:pPr>
        <w:pStyle w:val="PargrafodaLista"/>
        <w:numPr>
          <w:ilvl w:val="0"/>
          <w:numId w:val="23"/>
        </w:numPr>
        <w:spacing w:after="0" w:line="288" w:lineRule="auto"/>
        <w:outlineLvl w:val="9"/>
        <w:rPr>
          <w:color w:val="4F81BD" w:themeColor="accent1"/>
        </w:rPr>
      </w:pPr>
      <w:r w:rsidRPr="008F3641">
        <w:rPr>
          <w:color w:val="4F81BD" w:themeColor="accent1"/>
        </w:rPr>
        <w:t>Prazo: Prazo limite para entrega do produto ou serviço;</w:t>
      </w:r>
    </w:p>
    <w:p w14:paraId="599BB5F9" w14:textId="77777777" w:rsidR="008F3641" w:rsidRPr="008F3641" w:rsidRDefault="008F3641" w:rsidP="008F3641">
      <w:pPr>
        <w:pStyle w:val="PargrafodaLista"/>
        <w:numPr>
          <w:ilvl w:val="0"/>
          <w:numId w:val="23"/>
        </w:numPr>
        <w:spacing w:after="0" w:line="288" w:lineRule="auto"/>
        <w:outlineLvl w:val="9"/>
        <w:rPr>
          <w:color w:val="4F81BD" w:themeColor="accent1"/>
        </w:rPr>
      </w:pPr>
      <w:r w:rsidRPr="008F3641">
        <w:rPr>
          <w:color w:val="4F81BD" w:themeColor="accent1"/>
        </w:rPr>
        <w:t>Atores: Partes envolvidas na atividade, tanto da Contratada quanto do órgão, entre outros;</w:t>
      </w:r>
    </w:p>
    <w:p w14:paraId="45A10226" w14:textId="77777777" w:rsidR="008F3641" w:rsidRPr="008F3641" w:rsidRDefault="008F3641" w:rsidP="008F3641">
      <w:pPr>
        <w:pStyle w:val="PargrafodaLista"/>
        <w:numPr>
          <w:ilvl w:val="0"/>
          <w:numId w:val="23"/>
        </w:numPr>
        <w:spacing w:after="0" w:line="288" w:lineRule="auto"/>
        <w:outlineLvl w:val="9"/>
        <w:rPr>
          <w:color w:val="4F81BD" w:themeColor="accent1"/>
        </w:rPr>
      </w:pPr>
      <w:r w:rsidRPr="008F3641">
        <w:rPr>
          <w:color w:val="4F81BD" w:themeColor="accent1"/>
        </w:rPr>
        <w:t>Artefato: Documento que comprova a entrega;</w:t>
      </w:r>
    </w:p>
    <w:p w14:paraId="4CDC4CD6" w14:textId="77777777" w:rsidR="008F3641" w:rsidRPr="008F3641" w:rsidRDefault="008F3641" w:rsidP="008F3641">
      <w:pPr>
        <w:pStyle w:val="PargrafodaLista"/>
        <w:numPr>
          <w:ilvl w:val="0"/>
          <w:numId w:val="23"/>
        </w:numPr>
        <w:spacing w:after="0" w:line="288" w:lineRule="auto"/>
        <w:outlineLvl w:val="9"/>
        <w:rPr>
          <w:color w:val="4F81BD" w:themeColor="accent1"/>
        </w:rPr>
      </w:pPr>
      <w:r w:rsidRPr="008F3641">
        <w:rPr>
          <w:color w:val="4F81BD" w:themeColor="accent1"/>
        </w:rPr>
        <w:t>Canal: Canal de comunicação oficial para o tipo de demanda.</w:t>
      </w:r>
    </w:p>
    <w:p w14:paraId="71CE353B" w14:textId="77777777" w:rsidR="008F3641" w:rsidRPr="008F3641" w:rsidRDefault="008F3641" w:rsidP="008F3641"/>
    <w:tbl>
      <w:tblPr>
        <w:tblW w:w="969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850"/>
        <w:gridCol w:w="1531"/>
        <w:gridCol w:w="2098"/>
        <w:gridCol w:w="1928"/>
        <w:gridCol w:w="1757"/>
        <w:gridCol w:w="1531"/>
      </w:tblGrid>
      <w:tr w:rsidR="003543FA" w:rsidRPr="006D0439" w14:paraId="71DEA603" w14:textId="77777777" w:rsidTr="00066628">
        <w:trPr>
          <w:trHeight w:val="414"/>
          <w:tblHeader/>
        </w:trPr>
        <w:tc>
          <w:tcPr>
            <w:tcW w:w="850" w:type="dxa"/>
            <w:shd w:val="clear" w:color="auto" w:fill="DBE5F1" w:themeFill="accent1" w:themeFillTint="33"/>
            <w:vAlign w:val="center"/>
          </w:tcPr>
          <w:p w14:paraId="1DE8BCF1" w14:textId="77777777" w:rsidR="003543FA" w:rsidRPr="006D0439" w:rsidRDefault="003543FA" w:rsidP="00066628">
            <w:pPr>
              <w:pStyle w:val="ArtefatoNormal"/>
              <w:spacing w:before="0" w:after="0" w:line="240" w:lineRule="auto"/>
              <w:jc w:val="center"/>
              <w:rPr>
                <w:b/>
                <w:bCs/>
              </w:rPr>
            </w:pPr>
            <w:r w:rsidRPr="006D0439">
              <w:rPr>
                <w:b/>
                <w:bCs/>
              </w:rPr>
              <w:t>ETAPA</w:t>
            </w:r>
          </w:p>
        </w:tc>
        <w:tc>
          <w:tcPr>
            <w:tcW w:w="1531" w:type="dxa"/>
            <w:shd w:val="clear" w:color="auto" w:fill="DBE5F1" w:themeFill="accent1" w:themeFillTint="33"/>
            <w:vAlign w:val="center"/>
          </w:tcPr>
          <w:p w14:paraId="04A53BE7" w14:textId="77777777" w:rsidR="003543FA" w:rsidRPr="006D0439" w:rsidRDefault="003543FA" w:rsidP="00066628">
            <w:pPr>
              <w:pStyle w:val="ArtefatoNormal"/>
              <w:spacing w:before="0" w:after="0" w:line="240" w:lineRule="auto"/>
              <w:jc w:val="center"/>
              <w:rPr>
                <w:b/>
                <w:bCs/>
              </w:rPr>
            </w:pPr>
            <w:r w:rsidRPr="006D0439">
              <w:rPr>
                <w:b/>
                <w:bCs/>
              </w:rPr>
              <w:t>DESCRIÇÃO</w:t>
            </w:r>
          </w:p>
        </w:tc>
        <w:tc>
          <w:tcPr>
            <w:tcW w:w="2098" w:type="dxa"/>
            <w:shd w:val="clear" w:color="auto" w:fill="DBE5F1" w:themeFill="accent1" w:themeFillTint="33"/>
            <w:vAlign w:val="center"/>
          </w:tcPr>
          <w:p w14:paraId="51F7B1EF" w14:textId="77777777" w:rsidR="003543FA" w:rsidRPr="006D0439" w:rsidRDefault="003543FA" w:rsidP="00066628">
            <w:pPr>
              <w:pStyle w:val="ArtefatoNormal"/>
              <w:spacing w:before="0" w:after="0" w:line="240" w:lineRule="auto"/>
              <w:jc w:val="center"/>
              <w:rPr>
                <w:b/>
                <w:bCs/>
              </w:rPr>
            </w:pPr>
            <w:r w:rsidRPr="006D0439">
              <w:rPr>
                <w:b/>
                <w:bCs/>
              </w:rPr>
              <w:t>PRAZO</w:t>
            </w:r>
          </w:p>
        </w:tc>
        <w:tc>
          <w:tcPr>
            <w:tcW w:w="1928" w:type="dxa"/>
            <w:shd w:val="clear" w:color="auto" w:fill="DBE5F1" w:themeFill="accent1" w:themeFillTint="33"/>
            <w:vAlign w:val="center"/>
          </w:tcPr>
          <w:p w14:paraId="2671ED53" w14:textId="77777777" w:rsidR="003543FA" w:rsidRPr="006D0439" w:rsidRDefault="003543FA" w:rsidP="00066628">
            <w:pPr>
              <w:pStyle w:val="ArtefatoNormal"/>
              <w:spacing w:before="0" w:after="0" w:line="240" w:lineRule="auto"/>
              <w:jc w:val="center"/>
              <w:rPr>
                <w:b/>
                <w:bCs/>
              </w:rPr>
            </w:pPr>
            <w:r w:rsidRPr="006D0439">
              <w:rPr>
                <w:b/>
                <w:bCs/>
              </w:rPr>
              <w:t>ATORES</w:t>
            </w:r>
          </w:p>
        </w:tc>
        <w:tc>
          <w:tcPr>
            <w:tcW w:w="1757" w:type="dxa"/>
            <w:shd w:val="clear" w:color="auto" w:fill="DBE5F1" w:themeFill="accent1" w:themeFillTint="33"/>
            <w:vAlign w:val="center"/>
          </w:tcPr>
          <w:p w14:paraId="7BAA5846" w14:textId="77777777" w:rsidR="003543FA" w:rsidRPr="006D0439" w:rsidRDefault="003543FA" w:rsidP="00066628">
            <w:pPr>
              <w:pStyle w:val="ArtefatoNormal"/>
              <w:spacing w:before="0" w:after="0" w:line="240" w:lineRule="auto"/>
              <w:jc w:val="center"/>
              <w:rPr>
                <w:b/>
                <w:bCs/>
              </w:rPr>
            </w:pPr>
            <w:r w:rsidRPr="006D0439">
              <w:rPr>
                <w:b/>
                <w:bCs/>
              </w:rPr>
              <w:t>ARTEFATO</w:t>
            </w:r>
          </w:p>
        </w:tc>
        <w:tc>
          <w:tcPr>
            <w:tcW w:w="1531" w:type="dxa"/>
            <w:shd w:val="clear" w:color="auto" w:fill="DBE5F1" w:themeFill="accent1" w:themeFillTint="33"/>
            <w:vAlign w:val="center"/>
          </w:tcPr>
          <w:p w14:paraId="51096E70" w14:textId="77777777" w:rsidR="003543FA" w:rsidRPr="006D0439" w:rsidRDefault="003543FA" w:rsidP="00066628">
            <w:pPr>
              <w:pStyle w:val="ArtefatoNormal"/>
              <w:spacing w:before="0" w:after="0" w:line="240" w:lineRule="auto"/>
              <w:jc w:val="center"/>
              <w:rPr>
                <w:b/>
                <w:bCs/>
              </w:rPr>
            </w:pPr>
            <w:r w:rsidRPr="006D0439">
              <w:rPr>
                <w:b/>
                <w:bCs/>
              </w:rPr>
              <w:t>CANAL</w:t>
            </w:r>
          </w:p>
        </w:tc>
      </w:tr>
      <w:tr w:rsidR="003543FA" w:rsidRPr="00D94939" w14:paraId="003AE2C7" w14:textId="77777777" w:rsidTr="00D94939">
        <w:trPr>
          <w:trHeight w:val="414"/>
          <w:tblHeader/>
        </w:trPr>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C8C598" w14:textId="54D16E8C" w:rsidR="003543FA" w:rsidRPr="00D94939" w:rsidRDefault="003543FA" w:rsidP="00066628">
            <w:pPr>
              <w:pStyle w:val="ArtefatoNormal"/>
              <w:spacing w:before="0" w:after="0" w:line="240" w:lineRule="auto"/>
              <w:jc w:val="center"/>
            </w:pPr>
          </w:p>
        </w:tc>
        <w:tc>
          <w:tcPr>
            <w:tcW w:w="1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511E21" w14:textId="7C8BE4CD" w:rsidR="003543FA" w:rsidRPr="00D94939" w:rsidRDefault="003543FA" w:rsidP="003543FA">
            <w:pPr>
              <w:pStyle w:val="ArtefatoNormal"/>
              <w:spacing w:before="0" w:after="0" w:line="240" w:lineRule="auto"/>
              <w:jc w:val="center"/>
            </w:pPr>
          </w:p>
        </w:tc>
        <w:tc>
          <w:tcPr>
            <w:tcW w:w="20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FD9D86" w14:textId="42B03271" w:rsidR="003543FA" w:rsidRPr="00D94939" w:rsidRDefault="003543FA" w:rsidP="003543FA">
            <w:pPr>
              <w:pStyle w:val="ArtefatoNormal"/>
              <w:spacing w:before="0" w:after="0" w:line="240" w:lineRule="auto"/>
              <w:jc w:val="center"/>
            </w:pPr>
          </w:p>
        </w:tc>
        <w:tc>
          <w:tcPr>
            <w:tcW w:w="19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90E6BD" w14:textId="663963A2" w:rsidR="003543FA" w:rsidRPr="00D94939" w:rsidRDefault="003543FA" w:rsidP="00066628">
            <w:pPr>
              <w:pStyle w:val="ArtefatoNormal"/>
              <w:spacing w:before="0" w:after="0" w:line="240" w:lineRule="auto"/>
              <w:jc w:val="center"/>
            </w:pPr>
          </w:p>
        </w:tc>
        <w:tc>
          <w:tcPr>
            <w:tcW w:w="17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F097F6" w14:textId="5357B14B" w:rsidR="003543FA" w:rsidRPr="00D94939" w:rsidRDefault="003543FA" w:rsidP="003543FA">
            <w:pPr>
              <w:pStyle w:val="ArtefatoNormal"/>
              <w:spacing w:before="0" w:after="0" w:line="240" w:lineRule="auto"/>
              <w:jc w:val="center"/>
            </w:pPr>
          </w:p>
        </w:tc>
        <w:tc>
          <w:tcPr>
            <w:tcW w:w="1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026DCC" w14:textId="1A73462B" w:rsidR="003543FA" w:rsidRPr="00D94939" w:rsidRDefault="003543FA" w:rsidP="00066628">
            <w:pPr>
              <w:pStyle w:val="ArtefatoNormal"/>
              <w:spacing w:before="0" w:after="0" w:line="240" w:lineRule="auto"/>
              <w:jc w:val="center"/>
            </w:pPr>
          </w:p>
        </w:tc>
      </w:tr>
      <w:tr w:rsidR="00D31661" w:rsidRPr="00D94939" w14:paraId="62C93333" w14:textId="77777777" w:rsidTr="00D94939">
        <w:trPr>
          <w:trHeight w:val="414"/>
          <w:tblHeader/>
        </w:trPr>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75F06F" w14:textId="77777777" w:rsidR="00D31661" w:rsidRPr="00D94939" w:rsidRDefault="00D31661" w:rsidP="00066628">
            <w:pPr>
              <w:pStyle w:val="ArtefatoNormal"/>
              <w:spacing w:before="0" w:after="0" w:line="240" w:lineRule="auto"/>
              <w:jc w:val="center"/>
            </w:pPr>
          </w:p>
        </w:tc>
        <w:tc>
          <w:tcPr>
            <w:tcW w:w="1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95A0B3" w14:textId="77777777" w:rsidR="00D31661" w:rsidRPr="00D94939" w:rsidRDefault="00D31661" w:rsidP="003543FA">
            <w:pPr>
              <w:pStyle w:val="ArtefatoNormal"/>
              <w:spacing w:before="0" w:after="0" w:line="240" w:lineRule="auto"/>
              <w:jc w:val="center"/>
            </w:pPr>
          </w:p>
        </w:tc>
        <w:tc>
          <w:tcPr>
            <w:tcW w:w="20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42CCB7" w14:textId="77777777" w:rsidR="00D31661" w:rsidRPr="00D94939" w:rsidRDefault="00D31661" w:rsidP="003543FA">
            <w:pPr>
              <w:pStyle w:val="ArtefatoNormal"/>
              <w:spacing w:before="0" w:after="0" w:line="240" w:lineRule="auto"/>
              <w:jc w:val="center"/>
            </w:pPr>
          </w:p>
        </w:tc>
        <w:tc>
          <w:tcPr>
            <w:tcW w:w="19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B47294" w14:textId="77777777" w:rsidR="00D31661" w:rsidRPr="00D94939" w:rsidRDefault="00D31661" w:rsidP="00066628">
            <w:pPr>
              <w:pStyle w:val="ArtefatoNormal"/>
              <w:spacing w:before="0" w:after="0" w:line="240" w:lineRule="auto"/>
              <w:jc w:val="center"/>
            </w:pPr>
          </w:p>
        </w:tc>
        <w:tc>
          <w:tcPr>
            <w:tcW w:w="17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9C7966" w14:textId="77777777" w:rsidR="00D31661" w:rsidRPr="00D94939" w:rsidRDefault="00D31661" w:rsidP="003543FA">
            <w:pPr>
              <w:pStyle w:val="ArtefatoNormal"/>
              <w:spacing w:before="0" w:after="0" w:line="240" w:lineRule="auto"/>
              <w:jc w:val="center"/>
            </w:pPr>
          </w:p>
        </w:tc>
        <w:tc>
          <w:tcPr>
            <w:tcW w:w="1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EA0B88" w14:textId="77777777" w:rsidR="00D31661" w:rsidRPr="00D94939" w:rsidRDefault="00D31661" w:rsidP="00066628">
            <w:pPr>
              <w:pStyle w:val="ArtefatoNormal"/>
              <w:spacing w:before="0" w:after="0" w:line="240" w:lineRule="auto"/>
              <w:jc w:val="center"/>
            </w:pPr>
          </w:p>
        </w:tc>
      </w:tr>
      <w:tr w:rsidR="00D31661" w:rsidRPr="00D94939" w14:paraId="69AB770D" w14:textId="77777777" w:rsidTr="00D94939">
        <w:trPr>
          <w:trHeight w:val="414"/>
          <w:tblHeader/>
        </w:trPr>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29E6CE" w14:textId="77777777" w:rsidR="00D31661" w:rsidRPr="00D94939" w:rsidRDefault="00D31661" w:rsidP="00066628">
            <w:pPr>
              <w:pStyle w:val="ArtefatoNormal"/>
              <w:spacing w:before="0" w:after="0" w:line="240" w:lineRule="auto"/>
              <w:jc w:val="center"/>
            </w:pPr>
          </w:p>
        </w:tc>
        <w:tc>
          <w:tcPr>
            <w:tcW w:w="1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882D0D" w14:textId="77777777" w:rsidR="00D31661" w:rsidRPr="00D94939" w:rsidRDefault="00D31661" w:rsidP="003543FA">
            <w:pPr>
              <w:pStyle w:val="ArtefatoNormal"/>
              <w:spacing w:before="0" w:after="0" w:line="240" w:lineRule="auto"/>
              <w:jc w:val="center"/>
            </w:pPr>
          </w:p>
        </w:tc>
        <w:tc>
          <w:tcPr>
            <w:tcW w:w="20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3518BF" w14:textId="77777777" w:rsidR="00D31661" w:rsidRPr="00D94939" w:rsidRDefault="00D31661" w:rsidP="003543FA">
            <w:pPr>
              <w:pStyle w:val="ArtefatoNormal"/>
              <w:spacing w:before="0" w:after="0" w:line="240" w:lineRule="auto"/>
              <w:jc w:val="center"/>
            </w:pPr>
          </w:p>
        </w:tc>
        <w:tc>
          <w:tcPr>
            <w:tcW w:w="19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034D1A" w14:textId="77777777" w:rsidR="00D31661" w:rsidRPr="00D94939" w:rsidRDefault="00D31661" w:rsidP="00066628">
            <w:pPr>
              <w:pStyle w:val="ArtefatoNormal"/>
              <w:spacing w:before="0" w:after="0" w:line="240" w:lineRule="auto"/>
              <w:jc w:val="center"/>
            </w:pPr>
          </w:p>
        </w:tc>
        <w:tc>
          <w:tcPr>
            <w:tcW w:w="17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B19FB6" w14:textId="77777777" w:rsidR="00D31661" w:rsidRPr="00D94939" w:rsidRDefault="00D31661" w:rsidP="003543FA">
            <w:pPr>
              <w:pStyle w:val="ArtefatoNormal"/>
              <w:spacing w:before="0" w:after="0" w:line="240" w:lineRule="auto"/>
              <w:jc w:val="center"/>
            </w:pPr>
          </w:p>
        </w:tc>
        <w:tc>
          <w:tcPr>
            <w:tcW w:w="1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48C49D" w14:textId="77777777" w:rsidR="00D31661" w:rsidRPr="00D94939" w:rsidRDefault="00D31661" w:rsidP="00066628">
            <w:pPr>
              <w:pStyle w:val="ArtefatoNormal"/>
              <w:spacing w:before="0" w:after="0" w:line="240" w:lineRule="auto"/>
              <w:jc w:val="center"/>
            </w:pPr>
          </w:p>
        </w:tc>
      </w:tr>
    </w:tbl>
    <w:p w14:paraId="53D14249" w14:textId="77777777" w:rsidR="003543FA" w:rsidRPr="003543FA" w:rsidRDefault="003543FA" w:rsidP="003543FA"/>
    <w:p w14:paraId="7E74946D" w14:textId="23F44B72" w:rsidR="005B38AA" w:rsidRPr="00B861AB" w:rsidRDefault="005B38AA" w:rsidP="002D44DA">
      <w:pPr>
        <w:pStyle w:val="Primeirorecuodecorpodetexto"/>
        <w:widowControl w:val="0"/>
        <w:spacing w:after="120"/>
        <w:ind w:firstLine="708"/>
        <w:rPr>
          <w:color w:val="4F81BD" w:themeColor="accent1"/>
        </w:rPr>
      </w:pPr>
      <w:r w:rsidRPr="00B861AB">
        <w:rPr>
          <w:color w:val="4F81BD" w:themeColor="accent1"/>
        </w:rPr>
        <w:t xml:space="preserve"> Exemplo:</w:t>
      </w:r>
    </w:p>
    <w:tbl>
      <w:tblPr>
        <w:tblW w:w="969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850"/>
        <w:gridCol w:w="1531"/>
        <w:gridCol w:w="2098"/>
        <w:gridCol w:w="1928"/>
        <w:gridCol w:w="1757"/>
        <w:gridCol w:w="1531"/>
      </w:tblGrid>
      <w:tr w:rsidR="00B861AB" w:rsidRPr="006D0439" w14:paraId="1316F1F7" w14:textId="77777777" w:rsidTr="00631247">
        <w:trPr>
          <w:trHeight w:val="414"/>
          <w:tblHeader/>
        </w:trPr>
        <w:tc>
          <w:tcPr>
            <w:tcW w:w="850" w:type="dxa"/>
            <w:shd w:val="clear" w:color="auto" w:fill="DBE5F1" w:themeFill="accent1" w:themeFillTint="33"/>
            <w:vAlign w:val="center"/>
          </w:tcPr>
          <w:p w14:paraId="6BD9A491" w14:textId="77777777" w:rsidR="00B861AB" w:rsidRPr="006D0439" w:rsidRDefault="00B861AB" w:rsidP="00631247">
            <w:pPr>
              <w:pStyle w:val="ArtefatoNormal"/>
              <w:spacing w:before="0" w:after="0" w:line="240" w:lineRule="auto"/>
              <w:jc w:val="center"/>
              <w:rPr>
                <w:b/>
                <w:bCs/>
              </w:rPr>
            </w:pPr>
            <w:r w:rsidRPr="006D0439">
              <w:rPr>
                <w:b/>
                <w:bCs/>
              </w:rPr>
              <w:t>ETAPA</w:t>
            </w:r>
          </w:p>
        </w:tc>
        <w:tc>
          <w:tcPr>
            <w:tcW w:w="1531" w:type="dxa"/>
            <w:shd w:val="clear" w:color="auto" w:fill="DBE5F1" w:themeFill="accent1" w:themeFillTint="33"/>
            <w:vAlign w:val="center"/>
          </w:tcPr>
          <w:p w14:paraId="178B443E" w14:textId="77777777" w:rsidR="00B861AB" w:rsidRPr="006D0439" w:rsidRDefault="00B861AB" w:rsidP="00631247">
            <w:pPr>
              <w:pStyle w:val="ArtefatoNormal"/>
              <w:spacing w:before="0" w:after="0" w:line="240" w:lineRule="auto"/>
              <w:jc w:val="center"/>
              <w:rPr>
                <w:b/>
                <w:bCs/>
              </w:rPr>
            </w:pPr>
            <w:r w:rsidRPr="006D0439">
              <w:rPr>
                <w:b/>
                <w:bCs/>
              </w:rPr>
              <w:t>DESCRIÇÃO</w:t>
            </w:r>
          </w:p>
        </w:tc>
        <w:tc>
          <w:tcPr>
            <w:tcW w:w="2098" w:type="dxa"/>
            <w:shd w:val="clear" w:color="auto" w:fill="DBE5F1" w:themeFill="accent1" w:themeFillTint="33"/>
            <w:vAlign w:val="center"/>
          </w:tcPr>
          <w:p w14:paraId="54C5B1D9" w14:textId="77777777" w:rsidR="00B861AB" w:rsidRPr="006D0439" w:rsidRDefault="00B861AB" w:rsidP="00631247">
            <w:pPr>
              <w:pStyle w:val="ArtefatoNormal"/>
              <w:spacing w:before="0" w:after="0" w:line="240" w:lineRule="auto"/>
              <w:jc w:val="center"/>
              <w:rPr>
                <w:b/>
                <w:bCs/>
              </w:rPr>
            </w:pPr>
            <w:r w:rsidRPr="006D0439">
              <w:rPr>
                <w:b/>
                <w:bCs/>
              </w:rPr>
              <w:t>PRAZO</w:t>
            </w:r>
          </w:p>
        </w:tc>
        <w:tc>
          <w:tcPr>
            <w:tcW w:w="1928" w:type="dxa"/>
            <w:shd w:val="clear" w:color="auto" w:fill="DBE5F1" w:themeFill="accent1" w:themeFillTint="33"/>
            <w:vAlign w:val="center"/>
          </w:tcPr>
          <w:p w14:paraId="3F44BBEE" w14:textId="77777777" w:rsidR="00B861AB" w:rsidRPr="006D0439" w:rsidRDefault="00B861AB" w:rsidP="00631247">
            <w:pPr>
              <w:pStyle w:val="ArtefatoNormal"/>
              <w:spacing w:before="0" w:after="0" w:line="240" w:lineRule="auto"/>
              <w:jc w:val="center"/>
              <w:rPr>
                <w:b/>
                <w:bCs/>
              </w:rPr>
            </w:pPr>
            <w:r w:rsidRPr="006D0439">
              <w:rPr>
                <w:b/>
                <w:bCs/>
              </w:rPr>
              <w:t>ATORES</w:t>
            </w:r>
          </w:p>
        </w:tc>
        <w:tc>
          <w:tcPr>
            <w:tcW w:w="1757" w:type="dxa"/>
            <w:shd w:val="clear" w:color="auto" w:fill="DBE5F1" w:themeFill="accent1" w:themeFillTint="33"/>
            <w:vAlign w:val="center"/>
          </w:tcPr>
          <w:p w14:paraId="4AEA7B18" w14:textId="77777777" w:rsidR="00B861AB" w:rsidRPr="006D0439" w:rsidRDefault="00B861AB" w:rsidP="00631247">
            <w:pPr>
              <w:pStyle w:val="ArtefatoNormal"/>
              <w:spacing w:before="0" w:after="0" w:line="240" w:lineRule="auto"/>
              <w:jc w:val="center"/>
              <w:rPr>
                <w:b/>
                <w:bCs/>
              </w:rPr>
            </w:pPr>
            <w:r w:rsidRPr="006D0439">
              <w:rPr>
                <w:b/>
                <w:bCs/>
              </w:rPr>
              <w:t>ARTEFATO</w:t>
            </w:r>
          </w:p>
        </w:tc>
        <w:tc>
          <w:tcPr>
            <w:tcW w:w="1531" w:type="dxa"/>
            <w:shd w:val="clear" w:color="auto" w:fill="DBE5F1" w:themeFill="accent1" w:themeFillTint="33"/>
            <w:vAlign w:val="center"/>
          </w:tcPr>
          <w:p w14:paraId="20811532" w14:textId="77777777" w:rsidR="00B861AB" w:rsidRPr="006D0439" w:rsidRDefault="00B861AB" w:rsidP="00631247">
            <w:pPr>
              <w:pStyle w:val="ArtefatoNormal"/>
              <w:spacing w:before="0" w:after="0" w:line="240" w:lineRule="auto"/>
              <w:jc w:val="center"/>
              <w:rPr>
                <w:b/>
                <w:bCs/>
              </w:rPr>
            </w:pPr>
            <w:r w:rsidRPr="006D0439">
              <w:rPr>
                <w:b/>
                <w:bCs/>
              </w:rPr>
              <w:t>CANAL</w:t>
            </w:r>
          </w:p>
        </w:tc>
      </w:tr>
      <w:tr w:rsidR="009B7A86" w:rsidRPr="009B7A86" w14:paraId="22094216" w14:textId="77777777" w:rsidTr="00631247">
        <w:trPr>
          <w:trHeight w:val="728"/>
        </w:trPr>
        <w:tc>
          <w:tcPr>
            <w:tcW w:w="850" w:type="dxa"/>
            <w:vMerge w:val="restart"/>
            <w:shd w:val="clear" w:color="auto" w:fill="auto"/>
            <w:vAlign w:val="center"/>
          </w:tcPr>
          <w:p w14:paraId="724D3930" w14:textId="77777777" w:rsidR="00B861AB" w:rsidRPr="00D71D51" w:rsidRDefault="00B861AB" w:rsidP="00631247">
            <w:pPr>
              <w:pStyle w:val="ArtefatoNormal"/>
              <w:spacing w:before="0" w:after="0" w:line="240" w:lineRule="auto"/>
              <w:jc w:val="center"/>
              <w:rPr>
                <w:color w:val="4F81BD" w:themeColor="accent1"/>
              </w:rPr>
            </w:pPr>
            <w:r w:rsidRPr="00D71D51">
              <w:rPr>
                <w:color w:val="4F81BD" w:themeColor="accent1"/>
              </w:rPr>
              <w:t>1</w:t>
            </w:r>
          </w:p>
        </w:tc>
        <w:tc>
          <w:tcPr>
            <w:tcW w:w="1531" w:type="dxa"/>
            <w:shd w:val="clear" w:color="auto" w:fill="auto"/>
            <w:vAlign w:val="center"/>
          </w:tcPr>
          <w:p w14:paraId="1797E9F0" w14:textId="77777777" w:rsidR="00B861AB" w:rsidRPr="00D71D51" w:rsidRDefault="00B861AB" w:rsidP="00631247">
            <w:pPr>
              <w:pStyle w:val="ArtefatoNormal"/>
              <w:spacing w:before="0" w:after="0" w:line="240" w:lineRule="auto"/>
              <w:jc w:val="left"/>
              <w:rPr>
                <w:color w:val="4F81BD" w:themeColor="accent1"/>
              </w:rPr>
            </w:pPr>
            <w:r w:rsidRPr="00D71D51">
              <w:rPr>
                <w:color w:val="4F81BD" w:themeColor="accent1"/>
              </w:rPr>
              <w:t>Assinatura do contrato.</w:t>
            </w:r>
          </w:p>
        </w:tc>
        <w:tc>
          <w:tcPr>
            <w:tcW w:w="2098" w:type="dxa"/>
            <w:vMerge w:val="restart"/>
            <w:shd w:val="clear" w:color="auto" w:fill="auto"/>
            <w:vAlign w:val="center"/>
          </w:tcPr>
          <w:p w14:paraId="39F66DA3" w14:textId="77777777" w:rsidR="00B861AB" w:rsidRPr="00D71D51" w:rsidRDefault="00B861AB" w:rsidP="00631247">
            <w:pPr>
              <w:pStyle w:val="ArtefatoNormal"/>
              <w:spacing w:before="0" w:after="0" w:line="240" w:lineRule="auto"/>
              <w:jc w:val="left"/>
              <w:rPr>
                <w:color w:val="4F81BD" w:themeColor="accent1"/>
                <w:highlight w:val="yellow"/>
              </w:rPr>
            </w:pPr>
            <w:r w:rsidRPr="00D71D51">
              <w:rPr>
                <w:color w:val="4F81BD" w:themeColor="accent1"/>
              </w:rPr>
              <w:t xml:space="preserve">Até 5 dias úteis da convocação para a </w:t>
            </w:r>
            <w:r w:rsidRPr="00D71D51">
              <w:rPr>
                <w:color w:val="4F81BD" w:themeColor="accent1"/>
              </w:rPr>
              <w:lastRenderedPageBreak/>
              <w:t>assinatura do contrato</w:t>
            </w:r>
          </w:p>
        </w:tc>
        <w:tc>
          <w:tcPr>
            <w:tcW w:w="1928" w:type="dxa"/>
            <w:vMerge w:val="restart"/>
            <w:vAlign w:val="center"/>
          </w:tcPr>
          <w:p w14:paraId="3DD8CAB3" w14:textId="77777777" w:rsidR="00B861AB" w:rsidRPr="00D71D51" w:rsidRDefault="00B861AB" w:rsidP="00631247">
            <w:pPr>
              <w:pStyle w:val="ArtefatoNormal"/>
              <w:spacing w:before="0" w:after="0" w:line="240" w:lineRule="auto"/>
              <w:jc w:val="center"/>
              <w:rPr>
                <w:color w:val="4F81BD" w:themeColor="accent1"/>
              </w:rPr>
            </w:pPr>
            <w:r w:rsidRPr="00D71D51">
              <w:rPr>
                <w:color w:val="4F81BD" w:themeColor="accent1"/>
              </w:rPr>
              <w:lastRenderedPageBreak/>
              <w:t>DG/Preposto ou Representante da contratada</w:t>
            </w:r>
          </w:p>
        </w:tc>
        <w:tc>
          <w:tcPr>
            <w:tcW w:w="1757" w:type="dxa"/>
            <w:vAlign w:val="center"/>
          </w:tcPr>
          <w:p w14:paraId="40E50F9E" w14:textId="77777777" w:rsidR="00B861AB" w:rsidRPr="00D71D51" w:rsidRDefault="00B861AB" w:rsidP="00631247">
            <w:pPr>
              <w:pStyle w:val="ArtefatoNormal"/>
              <w:spacing w:before="0" w:after="0" w:line="240" w:lineRule="auto"/>
              <w:jc w:val="left"/>
              <w:rPr>
                <w:color w:val="4F81BD" w:themeColor="accent1"/>
              </w:rPr>
            </w:pPr>
            <w:r w:rsidRPr="00D71D51">
              <w:rPr>
                <w:color w:val="4F81BD" w:themeColor="accent1"/>
              </w:rPr>
              <w:t>Contrato assinado</w:t>
            </w:r>
          </w:p>
        </w:tc>
        <w:tc>
          <w:tcPr>
            <w:tcW w:w="1531" w:type="dxa"/>
            <w:vMerge w:val="restart"/>
            <w:vAlign w:val="center"/>
          </w:tcPr>
          <w:p w14:paraId="2E94EB07" w14:textId="77777777" w:rsidR="00B861AB" w:rsidRPr="00D71D51" w:rsidRDefault="00B861AB" w:rsidP="00631247">
            <w:pPr>
              <w:pStyle w:val="ArtefatoNormal"/>
              <w:spacing w:before="0" w:after="0" w:line="240" w:lineRule="auto"/>
              <w:jc w:val="center"/>
              <w:rPr>
                <w:color w:val="4F81BD" w:themeColor="accent1"/>
              </w:rPr>
            </w:pPr>
            <w:r w:rsidRPr="00D71D51">
              <w:rPr>
                <w:color w:val="4F81BD" w:themeColor="accent1"/>
              </w:rPr>
              <w:t xml:space="preserve">Sistema Eletrônico de </w:t>
            </w:r>
            <w:r w:rsidRPr="00D71D51">
              <w:rPr>
                <w:color w:val="4F81BD" w:themeColor="accent1"/>
              </w:rPr>
              <w:lastRenderedPageBreak/>
              <w:t>Informações (SEI)</w:t>
            </w:r>
          </w:p>
        </w:tc>
      </w:tr>
      <w:tr w:rsidR="009B7A86" w:rsidRPr="009B7A86" w14:paraId="6BB0CDB7" w14:textId="77777777" w:rsidTr="00631247">
        <w:trPr>
          <w:trHeight w:val="727"/>
        </w:trPr>
        <w:tc>
          <w:tcPr>
            <w:tcW w:w="850" w:type="dxa"/>
            <w:vMerge/>
            <w:shd w:val="clear" w:color="auto" w:fill="auto"/>
            <w:vAlign w:val="center"/>
          </w:tcPr>
          <w:p w14:paraId="583917F6" w14:textId="77777777" w:rsidR="00B861AB" w:rsidRPr="00D71D51" w:rsidRDefault="00B861AB" w:rsidP="00631247">
            <w:pPr>
              <w:pStyle w:val="ArtefatoNormal"/>
              <w:spacing w:before="0" w:after="0" w:line="240" w:lineRule="auto"/>
              <w:jc w:val="center"/>
              <w:rPr>
                <w:color w:val="4F81BD" w:themeColor="accent1"/>
              </w:rPr>
            </w:pPr>
          </w:p>
        </w:tc>
        <w:tc>
          <w:tcPr>
            <w:tcW w:w="1531" w:type="dxa"/>
            <w:shd w:val="clear" w:color="auto" w:fill="auto"/>
            <w:vAlign w:val="center"/>
          </w:tcPr>
          <w:p w14:paraId="21592DA2" w14:textId="77777777" w:rsidR="00B861AB" w:rsidRPr="00D71D51" w:rsidRDefault="00B861AB" w:rsidP="00631247">
            <w:pPr>
              <w:pStyle w:val="ArtefatoNormal"/>
              <w:spacing w:before="0" w:after="0" w:line="240" w:lineRule="auto"/>
              <w:jc w:val="left"/>
              <w:rPr>
                <w:color w:val="4F81BD" w:themeColor="accent1"/>
              </w:rPr>
            </w:pPr>
            <w:r w:rsidRPr="00D71D51">
              <w:rPr>
                <w:color w:val="4F81BD" w:themeColor="accent1"/>
              </w:rPr>
              <w:t>Assinatura do Termo de compromisso de manutenção de Sigilo</w:t>
            </w:r>
          </w:p>
        </w:tc>
        <w:tc>
          <w:tcPr>
            <w:tcW w:w="2098" w:type="dxa"/>
            <w:vMerge/>
            <w:shd w:val="clear" w:color="auto" w:fill="auto"/>
            <w:vAlign w:val="center"/>
          </w:tcPr>
          <w:p w14:paraId="75385D97" w14:textId="77777777" w:rsidR="00B861AB" w:rsidRPr="00D71D51" w:rsidRDefault="00B861AB" w:rsidP="00631247">
            <w:pPr>
              <w:pStyle w:val="ArtefatoNormal"/>
              <w:spacing w:before="0" w:after="0" w:line="240" w:lineRule="auto"/>
              <w:jc w:val="left"/>
              <w:rPr>
                <w:color w:val="4F81BD" w:themeColor="accent1"/>
              </w:rPr>
            </w:pPr>
          </w:p>
        </w:tc>
        <w:tc>
          <w:tcPr>
            <w:tcW w:w="1928" w:type="dxa"/>
            <w:vMerge/>
            <w:vAlign w:val="center"/>
          </w:tcPr>
          <w:p w14:paraId="0E6B5D79" w14:textId="77777777" w:rsidR="00B861AB" w:rsidRPr="00D71D51" w:rsidRDefault="00B861AB" w:rsidP="00631247">
            <w:pPr>
              <w:pStyle w:val="ArtefatoNormal"/>
              <w:spacing w:before="0" w:after="0" w:line="240" w:lineRule="auto"/>
              <w:jc w:val="center"/>
              <w:rPr>
                <w:color w:val="4F81BD" w:themeColor="accent1"/>
              </w:rPr>
            </w:pPr>
          </w:p>
        </w:tc>
        <w:tc>
          <w:tcPr>
            <w:tcW w:w="1757" w:type="dxa"/>
            <w:vAlign w:val="center"/>
          </w:tcPr>
          <w:p w14:paraId="47EDA8EC" w14:textId="77777777" w:rsidR="00B861AB" w:rsidRPr="00D71D51" w:rsidRDefault="00B861AB" w:rsidP="00631247">
            <w:pPr>
              <w:pStyle w:val="ArtefatoNormal"/>
              <w:spacing w:before="0" w:after="0" w:line="240" w:lineRule="auto"/>
              <w:jc w:val="left"/>
              <w:rPr>
                <w:color w:val="4F81BD" w:themeColor="accent1"/>
              </w:rPr>
            </w:pPr>
            <w:r w:rsidRPr="00D71D51">
              <w:rPr>
                <w:color w:val="4F81BD" w:themeColor="accent1"/>
              </w:rPr>
              <w:t>Termo de compromisso de manutenção de Sigilo assinado</w:t>
            </w:r>
          </w:p>
        </w:tc>
        <w:tc>
          <w:tcPr>
            <w:tcW w:w="1531" w:type="dxa"/>
            <w:vMerge/>
            <w:vAlign w:val="center"/>
          </w:tcPr>
          <w:p w14:paraId="037647E5" w14:textId="77777777" w:rsidR="00B861AB" w:rsidRPr="00D71D51" w:rsidRDefault="00B861AB" w:rsidP="00631247">
            <w:pPr>
              <w:pStyle w:val="ArtefatoNormal"/>
              <w:spacing w:before="0" w:after="0" w:line="240" w:lineRule="auto"/>
              <w:jc w:val="center"/>
              <w:rPr>
                <w:color w:val="4F81BD" w:themeColor="accent1"/>
              </w:rPr>
            </w:pPr>
          </w:p>
        </w:tc>
      </w:tr>
      <w:tr w:rsidR="009B7A86" w:rsidRPr="009B7A86" w14:paraId="356BF5F7" w14:textId="77777777" w:rsidTr="00631247">
        <w:trPr>
          <w:trHeight w:val="392"/>
        </w:trPr>
        <w:tc>
          <w:tcPr>
            <w:tcW w:w="850" w:type="dxa"/>
            <w:shd w:val="clear" w:color="auto" w:fill="auto"/>
            <w:vAlign w:val="center"/>
          </w:tcPr>
          <w:p w14:paraId="78D0E827" w14:textId="77777777" w:rsidR="00B861AB" w:rsidRPr="00D71D51" w:rsidRDefault="00B861AB" w:rsidP="00631247">
            <w:pPr>
              <w:pStyle w:val="ArtefatoNormal"/>
              <w:spacing w:before="0" w:after="0" w:line="240" w:lineRule="auto"/>
              <w:jc w:val="center"/>
              <w:rPr>
                <w:color w:val="4F81BD" w:themeColor="accent1"/>
              </w:rPr>
            </w:pPr>
            <w:r w:rsidRPr="00D71D51">
              <w:rPr>
                <w:color w:val="4F81BD" w:themeColor="accent1"/>
              </w:rPr>
              <w:t>2</w:t>
            </w:r>
          </w:p>
        </w:tc>
        <w:tc>
          <w:tcPr>
            <w:tcW w:w="1531" w:type="dxa"/>
            <w:shd w:val="clear" w:color="auto" w:fill="auto"/>
            <w:vAlign w:val="center"/>
          </w:tcPr>
          <w:p w14:paraId="016717FC" w14:textId="77777777" w:rsidR="00B861AB" w:rsidRPr="00D71D51" w:rsidRDefault="00B861AB" w:rsidP="00631247">
            <w:pPr>
              <w:pStyle w:val="ArtefatoNormal"/>
              <w:spacing w:before="0" w:after="0" w:line="240" w:lineRule="auto"/>
              <w:jc w:val="left"/>
              <w:rPr>
                <w:color w:val="4F81BD" w:themeColor="accent1"/>
              </w:rPr>
            </w:pPr>
            <w:r w:rsidRPr="00D71D51">
              <w:rPr>
                <w:color w:val="4F81BD" w:themeColor="accent1"/>
              </w:rPr>
              <w:t>Publicação da Equipe de Fiscalização</w:t>
            </w:r>
          </w:p>
        </w:tc>
        <w:tc>
          <w:tcPr>
            <w:tcW w:w="2098" w:type="dxa"/>
            <w:shd w:val="clear" w:color="auto" w:fill="auto"/>
            <w:vAlign w:val="center"/>
          </w:tcPr>
          <w:p w14:paraId="6B0FBCBE" w14:textId="77777777" w:rsidR="00B861AB" w:rsidRPr="00D71D51" w:rsidRDefault="00B861AB" w:rsidP="00631247">
            <w:pPr>
              <w:pStyle w:val="ArtefatoNormal"/>
              <w:spacing w:before="0" w:after="0" w:line="240" w:lineRule="auto"/>
              <w:jc w:val="left"/>
              <w:rPr>
                <w:color w:val="4F81BD" w:themeColor="accent1"/>
              </w:rPr>
            </w:pPr>
            <w:r w:rsidRPr="00D71D51">
              <w:rPr>
                <w:color w:val="4F81BD" w:themeColor="accent1"/>
              </w:rPr>
              <w:t xml:space="preserve">Após a assinatura do contrato </w:t>
            </w:r>
          </w:p>
        </w:tc>
        <w:tc>
          <w:tcPr>
            <w:tcW w:w="1928" w:type="dxa"/>
            <w:vAlign w:val="center"/>
          </w:tcPr>
          <w:p w14:paraId="55C8A695" w14:textId="77777777" w:rsidR="00B861AB" w:rsidRPr="00D71D51" w:rsidRDefault="00B861AB" w:rsidP="00631247">
            <w:pPr>
              <w:pStyle w:val="ArtefatoNormal"/>
              <w:spacing w:before="0" w:after="0" w:line="240" w:lineRule="auto"/>
              <w:jc w:val="center"/>
              <w:rPr>
                <w:color w:val="4F81BD" w:themeColor="accent1"/>
              </w:rPr>
            </w:pPr>
            <w:r w:rsidRPr="00D71D51">
              <w:rPr>
                <w:color w:val="4F81BD" w:themeColor="accent1"/>
              </w:rPr>
              <w:t>DG</w:t>
            </w:r>
          </w:p>
        </w:tc>
        <w:tc>
          <w:tcPr>
            <w:tcW w:w="1757" w:type="dxa"/>
            <w:vAlign w:val="center"/>
          </w:tcPr>
          <w:p w14:paraId="0DAB742E" w14:textId="77777777" w:rsidR="00B861AB" w:rsidRPr="00D71D51" w:rsidRDefault="00B861AB" w:rsidP="00631247">
            <w:pPr>
              <w:pStyle w:val="ArtefatoNormal"/>
              <w:spacing w:before="0" w:after="0" w:line="240" w:lineRule="auto"/>
              <w:jc w:val="left"/>
              <w:rPr>
                <w:color w:val="4F81BD" w:themeColor="accent1"/>
              </w:rPr>
            </w:pPr>
            <w:r w:rsidRPr="00D71D51">
              <w:rPr>
                <w:color w:val="4F81BD" w:themeColor="accent1"/>
              </w:rPr>
              <w:t>Portaria de designação</w:t>
            </w:r>
          </w:p>
        </w:tc>
        <w:tc>
          <w:tcPr>
            <w:tcW w:w="1531" w:type="dxa"/>
            <w:vAlign w:val="center"/>
          </w:tcPr>
          <w:p w14:paraId="0594B838" w14:textId="77777777" w:rsidR="00B861AB" w:rsidRPr="00D71D51" w:rsidRDefault="00B861AB" w:rsidP="00631247">
            <w:pPr>
              <w:pStyle w:val="ArtefatoNormal"/>
              <w:spacing w:before="0" w:after="0" w:line="240" w:lineRule="auto"/>
              <w:jc w:val="center"/>
              <w:rPr>
                <w:color w:val="4F81BD" w:themeColor="accent1"/>
              </w:rPr>
            </w:pPr>
            <w:r w:rsidRPr="00D71D51">
              <w:rPr>
                <w:color w:val="4F81BD" w:themeColor="accent1"/>
              </w:rPr>
              <w:t>Sistema Eletrônico de Informações (SEI)</w:t>
            </w:r>
          </w:p>
        </w:tc>
      </w:tr>
      <w:tr w:rsidR="009B7A86" w:rsidRPr="009B7A86" w14:paraId="20D20B54" w14:textId="77777777" w:rsidTr="00631247">
        <w:trPr>
          <w:trHeight w:val="741"/>
        </w:trPr>
        <w:tc>
          <w:tcPr>
            <w:tcW w:w="850" w:type="dxa"/>
            <w:shd w:val="clear" w:color="auto" w:fill="auto"/>
            <w:vAlign w:val="center"/>
          </w:tcPr>
          <w:p w14:paraId="09C7D25C" w14:textId="77777777" w:rsidR="00B861AB" w:rsidRPr="00D71D51" w:rsidRDefault="00B861AB" w:rsidP="00631247">
            <w:pPr>
              <w:pStyle w:val="ArtefatoNormal"/>
              <w:spacing w:before="0" w:after="0" w:line="240" w:lineRule="auto"/>
              <w:jc w:val="center"/>
              <w:rPr>
                <w:color w:val="4F81BD" w:themeColor="accent1"/>
              </w:rPr>
            </w:pPr>
            <w:r w:rsidRPr="00D71D51">
              <w:rPr>
                <w:color w:val="4F81BD" w:themeColor="accent1"/>
              </w:rPr>
              <w:t>3</w:t>
            </w:r>
          </w:p>
        </w:tc>
        <w:tc>
          <w:tcPr>
            <w:tcW w:w="1531" w:type="dxa"/>
            <w:shd w:val="clear" w:color="auto" w:fill="auto"/>
            <w:vAlign w:val="center"/>
          </w:tcPr>
          <w:p w14:paraId="51DDCDCA" w14:textId="77777777" w:rsidR="00B861AB" w:rsidRPr="00D71D51" w:rsidRDefault="00B861AB" w:rsidP="00631247">
            <w:pPr>
              <w:pStyle w:val="ArtefatoNormal"/>
              <w:spacing w:before="0" w:after="0" w:line="240" w:lineRule="auto"/>
              <w:jc w:val="left"/>
              <w:rPr>
                <w:color w:val="4F81BD" w:themeColor="accent1"/>
              </w:rPr>
            </w:pPr>
            <w:r w:rsidRPr="00D71D51">
              <w:rPr>
                <w:color w:val="4F81BD" w:themeColor="accent1"/>
              </w:rPr>
              <w:t>Reunião de alinhamento</w:t>
            </w:r>
          </w:p>
        </w:tc>
        <w:tc>
          <w:tcPr>
            <w:tcW w:w="2098" w:type="dxa"/>
            <w:shd w:val="clear" w:color="auto" w:fill="auto"/>
            <w:vAlign w:val="center"/>
          </w:tcPr>
          <w:p w14:paraId="452CAB54" w14:textId="77777777" w:rsidR="00B861AB" w:rsidRPr="00D71D51" w:rsidRDefault="00B861AB" w:rsidP="00631247">
            <w:pPr>
              <w:pStyle w:val="ArtefatoNormal"/>
              <w:spacing w:before="0" w:after="0" w:line="240" w:lineRule="auto"/>
              <w:jc w:val="left"/>
              <w:rPr>
                <w:color w:val="4F81BD" w:themeColor="accent1"/>
              </w:rPr>
            </w:pPr>
            <w:r w:rsidRPr="00D71D51">
              <w:rPr>
                <w:color w:val="4F81BD" w:themeColor="accent1"/>
              </w:rPr>
              <w:t>Até o 5º (quinto) dia útil após a assinatura do contrato.</w:t>
            </w:r>
          </w:p>
        </w:tc>
        <w:tc>
          <w:tcPr>
            <w:tcW w:w="1928" w:type="dxa"/>
            <w:vAlign w:val="center"/>
          </w:tcPr>
          <w:p w14:paraId="5DB59366" w14:textId="77777777" w:rsidR="00B861AB" w:rsidRPr="00D71D51" w:rsidRDefault="00B861AB" w:rsidP="00631247">
            <w:pPr>
              <w:pStyle w:val="ArtefatoNormal"/>
              <w:spacing w:before="0" w:after="0" w:line="240" w:lineRule="auto"/>
              <w:jc w:val="center"/>
              <w:rPr>
                <w:color w:val="4F81BD" w:themeColor="accent1"/>
              </w:rPr>
            </w:pPr>
            <w:r w:rsidRPr="00D71D51">
              <w:rPr>
                <w:color w:val="4F81BD" w:themeColor="accent1"/>
              </w:rPr>
              <w:t>Gestor do Contrato/ Preposto</w:t>
            </w:r>
          </w:p>
        </w:tc>
        <w:tc>
          <w:tcPr>
            <w:tcW w:w="1757" w:type="dxa"/>
            <w:vAlign w:val="center"/>
          </w:tcPr>
          <w:p w14:paraId="19E4A0C0" w14:textId="77777777" w:rsidR="00B861AB" w:rsidRPr="00D71D51" w:rsidRDefault="00B861AB" w:rsidP="00631247">
            <w:pPr>
              <w:pStyle w:val="ArtefatoNormal"/>
              <w:spacing w:before="0" w:after="0" w:line="240" w:lineRule="auto"/>
              <w:jc w:val="left"/>
              <w:rPr>
                <w:color w:val="4F81BD" w:themeColor="accent1"/>
              </w:rPr>
            </w:pPr>
            <w:r w:rsidRPr="00D71D51">
              <w:rPr>
                <w:color w:val="4F81BD" w:themeColor="accent1"/>
              </w:rPr>
              <w:t>Ata de reunião de alinhamento</w:t>
            </w:r>
          </w:p>
        </w:tc>
        <w:tc>
          <w:tcPr>
            <w:tcW w:w="1531" w:type="dxa"/>
            <w:vAlign w:val="center"/>
          </w:tcPr>
          <w:p w14:paraId="72F7A06B" w14:textId="77777777" w:rsidR="00B861AB" w:rsidRPr="00D71D51" w:rsidRDefault="00B861AB" w:rsidP="00631247">
            <w:pPr>
              <w:pStyle w:val="ArtefatoNormal"/>
              <w:spacing w:before="0" w:after="0" w:line="240" w:lineRule="auto"/>
              <w:jc w:val="center"/>
              <w:rPr>
                <w:color w:val="4F81BD" w:themeColor="accent1"/>
              </w:rPr>
            </w:pPr>
            <w:r w:rsidRPr="00D71D51">
              <w:rPr>
                <w:color w:val="4F81BD" w:themeColor="accent1"/>
              </w:rPr>
              <w:t>Sistema Eletrônico de Informações (SEI)</w:t>
            </w:r>
          </w:p>
        </w:tc>
      </w:tr>
    </w:tbl>
    <w:p w14:paraId="49FA562B" w14:textId="77777777" w:rsidR="00B861AB" w:rsidRPr="002D7BBD" w:rsidRDefault="00B861AB" w:rsidP="00B861AB">
      <w:pPr>
        <w:pStyle w:val="Primeirorecuodecorpodetexto"/>
        <w:widowControl w:val="0"/>
        <w:spacing w:after="120"/>
        <w:ind w:firstLine="0"/>
        <w:rPr>
          <w:color w:val="FF0000"/>
        </w:rPr>
      </w:pPr>
    </w:p>
    <w:p w14:paraId="7E33E0EA" w14:textId="64FE6B8F" w:rsidR="00E35EC8" w:rsidRDefault="00E35EC8" w:rsidP="00AA41B8">
      <w:pPr>
        <w:pStyle w:val="Ttulo2"/>
      </w:pPr>
      <w:bookmarkStart w:id="151" w:name="_Toc136965509"/>
      <w:bookmarkStart w:id="152" w:name="_Toc136965593"/>
      <w:bookmarkStart w:id="153" w:name="_Toc136967146"/>
      <w:bookmarkStart w:id="154" w:name="_Toc141285371"/>
      <w:r>
        <w:t>Dinâmica da execução</w:t>
      </w:r>
      <w:bookmarkEnd w:id="151"/>
      <w:bookmarkEnd w:id="152"/>
      <w:bookmarkEnd w:id="153"/>
      <w:bookmarkEnd w:id="154"/>
      <w:r>
        <w:t xml:space="preserve"> </w:t>
      </w:r>
    </w:p>
    <w:p w14:paraId="0F712E36" w14:textId="47BEFBA5" w:rsidR="00E35EC8" w:rsidRPr="002D44DA" w:rsidRDefault="00C73B86" w:rsidP="002D44DA">
      <w:pPr>
        <w:pStyle w:val="Primeirorecuodecorpodetexto"/>
        <w:widowControl w:val="0"/>
        <w:spacing w:after="120"/>
        <w:rPr>
          <w:color w:val="4F81BD" w:themeColor="accent1"/>
        </w:rPr>
      </w:pPr>
      <w:r>
        <w:rPr>
          <w:color w:val="4F81BD" w:themeColor="accent1"/>
        </w:rPr>
        <w:t>&lt;</w:t>
      </w:r>
      <w:r w:rsidR="0080431D" w:rsidRPr="002D44DA">
        <w:rPr>
          <w:color w:val="4F81BD" w:themeColor="accent1"/>
        </w:rPr>
        <w:t xml:space="preserve">Fixação </w:t>
      </w:r>
      <w:r w:rsidR="00E35EC8" w:rsidRPr="002D44DA">
        <w:rPr>
          <w:color w:val="4F81BD" w:themeColor="accent1"/>
        </w:rPr>
        <w:t xml:space="preserve">das rotinas de execução, envolvendo: prazos, horários, local, documentação mínima exigida, observando modelos adotados pelo </w:t>
      </w:r>
      <w:r w:rsidR="00234133">
        <w:rPr>
          <w:i/>
          <w:color w:val="4F81BD" w:themeColor="accent1"/>
        </w:rPr>
        <w:t>&lt;&lt;ÓRGÃO&gt;&gt;</w:t>
      </w:r>
      <w:r w:rsidR="00127E96">
        <w:rPr>
          <w:color w:val="4F81BD" w:themeColor="accent1"/>
        </w:rPr>
        <w:t>&gt;</w:t>
      </w:r>
    </w:p>
    <w:p w14:paraId="2378D805" w14:textId="23CB9101" w:rsidR="00E35EC8" w:rsidRPr="00CB17D6" w:rsidRDefault="00E35EC8" w:rsidP="002D44DA">
      <w:pPr>
        <w:pStyle w:val="Ttulo3"/>
      </w:pPr>
      <w:bookmarkStart w:id="155" w:name="_Toc136965594"/>
      <w:r w:rsidRPr="00CB17D6">
        <w:t xml:space="preserve">O local de execução do contrato será </w:t>
      </w:r>
      <w:r w:rsidRPr="00A86564">
        <w:t>&lt;endereço de entrega/prestação de serviços</w:t>
      </w:r>
      <w:r w:rsidR="00127E96">
        <w:t>&gt;</w:t>
      </w:r>
      <w:bookmarkEnd w:id="155"/>
    </w:p>
    <w:p w14:paraId="32995DFF" w14:textId="39117404" w:rsidR="00E35EC8" w:rsidRPr="00CB17D6" w:rsidRDefault="00E35EC8" w:rsidP="002D44DA">
      <w:pPr>
        <w:pStyle w:val="Ttulo3"/>
      </w:pPr>
      <w:bookmarkStart w:id="156" w:name="_Toc136965595"/>
      <w:r w:rsidRPr="00CB17D6">
        <w:t xml:space="preserve">A execução dos serviços associados ao objeto deverá ser prestada no horário de </w:t>
      </w:r>
      <w:r w:rsidRPr="00AC7C17">
        <w:t>XXXXXX</w:t>
      </w:r>
      <w:r w:rsidRPr="00CB17D6">
        <w:t xml:space="preserve">, de </w:t>
      </w:r>
      <w:r w:rsidRPr="00AC7C17">
        <w:t>(*** informar a frequência ***)</w:t>
      </w:r>
      <w:bookmarkEnd w:id="156"/>
    </w:p>
    <w:p w14:paraId="4D6466BE" w14:textId="126799E9" w:rsidR="00E35EC8" w:rsidRPr="00CB17D6" w:rsidRDefault="00E35EC8" w:rsidP="002D44DA">
      <w:pPr>
        <w:pStyle w:val="Ttulo3"/>
      </w:pPr>
      <w:bookmarkStart w:id="157" w:name="_Toc136965596"/>
      <w:r w:rsidRPr="00CB17D6">
        <w:t xml:space="preserve">A rotina de execução do contrato deverá observar </w:t>
      </w:r>
      <w:r w:rsidRPr="00AC7C17">
        <w:t>(*** elencar os guias, normativos técnicos</w:t>
      </w:r>
      <w:r w:rsidR="003C731A">
        <w:t>, metodologias</w:t>
      </w:r>
      <w:r w:rsidRPr="00AC7C17">
        <w:t xml:space="preserve"> e melhores práticas ***)</w:t>
      </w:r>
      <w:bookmarkEnd w:id="157"/>
    </w:p>
    <w:p w14:paraId="260186B6" w14:textId="374DE1E7" w:rsidR="00E35EC8" w:rsidRPr="00CB17D6" w:rsidRDefault="00E35EC8" w:rsidP="002D44DA">
      <w:pPr>
        <w:pStyle w:val="Ttulo3"/>
      </w:pPr>
      <w:bookmarkStart w:id="158" w:name="_Toc136965597"/>
      <w:r w:rsidRPr="00CB17D6">
        <w:t xml:space="preserve">O contrato terá vigência de </w:t>
      </w:r>
      <w:r w:rsidRPr="00A86564">
        <w:t xml:space="preserve">&lt;período de vigência&gt; </w:t>
      </w:r>
      <w:r w:rsidRPr="00CB17D6">
        <w:t xml:space="preserve">a partir de </w:t>
      </w:r>
      <w:r>
        <w:t>&lt;evento constante na tabela de execução do contrato</w:t>
      </w:r>
      <w:r w:rsidR="00127E96">
        <w:t>&gt;</w:t>
      </w:r>
      <w:bookmarkEnd w:id="158"/>
    </w:p>
    <w:p w14:paraId="097321A0" w14:textId="4B44A721" w:rsidR="00E35EC8" w:rsidRPr="002D44DA" w:rsidRDefault="00E35EC8" w:rsidP="002D44DA">
      <w:pPr>
        <w:pStyle w:val="Primeirorecuodecorpodetexto"/>
        <w:widowControl w:val="0"/>
        <w:spacing w:after="120"/>
        <w:ind w:left="1276" w:firstLine="0"/>
        <w:rPr>
          <w:i/>
          <w:iCs/>
          <w:color w:val="4F81BD" w:themeColor="accent1"/>
        </w:rPr>
      </w:pPr>
      <w:r w:rsidRPr="002D44DA">
        <w:rPr>
          <w:i/>
          <w:iCs/>
          <w:color w:val="4F81BD" w:themeColor="accent1"/>
        </w:rPr>
        <w:t>E</w:t>
      </w:r>
      <w:r w:rsidR="00B2451A" w:rsidRPr="002D44DA">
        <w:rPr>
          <w:i/>
          <w:iCs/>
          <w:color w:val="4F81BD" w:themeColor="accent1"/>
        </w:rPr>
        <w:t>XEMPLO</w:t>
      </w:r>
      <w:r w:rsidRPr="002D44DA">
        <w:rPr>
          <w:i/>
          <w:iCs/>
          <w:color w:val="4F81BD" w:themeColor="accent1"/>
        </w:rPr>
        <w:t>: O contrato terá vigência de 90 (noventa) dias ou até a data de emissão do Termo de Recebimento Definitivo do item 2, o que ocorrer primeiro, a contar de sua assinatura, ressalvado o período de atualização tecnológica e suporte presencial sob demanda que terão efeitos temporais de vigência por 2 (dois) anos, contados a partir do seu recebimento definitivo</w:t>
      </w:r>
    </w:p>
    <w:p w14:paraId="3DDF0207" w14:textId="52393980" w:rsidR="003C731A" w:rsidRPr="00CB17D6" w:rsidRDefault="003C731A" w:rsidP="002D44DA">
      <w:pPr>
        <w:pStyle w:val="Ttulo3"/>
      </w:pPr>
      <w:bookmarkStart w:id="159" w:name="_Toc136965598"/>
      <w:r w:rsidRPr="00CB17D6">
        <w:t xml:space="preserve">Capacitação </w:t>
      </w:r>
      <w:r w:rsidR="006418C5" w:rsidRPr="006418C5">
        <w:t>necessária, quando couber, para os servidores do órgão. Definir a necessidade de treinamento, de carga horária e de materiais didáticos</w:t>
      </w:r>
      <w:r w:rsidRPr="00CB17D6">
        <w:t>.</w:t>
      </w:r>
      <w:bookmarkEnd w:id="159"/>
    </w:p>
    <w:p w14:paraId="1DCAC0BB" w14:textId="4D39FB84" w:rsidR="003C731A" w:rsidRPr="00CB17D6" w:rsidRDefault="000812DE" w:rsidP="002D44DA">
      <w:pPr>
        <w:pStyle w:val="Ttulo3"/>
      </w:pPr>
      <w:bookmarkStart w:id="160" w:name="_Toc136965599"/>
      <w:r w:rsidRPr="00CB17D6">
        <w:t xml:space="preserve">Os procedimentos de segurança da informação e o processamento da informação devem estar em conformidade com as políticas e normas de segurança adotadas pelo </w:t>
      </w:r>
      <w:r w:rsidR="00234133">
        <w:rPr>
          <w:i/>
        </w:rPr>
        <w:t>&lt;&lt;ÓRGÃO&gt;&gt;</w:t>
      </w:r>
      <w:r w:rsidR="009C67DD" w:rsidRPr="00844982">
        <w:rPr>
          <w:iCs/>
        </w:rPr>
        <w:t xml:space="preserve"> e pelo</w:t>
      </w:r>
      <w:r w:rsidR="00844982">
        <w:t xml:space="preserve"> Poder Judiciário</w:t>
      </w:r>
      <w:r w:rsidR="00802037" w:rsidRPr="00CB17D6">
        <w:t>, em destaque</w:t>
      </w:r>
      <w:r w:rsidR="0069665C" w:rsidRPr="00CB17D6">
        <w:t xml:space="preserve">: </w:t>
      </w:r>
      <w:r w:rsidR="008240D1">
        <w:t xml:space="preserve">Lei Federal n° </w:t>
      </w:r>
      <w:r w:rsidR="00802037" w:rsidRPr="00CB17D6">
        <w:t>13.709/2018</w:t>
      </w:r>
      <w:r w:rsidR="00802037" w:rsidRPr="00FB3EA9">
        <w:rPr>
          <w:vertAlign w:val="superscript"/>
        </w:rPr>
        <w:footnoteReference w:id="5"/>
      </w:r>
      <w:r w:rsidR="00802037" w:rsidRPr="00CB17D6">
        <w:t xml:space="preserve">, com a redação dada pela </w:t>
      </w:r>
      <w:r w:rsidR="008240D1">
        <w:t xml:space="preserve">Lei Federal n° </w:t>
      </w:r>
      <w:r w:rsidR="00802037" w:rsidRPr="00CB17D6">
        <w:t xml:space="preserve">13.853/2019, sobre a proteção de dados pessoais, que altera a </w:t>
      </w:r>
      <w:r w:rsidR="008240D1">
        <w:t xml:space="preserve">Lei Federal n° </w:t>
      </w:r>
      <w:r w:rsidR="00802037" w:rsidRPr="00CB17D6">
        <w:t xml:space="preserve">12.965/2014 (Marco </w:t>
      </w:r>
      <w:r w:rsidR="00802037" w:rsidRPr="00CB17D6">
        <w:lastRenderedPageBreak/>
        <w:t>Civil da Internet); Resolução CNJ n</w:t>
      </w:r>
      <w:r w:rsidR="00215F53">
        <w:t>º</w:t>
      </w:r>
      <w:r w:rsidR="00802037" w:rsidRPr="00CB17D6">
        <w:t xml:space="preserve"> 396</w:t>
      </w:r>
      <w:r w:rsidR="00215F53">
        <w:t>/2021</w:t>
      </w:r>
      <w:r w:rsidR="00802037" w:rsidRPr="00D066C9">
        <w:rPr>
          <w:vertAlign w:val="superscript"/>
        </w:rPr>
        <w:footnoteReference w:id="6"/>
      </w:r>
      <w:r w:rsidR="00215F53">
        <w:t xml:space="preserve"> </w:t>
      </w:r>
      <w:r w:rsidR="00802037" w:rsidRPr="00CB17D6">
        <w:t>e</w:t>
      </w:r>
      <w:r w:rsidRPr="00CB17D6">
        <w:t xml:space="preserve"> </w:t>
      </w:r>
      <w:r w:rsidR="008B23A5">
        <w:t xml:space="preserve">&lt;&lt;ato normativo do órgão que trata </w:t>
      </w:r>
      <w:r w:rsidR="00B540D0">
        <w:t>da Política de Segurança da Informação</w:t>
      </w:r>
      <w:r w:rsidR="008B23A5">
        <w:t>&gt;&gt;</w:t>
      </w:r>
      <w:r w:rsidR="00B540D0">
        <w:t xml:space="preserve"> (Exemplo: </w:t>
      </w:r>
      <w:r w:rsidRPr="00CB17D6">
        <w:t xml:space="preserve">Portaria </w:t>
      </w:r>
      <w:r w:rsidR="00215F53">
        <w:t xml:space="preserve">CNJ </w:t>
      </w:r>
      <w:r w:rsidRPr="00CB17D6">
        <w:t>n° 47</w:t>
      </w:r>
      <w:r w:rsidR="00215F53">
        <w:t>/2017</w:t>
      </w:r>
      <w:r w:rsidR="00802037" w:rsidRPr="00DA21B8">
        <w:rPr>
          <w:vertAlign w:val="superscript"/>
        </w:rPr>
        <w:footnoteReference w:id="7"/>
      </w:r>
      <w:r w:rsidR="00B540D0">
        <w:t>)</w:t>
      </w:r>
      <w:r w:rsidR="0069665C" w:rsidRPr="00CB17D6">
        <w:t>.</w:t>
      </w:r>
      <w:bookmarkEnd w:id="160"/>
    </w:p>
    <w:p w14:paraId="305D8A99" w14:textId="689D62DA" w:rsidR="005D1F1D" w:rsidRPr="00F02BFC" w:rsidRDefault="005D1F1D" w:rsidP="00AA41B8">
      <w:pPr>
        <w:pStyle w:val="Ttulo2"/>
      </w:pPr>
      <w:bookmarkStart w:id="161" w:name="_Toc136965510"/>
      <w:bookmarkStart w:id="162" w:name="_Toc136965600"/>
      <w:bookmarkStart w:id="163" w:name="_Toc136967147"/>
      <w:bookmarkStart w:id="164" w:name="_Toc141285372"/>
      <w:r w:rsidRPr="00F02BFC">
        <w:t xml:space="preserve">Instrumentos formais </w:t>
      </w:r>
      <w:r>
        <w:t>de s</w:t>
      </w:r>
      <w:r w:rsidRPr="00F02BFC">
        <w:t>olicitação</w:t>
      </w:r>
      <w:r>
        <w:t xml:space="preserve"> do objeto</w:t>
      </w:r>
      <w:bookmarkEnd w:id="161"/>
      <w:bookmarkEnd w:id="162"/>
      <w:bookmarkEnd w:id="163"/>
      <w:bookmarkEnd w:id="164"/>
    </w:p>
    <w:p w14:paraId="0F9AD797" w14:textId="6DAEE844" w:rsidR="005D1F1D" w:rsidRPr="00CB17D6" w:rsidRDefault="005D1F1D" w:rsidP="002D44DA">
      <w:pPr>
        <w:pStyle w:val="Ttulo3"/>
      </w:pPr>
      <w:bookmarkStart w:id="165" w:name="_Toc136965601"/>
      <w:r w:rsidRPr="00CB17D6">
        <w:t xml:space="preserve">Serão utilizados os seguintes instrumentos formais de solicitação de </w:t>
      </w:r>
      <w:r w:rsidR="00A86564" w:rsidRPr="00A86564">
        <w:t>&lt;parcela relevante do objeto&gt;</w:t>
      </w:r>
      <w:r w:rsidR="009B7A86">
        <w:t>, a exemplo</w:t>
      </w:r>
      <w:r w:rsidR="001C41FF" w:rsidRPr="00A86564">
        <w:t>:</w:t>
      </w:r>
      <w:bookmarkEnd w:id="165"/>
    </w:p>
    <w:p w14:paraId="568BDAE3" w14:textId="705000FB" w:rsidR="002A3013" w:rsidRDefault="00A86564" w:rsidP="00BE1029">
      <w:pPr>
        <w:pStyle w:val="Primeirorecuodecorpodetexto"/>
        <w:widowControl w:val="0"/>
        <w:numPr>
          <w:ilvl w:val="0"/>
          <w:numId w:val="5"/>
        </w:numPr>
        <w:spacing w:after="120"/>
        <w:ind w:left="1276"/>
        <w:rPr>
          <w:color w:val="4F81BD" w:themeColor="accent1"/>
        </w:rPr>
      </w:pPr>
      <w:r w:rsidRPr="002D44DA">
        <w:rPr>
          <w:color w:val="4F81BD" w:themeColor="accent1"/>
        </w:rPr>
        <w:t>&lt;</w:t>
      </w:r>
      <w:r w:rsidR="009B7A86">
        <w:rPr>
          <w:color w:val="4F81BD" w:themeColor="accent1"/>
        </w:rPr>
        <w:t>O</w:t>
      </w:r>
      <w:r w:rsidRPr="002D44DA">
        <w:rPr>
          <w:color w:val="4F81BD" w:themeColor="accent1"/>
        </w:rPr>
        <w:t>rdem de serviço</w:t>
      </w:r>
      <w:r w:rsidR="0060134E">
        <w:rPr>
          <w:color w:val="4F81BD" w:themeColor="accent1"/>
        </w:rPr>
        <w:t>;</w:t>
      </w:r>
    </w:p>
    <w:p w14:paraId="77D6F36F" w14:textId="76F381CB" w:rsidR="0060134E" w:rsidRDefault="00A86564" w:rsidP="00BE1029">
      <w:pPr>
        <w:pStyle w:val="Primeirorecuodecorpodetexto"/>
        <w:widowControl w:val="0"/>
        <w:numPr>
          <w:ilvl w:val="0"/>
          <w:numId w:val="5"/>
        </w:numPr>
        <w:spacing w:after="120"/>
        <w:ind w:left="1276"/>
        <w:rPr>
          <w:color w:val="4F81BD" w:themeColor="accent1"/>
        </w:rPr>
      </w:pPr>
      <w:r w:rsidRPr="002D44DA">
        <w:rPr>
          <w:color w:val="4F81BD" w:themeColor="accent1"/>
        </w:rPr>
        <w:t>chamado eletrônico</w:t>
      </w:r>
      <w:r w:rsidR="0060134E">
        <w:rPr>
          <w:color w:val="4F81BD" w:themeColor="accent1"/>
        </w:rPr>
        <w:t>;</w:t>
      </w:r>
    </w:p>
    <w:p w14:paraId="6BEBE1A2" w14:textId="20C06CA8" w:rsidR="009B7A86" w:rsidRDefault="00A86564" w:rsidP="00BE1029">
      <w:pPr>
        <w:pStyle w:val="Primeirorecuodecorpodetexto"/>
        <w:widowControl w:val="0"/>
        <w:numPr>
          <w:ilvl w:val="0"/>
          <w:numId w:val="5"/>
        </w:numPr>
        <w:spacing w:after="120"/>
        <w:ind w:left="1276"/>
        <w:rPr>
          <w:color w:val="4F81BD" w:themeColor="accent1"/>
        </w:rPr>
      </w:pPr>
      <w:r w:rsidRPr="002D44DA">
        <w:rPr>
          <w:color w:val="4F81BD" w:themeColor="accent1"/>
        </w:rPr>
        <w:t xml:space="preserve">chamado </w:t>
      </w:r>
      <w:r w:rsidR="00CC5631" w:rsidRPr="002D44DA">
        <w:rPr>
          <w:color w:val="4F81BD" w:themeColor="accent1"/>
        </w:rPr>
        <w:t>telefônico</w:t>
      </w:r>
      <w:r w:rsidR="009B7A86">
        <w:rPr>
          <w:color w:val="4F81BD" w:themeColor="accent1"/>
        </w:rPr>
        <w:t>;</w:t>
      </w:r>
    </w:p>
    <w:p w14:paraId="424D84B0" w14:textId="48428FF9" w:rsidR="005D1F1D" w:rsidRPr="002D44DA" w:rsidRDefault="00CC5631" w:rsidP="00BE1029">
      <w:pPr>
        <w:pStyle w:val="Primeirorecuodecorpodetexto"/>
        <w:widowControl w:val="0"/>
        <w:numPr>
          <w:ilvl w:val="0"/>
          <w:numId w:val="5"/>
        </w:numPr>
        <w:spacing w:after="120"/>
        <w:ind w:left="1276"/>
        <w:rPr>
          <w:color w:val="4F81BD" w:themeColor="accent1"/>
        </w:rPr>
      </w:pPr>
      <w:r w:rsidRPr="002D44DA">
        <w:rPr>
          <w:color w:val="4F81BD" w:themeColor="accent1"/>
        </w:rPr>
        <w:t>etc.</w:t>
      </w:r>
      <w:r w:rsidR="00A86564" w:rsidRPr="002D44DA">
        <w:rPr>
          <w:color w:val="4F81BD" w:themeColor="accent1"/>
        </w:rPr>
        <w:t>&gt;</w:t>
      </w:r>
    </w:p>
    <w:p w14:paraId="1666DE88" w14:textId="78E63DD4" w:rsidR="006A6F17" w:rsidRPr="00F02BFC" w:rsidRDefault="006A6F17" w:rsidP="00AA41B8">
      <w:pPr>
        <w:pStyle w:val="Ttulo2"/>
      </w:pPr>
      <w:bookmarkStart w:id="166" w:name="_Toc136965511"/>
      <w:bookmarkStart w:id="167" w:name="_Toc136965602"/>
      <w:bookmarkStart w:id="168" w:name="_Toc136967148"/>
      <w:bookmarkStart w:id="169" w:name="_Toc141285373"/>
      <w:r w:rsidRPr="00F02BFC">
        <w:t>Níveis de Serviços Exigidos (NSE)</w:t>
      </w:r>
      <w:bookmarkEnd w:id="166"/>
      <w:bookmarkEnd w:id="167"/>
      <w:bookmarkEnd w:id="168"/>
      <w:bookmarkEnd w:id="169"/>
      <w:r w:rsidRPr="00F02BFC">
        <w:t xml:space="preserve"> </w:t>
      </w:r>
    </w:p>
    <w:p w14:paraId="3AD07298" w14:textId="70CA962E" w:rsidR="000812DE" w:rsidRDefault="000812DE" w:rsidP="002D44DA">
      <w:pPr>
        <w:pStyle w:val="Ttulo3"/>
      </w:pPr>
      <w:bookmarkStart w:id="170" w:name="_Toc136965603"/>
      <w:r>
        <w:t>&lt;</w:t>
      </w:r>
      <w:r w:rsidR="00CC5631" w:rsidRPr="000812DE">
        <w:t xml:space="preserve">Definir </w:t>
      </w:r>
      <w:r w:rsidRPr="000812DE">
        <w:t>produtividade ou capacidade mínima de fornecimento da solução de TIC por parte da</w:t>
      </w:r>
      <w:r>
        <w:t xml:space="preserve"> </w:t>
      </w:r>
      <w:r w:rsidRPr="000812DE">
        <w:t>contratada, com base em pesquisas de mercado, quando aplicável</w:t>
      </w:r>
      <w:r w:rsidR="00CC5631">
        <w:t>.</w:t>
      </w:r>
      <w:r w:rsidR="00127E96">
        <w:t>&gt;</w:t>
      </w:r>
      <w:bookmarkEnd w:id="170"/>
    </w:p>
    <w:p w14:paraId="0854252F" w14:textId="6B869723" w:rsidR="000812DE" w:rsidRDefault="000812DE" w:rsidP="002D44DA">
      <w:pPr>
        <w:pStyle w:val="Ttulo3"/>
      </w:pPr>
      <w:bookmarkStart w:id="171" w:name="_Toc136965604"/>
      <w:r>
        <w:t>&lt;</w:t>
      </w:r>
      <w:r w:rsidR="00CC5631" w:rsidRPr="000812DE">
        <w:t>Fixa</w:t>
      </w:r>
      <w:r w:rsidR="00CC5631">
        <w:t xml:space="preserve">r </w:t>
      </w:r>
      <w:r w:rsidRPr="000812DE">
        <w:t>os critérios de aceitação dos serviços prestados ou bens fornecidos, abrangendo métricas, indicadores e níveis mínimos de serviços com os valores aceitáveis para os principais elementos que compõe a solução de TIC</w:t>
      </w:r>
      <w:r w:rsidR="00CC5631">
        <w:t>.</w:t>
      </w:r>
      <w:r w:rsidR="00127E96">
        <w:t>&gt;</w:t>
      </w:r>
      <w:bookmarkEnd w:id="171"/>
    </w:p>
    <w:p w14:paraId="18BDD06F" w14:textId="75E54566" w:rsidR="004426A2" w:rsidRDefault="004426A2" w:rsidP="002D44DA">
      <w:pPr>
        <w:pStyle w:val="Ttulo3"/>
      </w:pPr>
      <w:bookmarkStart w:id="172" w:name="_Toc136965605"/>
      <w:r w:rsidRPr="00113D2E">
        <w:t xml:space="preserve">&lt;Os níveis de serviço exigidos deverão ser propostos </w:t>
      </w:r>
      <w:r w:rsidR="00E9114B">
        <w:t xml:space="preserve">conforme preconiza a Instrução Normativa </w:t>
      </w:r>
      <w:r w:rsidR="00E9114B" w:rsidRPr="00711B17">
        <w:t>SLTI/MPOG n° 5 de 26/05/2017</w:t>
      </w:r>
      <w:r w:rsidR="00213B7A" w:rsidRPr="00711B17">
        <w:rPr>
          <w:rStyle w:val="Refdenotaderodap"/>
        </w:rPr>
        <w:footnoteReference w:id="8"/>
      </w:r>
      <w:r w:rsidR="00E9114B" w:rsidRPr="00711B17">
        <w:t xml:space="preserve"> </w:t>
      </w:r>
      <w:r w:rsidR="002D44DA" w:rsidRPr="00711B17">
        <w:t>.</w:t>
      </w:r>
      <w:r w:rsidR="00127E96">
        <w:t>&gt;</w:t>
      </w:r>
      <w:bookmarkEnd w:id="172"/>
      <w:r w:rsidR="00E9114B" w:rsidRPr="00711B17">
        <w:t xml:space="preserve"> </w:t>
      </w:r>
    </w:p>
    <w:p w14:paraId="42F1B312" w14:textId="501A5E25" w:rsidR="009B7A86" w:rsidRPr="009B7A86" w:rsidRDefault="009B7A86" w:rsidP="00D71D51">
      <w:pPr>
        <w:pStyle w:val="Primeirorecuodecorpodetexto"/>
        <w:widowControl w:val="0"/>
        <w:spacing w:after="0" w:line="240" w:lineRule="auto"/>
        <w:ind w:firstLine="0"/>
        <w:jc w:val="left"/>
      </w:pPr>
      <w:r w:rsidRPr="009B7A86">
        <w:rPr>
          <w:color w:val="4F81BD" w:themeColor="accent1"/>
        </w:rPr>
        <w:t>Exemplo de preenchimento</w:t>
      </w:r>
    </w:p>
    <w:tbl>
      <w:tblPr>
        <w:tblStyle w:val="Tabelacomgrade"/>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823"/>
        <w:gridCol w:w="5670"/>
      </w:tblGrid>
      <w:tr w:rsidR="00711B17" w:rsidRPr="009635CB" w14:paraId="3FF655F4" w14:textId="77777777" w:rsidTr="00631247">
        <w:trPr>
          <w:trHeight w:val="454"/>
          <w:jc w:val="center"/>
        </w:trPr>
        <w:tc>
          <w:tcPr>
            <w:tcW w:w="9493" w:type="dxa"/>
            <w:gridSpan w:val="2"/>
            <w:shd w:val="clear" w:color="auto" w:fill="D9D9D9" w:themeFill="background1" w:themeFillShade="D9"/>
            <w:vAlign w:val="center"/>
          </w:tcPr>
          <w:p w14:paraId="4964ED74" w14:textId="77777777" w:rsidR="00711B17" w:rsidRPr="009635CB" w:rsidRDefault="00711B17" w:rsidP="00711B17">
            <w:pPr>
              <w:pStyle w:val="Primeirorecuodecorpodetexto"/>
              <w:widowControl w:val="0"/>
              <w:spacing w:after="0"/>
              <w:ind w:firstLine="0"/>
              <w:jc w:val="left"/>
              <w:rPr>
                <w:b/>
                <w:color w:val="4F81BD" w:themeColor="accent1"/>
              </w:rPr>
            </w:pPr>
            <w:r w:rsidRPr="009635CB">
              <w:rPr>
                <w:b/>
                <w:color w:val="4F81BD" w:themeColor="accent1"/>
              </w:rPr>
              <w:t>N° 01 Índice de atendimento de chamados técnicos de criticidade alta</w:t>
            </w:r>
          </w:p>
        </w:tc>
      </w:tr>
      <w:tr w:rsidR="00711B17" w:rsidRPr="009635CB" w14:paraId="02220F24" w14:textId="77777777" w:rsidTr="00631247">
        <w:trPr>
          <w:trHeight w:val="454"/>
          <w:jc w:val="center"/>
        </w:trPr>
        <w:tc>
          <w:tcPr>
            <w:tcW w:w="3823" w:type="dxa"/>
            <w:shd w:val="clear" w:color="auto" w:fill="F2F2F2" w:themeFill="background1" w:themeFillShade="F2"/>
            <w:vAlign w:val="center"/>
          </w:tcPr>
          <w:p w14:paraId="684C512C" w14:textId="77777777" w:rsidR="00711B17" w:rsidRPr="009635CB" w:rsidRDefault="00711B17" w:rsidP="00711B17">
            <w:pPr>
              <w:pStyle w:val="Primeirorecuodecorpodetexto"/>
              <w:widowControl w:val="0"/>
              <w:spacing w:after="0"/>
              <w:ind w:firstLine="0"/>
              <w:jc w:val="left"/>
              <w:rPr>
                <w:b/>
                <w:color w:val="4F81BD" w:themeColor="accent1"/>
              </w:rPr>
            </w:pPr>
            <w:r w:rsidRPr="009635CB">
              <w:rPr>
                <w:b/>
                <w:color w:val="4F81BD" w:themeColor="accent1"/>
              </w:rPr>
              <w:t>Item</w:t>
            </w:r>
          </w:p>
        </w:tc>
        <w:tc>
          <w:tcPr>
            <w:tcW w:w="5670" w:type="dxa"/>
            <w:shd w:val="clear" w:color="auto" w:fill="F2F2F2" w:themeFill="background1" w:themeFillShade="F2"/>
            <w:vAlign w:val="center"/>
          </w:tcPr>
          <w:p w14:paraId="52D2F587" w14:textId="77777777" w:rsidR="00711B17" w:rsidRPr="009635CB" w:rsidRDefault="00711B17" w:rsidP="00711B17">
            <w:pPr>
              <w:pStyle w:val="Primeirorecuodecorpodetexto"/>
              <w:widowControl w:val="0"/>
              <w:spacing w:after="0"/>
              <w:ind w:firstLine="0"/>
              <w:jc w:val="left"/>
              <w:rPr>
                <w:b/>
                <w:color w:val="4F81BD" w:themeColor="accent1"/>
              </w:rPr>
            </w:pPr>
            <w:r w:rsidRPr="009635CB">
              <w:rPr>
                <w:b/>
                <w:color w:val="4F81BD" w:themeColor="accent1"/>
              </w:rPr>
              <w:t>Descrição</w:t>
            </w:r>
          </w:p>
        </w:tc>
      </w:tr>
      <w:tr w:rsidR="00711B17" w:rsidRPr="009635CB" w14:paraId="7A621DC4" w14:textId="77777777" w:rsidTr="00631247">
        <w:trPr>
          <w:trHeight w:val="454"/>
          <w:jc w:val="center"/>
        </w:trPr>
        <w:tc>
          <w:tcPr>
            <w:tcW w:w="3823" w:type="dxa"/>
            <w:vAlign w:val="center"/>
          </w:tcPr>
          <w:p w14:paraId="6FAB9C69"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Finalidade</w:t>
            </w:r>
          </w:p>
        </w:tc>
        <w:tc>
          <w:tcPr>
            <w:tcW w:w="5670" w:type="dxa"/>
            <w:vAlign w:val="center"/>
          </w:tcPr>
          <w:p w14:paraId="259C5B2A"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Minimizar os efeitos de indisponibilidade dos equipamentos.</w:t>
            </w:r>
          </w:p>
        </w:tc>
      </w:tr>
      <w:tr w:rsidR="00711B17" w:rsidRPr="009635CB" w14:paraId="38916BAA" w14:textId="77777777" w:rsidTr="00631247">
        <w:trPr>
          <w:trHeight w:val="454"/>
          <w:jc w:val="center"/>
        </w:trPr>
        <w:tc>
          <w:tcPr>
            <w:tcW w:w="3823" w:type="dxa"/>
            <w:vAlign w:val="center"/>
          </w:tcPr>
          <w:p w14:paraId="211CDB4C"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Metas a cumprir</w:t>
            </w:r>
          </w:p>
        </w:tc>
        <w:tc>
          <w:tcPr>
            <w:tcW w:w="5670" w:type="dxa"/>
            <w:vAlign w:val="center"/>
          </w:tcPr>
          <w:p w14:paraId="6B15A615"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Solução definitiva em até 4h para cada chamado técnico</w:t>
            </w:r>
            <w:r>
              <w:rPr>
                <w:color w:val="4F81BD" w:themeColor="accent1"/>
              </w:rPr>
              <w:t>.</w:t>
            </w:r>
          </w:p>
        </w:tc>
      </w:tr>
      <w:tr w:rsidR="00711B17" w:rsidRPr="009635CB" w14:paraId="7D209470" w14:textId="77777777" w:rsidTr="00631247">
        <w:trPr>
          <w:trHeight w:val="454"/>
          <w:jc w:val="center"/>
        </w:trPr>
        <w:tc>
          <w:tcPr>
            <w:tcW w:w="3823" w:type="dxa"/>
            <w:vAlign w:val="center"/>
          </w:tcPr>
          <w:p w14:paraId="3DDC324C"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Instrumento de medição</w:t>
            </w:r>
          </w:p>
        </w:tc>
        <w:tc>
          <w:tcPr>
            <w:tcW w:w="5670" w:type="dxa"/>
            <w:vAlign w:val="center"/>
          </w:tcPr>
          <w:p w14:paraId="438269C5"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Chamados Técnicos</w:t>
            </w:r>
            <w:r>
              <w:rPr>
                <w:color w:val="4F81BD" w:themeColor="accent1"/>
              </w:rPr>
              <w:t>.</w:t>
            </w:r>
          </w:p>
        </w:tc>
      </w:tr>
      <w:tr w:rsidR="00711B17" w:rsidRPr="009635CB" w14:paraId="72C41D05" w14:textId="77777777" w:rsidTr="00631247">
        <w:trPr>
          <w:trHeight w:val="454"/>
          <w:jc w:val="center"/>
        </w:trPr>
        <w:tc>
          <w:tcPr>
            <w:tcW w:w="3823" w:type="dxa"/>
            <w:vAlign w:val="center"/>
          </w:tcPr>
          <w:p w14:paraId="65EB7FC6"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Forma de acompanhamento</w:t>
            </w:r>
          </w:p>
        </w:tc>
        <w:tc>
          <w:tcPr>
            <w:tcW w:w="5670" w:type="dxa"/>
            <w:vAlign w:val="center"/>
          </w:tcPr>
          <w:p w14:paraId="1691CF23"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Relatório Gerencial de Serviço – RGS</w:t>
            </w:r>
            <w:r>
              <w:rPr>
                <w:color w:val="4F81BD" w:themeColor="accent1"/>
              </w:rPr>
              <w:t>.</w:t>
            </w:r>
          </w:p>
        </w:tc>
      </w:tr>
      <w:tr w:rsidR="00711B17" w:rsidRPr="009635CB" w14:paraId="5CF7F753" w14:textId="77777777" w:rsidTr="00631247">
        <w:trPr>
          <w:trHeight w:val="454"/>
          <w:jc w:val="center"/>
        </w:trPr>
        <w:tc>
          <w:tcPr>
            <w:tcW w:w="3823" w:type="dxa"/>
            <w:vAlign w:val="center"/>
          </w:tcPr>
          <w:p w14:paraId="689A4891"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Periodicidade</w:t>
            </w:r>
          </w:p>
        </w:tc>
        <w:tc>
          <w:tcPr>
            <w:tcW w:w="5670" w:type="dxa"/>
            <w:vAlign w:val="center"/>
          </w:tcPr>
          <w:p w14:paraId="01DED758"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Mensal</w:t>
            </w:r>
            <w:r>
              <w:rPr>
                <w:color w:val="4F81BD" w:themeColor="accent1"/>
              </w:rPr>
              <w:t>.</w:t>
            </w:r>
          </w:p>
        </w:tc>
      </w:tr>
      <w:tr w:rsidR="00711B17" w:rsidRPr="009635CB" w14:paraId="3FE4F8DC" w14:textId="77777777" w:rsidTr="00631247">
        <w:trPr>
          <w:trHeight w:val="454"/>
          <w:jc w:val="center"/>
        </w:trPr>
        <w:tc>
          <w:tcPr>
            <w:tcW w:w="3823" w:type="dxa"/>
            <w:vAlign w:val="center"/>
          </w:tcPr>
          <w:p w14:paraId="2FD81960"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Mecanismo de Cálculo</w:t>
            </w:r>
          </w:p>
        </w:tc>
        <w:tc>
          <w:tcPr>
            <w:tcW w:w="5670" w:type="dxa"/>
            <w:vAlign w:val="center"/>
          </w:tcPr>
          <w:p w14:paraId="105249C6"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Porcentagem de chamados técnicos com solução definitiva em até 4 (quatro) horas</w:t>
            </w:r>
            <w:r>
              <w:rPr>
                <w:color w:val="4F81BD" w:themeColor="accent1"/>
              </w:rPr>
              <w:t>.</w:t>
            </w:r>
          </w:p>
        </w:tc>
      </w:tr>
      <w:tr w:rsidR="00711B17" w:rsidRPr="009635CB" w14:paraId="0E3078FD" w14:textId="77777777" w:rsidTr="00631247">
        <w:trPr>
          <w:trHeight w:val="454"/>
          <w:jc w:val="center"/>
        </w:trPr>
        <w:tc>
          <w:tcPr>
            <w:tcW w:w="3823" w:type="dxa"/>
            <w:vAlign w:val="center"/>
          </w:tcPr>
          <w:p w14:paraId="4E2BF826"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Início da Vigência</w:t>
            </w:r>
          </w:p>
        </w:tc>
        <w:tc>
          <w:tcPr>
            <w:tcW w:w="5670" w:type="dxa"/>
            <w:vAlign w:val="center"/>
          </w:tcPr>
          <w:p w14:paraId="07DB96AF"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Data de assinatura do contrato</w:t>
            </w:r>
            <w:r>
              <w:rPr>
                <w:color w:val="4F81BD" w:themeColor="accent1"/>
              </w:rPr>
              <w:t>.</w:t>
            </w:r>
          </w:p>
        </w:tc>
      </w:tr>
      <w:tr w:rsidR="00711B17" w:rsidRPr="009635CB" w14:paraId="27388267" w14:textId="77777777" w:rsidTr="00631247">
        <w:trPr>
          <w:trHeight w:val="454"/>
          <w:jc w:val="center"/>
        </w:trPr>
        <w:tc>
          <w:tcPr>
            <w:tcW w:w="3823" w:type="dxa"/>
            <w:vAlign w:val="center"/>
          </w:tcPr>
          <w:p w14:paraId="749E4B56"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lastRenderedPageBreak/>
              <w:t>Faixas de ajustes no pagamento</w:t>
            </w:r>
          </w:p>
        </w:tc>
        <w:tc>
          <w:tcPr>
            <w:tcW w:w="5670" w:type="dxa"/>
            <w:vAlign w:val="center"/>
          </w:tcPr>
          <w:p w14:paraId="77BD22BE"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Maior que 90% - 100% da parcela mensal</w:t>
            </w:r>
            <w:r>
              <w:rPr>
                <w:color w:val="4F81BD" w:themeColor="accent1"/>
              </w:rPr>
              <w:t>.</w:t>
            </w:r>
          </w:p>
          <w:p w14:paraId="2DEAC0A5"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Entre 80% e 90% - 75% da parcela mensal</w:t>
            </w:r>
            <w:r>
              <w:rPr>
                <w:color w:val="4F81BD" w:themeColor="accent1"/>
              </w:rPr>
              <w:t>.</w:t>
            </w:r>
          </w:p>
          <w:p w14:paraId="21ED49E4"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Menor que 80% - 50% da parcela mensal</w:t>
            </w:r>
            <w:r>
              <w:rPr>
                <w:color w:val="4F81BD" w:themeColor="accent1"/>
              </w:rPr>
              <w:t>.</w:t>
            </w:r>
          </w:p>
        </w:tc>
      </w:tr>
      <w:tr w:rsidR="00711B17" w:rsidRPr="009635CB" w14:paraId="01DC2047" w14:textId="77777777" w:rsidTr="00631247">
        <w:trPr>
          <w:trHeight w:val="454"/>
          <w:jc w:val="center"/>
        </w:trPr>
        <w:tc>
          <w:tcPr>
            <w:tcW w:w="3823" w:type="dxa"/>
            <w:vAlign w:val="center"/>
          </w:tcPr>
          <w:p w14:paraId="3DEF6357"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Sanções</w:t>
            </w:r>
          </w:p>
        </w:tc>
        <w:tc>
          <w:tcPr>
            <w:tcW w:w="5670" w:type="dxa"/>
            <w:vAlign w:val="center"/>
          </w:tcPr>
          <w:p w14:paraId="23C2C3BE" w14:textId="77777777" w:rsidR="00711B17" w:rsidRPr="009635CB" w:rsidRDefault="00711B17" w:rsidP="00711B17">
            <w:pPr>
              <w:pStyle w:val="Primeirorecuodecorpodetexto"/>
              <w:widowControl w:val="0"/>
              <w:spacing w:after="0"/>
              <w:ind w:firstLine="0"/>
              <w:jc w:val="left"/>
              <w:rPr>
                <w:color w:val="4F81BD" w:themeColor="accent1"/>
              </w:rPr>
            </w:pPr>
            <w:r w:rsidRPr="009635CB">
              <w:rPr>
                <w:color w:val="4F81BD" w:themeColor="accent1"/>
              </w:rPr>
              <w:t>Menor que 50% - Multa de 2,5% do valor do contrato para o grupo 1</w:t>
            </w:r>
            <w:r>
              <w:rPr>
                <w:color w:val="4F81BD" w:themeColor="accent1"/>
              </w:rPr>
              <w:t>.</w:t>
            </w:r>
          </w:p>
        </w:tc>
      </w:tr>
    </w:tbl>
    <w:p w14:paraId="20D12131" w14:textId="438669A1" w:rsidR="00113D2E" w:rsidRPr="00711B17" w:rsidRDefault="00113D2E" w:rsidP="00D3673E">
      <w:pPr>
        <w:pStyle w:val="Legenda"/>
        <w:widowControl w:val="0"/>
        <w:rPr>
          <w:b w:val="0"/>
          <w:sz w:val="20"/>
          <w:szCs w:val="20"/>
        </w:rPr>
      </w:pPr>
      <w:r w:rsidRPr="00711B17">
        <w:rPr>
          <w:sz w:val="20"/>
          <w:szCs w:val="20"/>
        </w:rPr>
        <w:t>Tabela</w:t>
      </w:r>
      <w:r w:rsidR="00E9114B" w:rsidRPr="00711B17">
        <w:rPr>
          <w:sz w:val="20"/>
          <w:szCs w:val="20"/>
        </w:rPr>
        <w:t xml:space="preserve"> X</w:t>
      </w:r>
      <w:r w:rsidRPr="00711B17">
        <w:rPr>
          <w:b w:val="0"/>
          <w:sz w:val="20"/>
          <w:szCs w:val="20"/>
        </w:rPr>
        <w:t xml:space="preserve"> – Níveis de Serviço Exigidos para os chamados de criticidade alta</w:t>
      </w:r>
    </w:p>
    <w:p w14:paraId="36FF57BE" w14:textId="26039C92" w:rsidR="00653C54" w:rsidRPr="00653C54" w:rsidRDefault="00653C54" w:rsidP="00AA41B8">
      <w:pPr>
        <w:pStyle w:val="Ttulo2"/>
      </w:pPr>
      <w:bookmarkStart w:id="173" w:name="_Toc136965512"/>
      <w:bookmarkStart w:id="174" w:name="_Toc136965606"/>
      <w:bookmarkStart w:id="175" w:name="_Toc136967149"/>
      <w:bookmarkStart w:id="176" w:name="_Toc141285374"/>
      <w:r w:rsidRPr="00F02BFC">
        <w:t>Qualificação Técnica dos Profissionais</w:t>
      </w:r>
      <w:bookmarkEnd w:id="173"/>
      <w:bookmarkEnd w:id="174"/>
      <w:bookmarkEnd w:id="175"/>
      <w:bookmarkEnd w:id="176"/>
    </w:p>
    <w:p w14:paraId="7CD5DEF3" w14:textId="4B55CF4F" w:rsidR="00653C54" w:rsidRPr="00113D2E" w:rsidRDefault="00C73B86" w:rsidP="00711B17">
      <w:pPr>
        <w:pStyle w:val="Ttulo3"/>
      </w:pPr>
      <w:bookmarkStart w:id="177" w:name="_Toc136965607"/>
      <w:r>
        <w:t>&lt;</w:t>
      </w:r>
      <w:r w:rsidR="00113D2E" w:rsidRPr="00113D2E">
        <w:t>A qualificação técnica</w:t>
      </w:r>
      <w:r w:rsidR="003C731A">
        <w:t xml:space="preserve">, envolvendo a </w:t>
      </w:r>
      <w:r w:rsidR="003C731A" w:rsidRPr="00CB17D6">
        <w:t>experiência profissional</w:t>
      </w:r>
      <w:r w:rsidR="003C731A" w:rsidRPr="003C731A">
        <w:t xml:space="preserve"> da equipe que definem a natureza da experiência profissional exigida e as respectivas formas de comprovação dessa experiência</w:t>
      </w:r>
      <w:r w:rsidR="003C731A">
        <w:t xml:space="preserve"> e </w:t>
      </w:r>
      <w:r w:rsidR="003C731A" w:rsidRPr="00CB17D6">
        <w:t xml:space="preserve">formação da equipe </w:t>
      </w:r>
      <w:r w:rsidR="003C731A" w:rsidRPr="003C731A">
        <w:t>que definem cursos acadêmicos e técnicos, formas de comprovação dessa formaçã</w:t>
      </w:r>
      <w:r w:rsidR="00B72723">
        <w:t>o.</w:t>
      </w:r>
      <w:r w:rsidR="00127E96">
        <w:t>&gt;</w:t>
      </w:r>
      <w:bookmarkEnd w:id="177"/>
    </w:p>
    <w:p w14:paraId="46BCF853" w14:textId="7423889A" w:rsidR="00FE12AB" w:rsidRPr="00F02BFC" w:rsidRDefault="000709FC" w:rsidP="00AA41B8">
      <w:pPr>
        <w:pStyle w:val="Ttulo2"/>
      </w:pPr>
      <w:bookmarkStart w:id="178" w:name="_Toc136965513"/>
      <w:bookmarkStart w:id="179" w:name="_Toc136965608"/>
      <w:bookmarkStart w:id="180" w:name="_Toc136967150"/>
      <w:bookmarkStart w:id="181" w:name="_Toc141285375"/>
      <w:bookmarkStart w:id="182" w:name="_Toc283293745"/>
      <w:r>
        <w:t>Forma de recebimento provisório/</w:t>
      </w:r>
      <w:r w:rsidR="00470EFF">
        <w:t>definitivo</w:t>
      </w:r>
      <w:r w:rsidR="00FE12AB" w:rsidRPr="00F02BFC">
        <w:t xml:space="preserve"> </w:t>
      </w:r>
      <w:r>
        <w:t>e qualidade</w:t>
      </w:r>
      <w:bookmarkEnd w:id="178"/>
      <w:bookmarkEnd w:id="179"/>
      <w:bookmarkEnd w:id="180"/>
      <w:bookmarkEnd w:id="181"/>
      <w:r>
        <w:t xml:space="preserve"> </w:t>
      </w:r>
    </w:p>
    <w:p w14:paraId="20DF1F30" w14:textId="2814EDC0" w:rsidR="00FE12AB" w:rsidRPr="00CB17D6" w:rsidRDefault="001C41FF" w:rsidP="00711B17">
      <w:pPr>
        <w:pStyle w:val="Ttulo3"/>
      </w:pPr>
      <w:bookmarkStart w:id="183" w:name="_Toc136965609"/>
      <w:r w:rsidRPr="00CB17D6">
        <w:t>O</w:t>
      </w:r>
      <w:r w:rsidR="00580FF4" w:rsidRPr="00CB17D6">
        <w:t xml:space="preserve"> recebimento provisório e definitivo, </w:t>
      </w:r>
      <w:r w:rsidR="0043342A" w:rsidRPr="00CB17D6">
        <w:t>serão feitos</w:t>
      </w:r>
      <w:r w:rsidR="00FE12AB" w:rsidRPr="00CB17D6">
        <w:t>:</w:t>
      </w:r>
      <w:bookmarkEnd w:id="183"/>
    </w:p>
    <w:p w14:paraId="665DA37E" w14:textId="5F867E69" w:rsidR="003909AE" w:rsidRPr="00711B17" w:rsidRDefault="00580FF4" w:rsidP="00BE1029">
      <w:pPr>
        <w:pStyle w:val="Primeirorecuodecorpodetexto"/>
        <w:widowControl w:val="0"/>
        <w:numPr>
          <w:ilvl w:val="0"/>
          <w:numId w:val="7"/>
        </w:numPr>
        <w:spacing w:after="120"/>
        <w:ind w:left="1276"/>
        <w:rPr>
          <w:color w:val="4F81BD" w:themeColor="accent1"/>
        </w:rPr>
      </w:pPr>
      <w:r w:rsidRPr="00711B17">
        <w:rPr>
          <w:color w:val="4F81BD" w:themeColor="accent1"/>
        </w:rPr>
        <w:t xml:space="preserve"> </w:t>
      </w:r>
      <w:r w:rsidR="00113D2E" w:rsidRPr="00711B17">
        <w:rPr>
          <w:color w:val="4F81BD" w:themeColor="accent1"/>
        </w:rPr>
        <w:t>&lt;Estabelecer os critérios para recebimento provisório/definitivo, seguindo a dinâmica da execução contratual e os requisitos técnicos do objeto/parcela do bem/serviço recebido</w:t>
      </w:r>
      <w:r w:rsidR="008046CA">
        <w:rPr>
          <w:color w:val="4F81BD" w:themeColor="accent1"/>
        </w:rPr>
        <w:t>.</w:t>
      </w:r>
      <w:r w:rsidR="00113D2E" w:rsidRPr="00711B17">
        <w:rPr>
          <w:color w:val="4F81BD" w:themeColor="accent1"/>
        </w:rPr>
        <w:t>&gt;</w:t>
      </w:r>
    </w:p>
    <w:p w14:paraId="5D95DCAB" w14:textId="06496AD0" w:rsidR="0043342A" w:rsidRPr="00CB17D6" w:rsidRDefault="009056E5" w:rsidP="00711B17">
      <w:pPr>
        <w:pStyle w:val="Ttulo3"/>
      </w:pPr>
      <w:bookmarkStart w:id="184" w:name="_Toc136965610"/>
      <w:r w:rsidRPr="00CB17D6">
        <w:t>A</w:t>
      </w:r>
      <w:r w:rsidR="00E6227F" w:rsidRPr="00CB17D6">
        <w:t xml:space="preserve"> avali</w:t>
      </w:r>
      <w:r w:rsidR="001D2B77" w:rsidRPr="00CB17D6">
        <w:t>a</w:t>
      </w:r>
      <w:r w:rsidR="00E6227F" w:rsidRPr="00CB17D6">
        <w:t xml:space="preserve">ção de qualidade </w:t>
      </w:r>
      <w:r w:rsidRPr="00CB17D6">
        <w:t xml:space="preserve">do </w:t>
      </w:r>
      <w:r w:rsidR="00113D2E" w:rsidRPr="00113D2E">
        <w:t xml:space="preserve">&lt;parcela relevante do objeto&gt; </w:t>
      </w:r>
      <w:r w:rsidR="0043342A" w:rsidRPr="00CB17D6">
        <w:t xml:space="preserve">será </w:t>
      </w:r>
      <w:r w:rsidRPr="00CB17D6">
        <w:t>realizada</w:t>
      </w:r>
      <w:r w:rsidR="0043342A" w:rsidRPr="00CB17D6">
        <w:t>:</w:t>
      </w:r>
      <w:bookmarkEnd w:id="184"/>
    </w:p>
    <w:p w14:paraId="22162B40" w14:textId="00051F18" w:rsidR="006A6F17" w:rsidRPr="00711B17" w:rsidRDefault="00113D2E" w:rsidP="00BE1029">
      <w:pPr>
        <w:pStyle w:val="Primeirorecuodecorpodetexto"/>
        <w:widowControl w:val="0"/>
        <w:numPr>
          <w:ilvl w:val="0"/>
          <w:numId w:val="8"/>
        </w:numPr>
        <w:spacing w:after="120"/>
        <w:ind w:left="1276"/>
        <w:rPr>
          <w:color w:val="4F81BD" w:themeColor="accent1"/>
        </w:rPr>
      </w:pPr>
      <w:r w:rsidRPr="00711B17">
        <w:rPr>
          <w:color w:val="4F81BD" w:themeColor="accent1"/>
        </w:rPr>
        <w:t>&lt;Poderá ser feita por meio de critérios técnicos qualitativos, documentais ou de padrões de mercado</w:t>
      </w:r>
      <w:r w:rsidR="008046CA">
        <w:rPr>
          <w:color w:val="4F81BD" w:themeColor="accent1"/>
        </w:rPr>
        <w:t>.</w:t>
      </w:r>
      <w:r w:rsidRPr="00711B17">
        <w:rPr>
          <w:color w:val="4F81BD" w:themeColor="accent1"/>
        </w:rPr>
        <w:t>&gt;</w:t>
      </w:r>
    </w:p>
    <w:p w14:paraId="7C7D086F" w14:textId="1100A642" w:rsidR="002939F9" w:rsidRPr="00F02BFC" w:rsidRDefault="001238BD" w:rsidP="00AA41B8">
      <w:pPr>
        <w:pStyle w:val="Ttulo2"/>
      </w:pPr>
      <w:bookmarkStart w:id="185" w:name="_Toc136965514"/>
      <w:bookmarkStart w:id="186" w:name="_Toc136965611"/>
      <w:bookmarkStart w:id="187" w:name="_Toc136967151"/>
      <w:bookmarkStart w:id="188" w:name="_Toc141285376"/>
      <w:bookmarkEnd w:id="182"/>
      <w:r w:rsidRPr="00F02BFC">
        <w:t>Forma de Pagamento</w:t>
      </w:r>
      <w:bookmarkEnd w:id="185"/>
      <w:bookmarkEnd w:id="186"/>
      <w:bookmarkEnd w:id="187"/>
      <w:bookmarkEnd w:id="188"/>
      <w:r w:rsidR="0091084C">
        <w:t xml:space="preserve"> </w:t>
      </w:r>
    </w:p>
    <w:p w14:paraId="5C32A54D" w14:textId="7DC120ED" w:rsidR="00D3673E" w:rsidRDefault="00D3673E" w:rsidP="00711B17">
      <w:pPr>
        <w:pStyle w:val="Ttulo3"/>
      </w:pPr>
      <w:bookmarkStart w:id="189" w:name="_Toc136965612"/>
      <w:r w:rsidRPr="00D3673E">
        <w:t>&lt;</w:t>
      </w:r>
      <w:r w:rsidR="00032E0C" w:rsidRPr="00D3673E">
        <w:t xml:space="preserve">Forma </w:t>
      </w:r>
      <w:r w:rsidRPr="00D3673E">
        <w:t>de pagamento, que será efetuado em função dos resultados obtidos e, ainda</w:t>
      </w:r>
      <w:r>
        <w:t>,</w:t>
      </w:r>
      <w:r w:rsidRPr="00D3673E">
        <w:t xml:space="preserve"> a fixação dos valores e procedimentos para retenção ou glosa no pagamento, sem prejuízo das sanções cabíveis e prever procedimentos para o pagamento, descontados os valores oriundos da aplicação de eventuais glosas ou sanções</w:t>
      </w:r>
      <w:r w:rsidR="00745D4E">
        <w:t>.</w:t>
      </w:r>
      <w:r w:rsidR="00127E96">
        <w:t>&gt;</w:t>
      </w:r>
      <w:bookmarkEnd w:id="189"/>
    </w:p>
    <w:p w14:paraId="7D17CA6D" w14:textId="14BDBAA6" w:rsidR="005D54CA" w:rsidRPr="005D54CA" w:rsidRDefault="005D54CA" w:rsidP="005D54CA">
      <w:pPr>
        <w:pStyle w:val="Ttulo3"/>
      </w:pPr>
      <w:r>
        <w:t>Cronograma Físico Financeiro</w:t>
      </w:r>
    </w:p>
    <w:p w14:paraId="6B7BE9DF" w14:textId="55895654" w:rsidR="002939F9" w:rsidRPr="00E60046" w:rsidRDefault="007D6BDB" w:rsidP="00E60046">
      <w:pPr>
        <w:pStyle w:val="ArtefatoNormal"/>
        <w:ind w:firstLine="708"/>
        <w:rPr>
          <w:color w:val="4F81BD" w:themeColor="accent1"/>
        </w:rPr>
      </w:pPr>
      <w:bookmarkStart w:id="190" w:name="_Toc136965613"/>
      <w:r w:rsidRPr="00E60046">
        <w:rPr>
          <w:color w:val="4F81BD" w:themeColor="accent1"/>
        </w:rPr>
        <w:t>O pagamento será realizado</w:t>
      </w:r>
      <w:r w:rsidR="00341CEF" w:rsidRPr="00E60046">
        <w:rPr>
          <w:color w:val="4F81BD" w:themeColor="accent1"/>
        </w:rPr>
        <w:t xml:space="preserve"> de acordo com a </w:t>
      </w:r>
      <w:r w:rsidR="00A950F1" w:rsidRPr="00E60046">
        <w:rPr>
          <w:color w:val="4F81BD" w:themeColor="accent1"/>
        </w:rPr>
        <w:fldChar w:fldCharType="begin"/>
      </w:r>
      <w:r w:rsidR="00A950F1" w:rsidRPr="00E60046">
        <w:rPr>
          <w:color w:val="4F81BD" w:themeColor="accent1"/>
        </w:rPr>
        <w:instrText xml:space="preserve"> REF _Ref527393495 \h </w:instrText>
      </w:r>
      <w:r w:rsidR="00CB17D6" w:rsidRPr="00E60046">
        <w:rPr>
          <w:color w:val="4F81BD" w:themeColor="accent1"/>
        </w:rPr>
        <w:instrText xml:space="preserve"> \* MERGEFORMAT </w:instrText>
      </w:r>
      <w:r w:rsidR="00A950F1" w:rsidRPr="00E60046">
        <w:rPr>
          <w:color w:val="4F81BD" w:themeColor="accent1"/>
        </w:rPr>
      </w:r>
      <w:r w:rsidR="00A950F1" w:rsidRPr="00E60046">
        <w:rPr>
          <w:color w:val="4F81BD" w:themeColor="accent1"/>
        </w:rPr>
        <w:fldChar w:fldCharType="separate"/>
      </w:r>
      <w:r w:rsidR="001A6B67" w:rsidRPr="00E60046">
        <w:rPr>
          <w:color w:val="4F81BD" w:themeColor="accent1"/>
        </w:rPr>
        <w:t xml:space="preserve">Tabela </w:t>
      </w:r>
      <w:r w:rsidR="00A950F1" w:rsidRPr="00E60046">
        <w:rPr>
          <w:color w:val="4F81BD" w:themeColor="accent1"/>
        </w:rPr>
        <w:fldChar w:fldCharType="end"/>
      </w:r>
      <w:r w:rsidR="00FE44F1" w:rsidRPr="00E60046">
        <w:rPr>
          <w:color w:val="4F81BD" w:themeColor="accent1"/>
        </w:rPr>
        <w:t>&lt;x&gt;</w:t>
      </w:r>
      <w:r w:rsidR="00A950F1" w:rsidRPr="00E60046">
        <w:rPr>
          <w:color w:val="4F81BD" w:themeColor="accent1"/>
        </w:rPr>
        <w:t xml:space="preserve"> a seguir</w:t>
      </w:r>
      <w:r w:rsidR="009B4C27" w:rsidRPr="00E60046">
        <w:rPr>
          <w:color w:val="4F81BD" w:themeColor="accent1"/>
        </w:rPr>
        <w:t>:</w:t>
      </w:r>
      <w:bookmarkEnd w:id="190"/>
    </w:p>
    <w:p w14:paraId="1DA238C9" w14:textId="75405BDD" w:rsidR="00FE44F1" w:rsidRDefault="00FE44F1" w:rsidP="00711B17">
      <w:pPr>
        <w:pStyle w:val="Primeirorecuodecorpodetexto"/>
        <w:widowControl w:val="0"/>
        <w:spacing w:after="120"/>
        <w:ind w:firstLine="708"/>
        <w:rPr>
          <w:i/>
          <w:iCs/>
          <w:color w:val="4F81BD" w:themeColor="accent1"/>
        </w:rPr>
      </w:pPr>
      <w:r w:rsidRPr="00711B17">
        <w:rPr>
          <w:i/>
          <w:iCs/>
          <w:color w:val="4F81BD" w:themeColor="accent1"/>
        </w:rPr>
        <w:t>Exemplo de desembolso</w:t>
      </w:r>
      <w:r w:rsidR="00E423E5">
        <w:rPr>
          <w:i/>
          <w:iCs/>
          <w:color w:val="4F81BD" w:themeColor="accent1"/>
        </w:rPr>
        <w:t xml:space="preserve"> (</w:t>
      </w:r>
      <w:r w:rsidR="00B97833">
        <w:rPr>
          <w:i/>
          <w:iCs/>
          <w:color w:val="4F81BD" w:themeColor="accent1"/>
        </w:rPr>
        <w:t>as colunas devem</w:t>
      </w:r>
      <w:r w:rsidR="00E423E5">
        <w:rPr>
          <w:i/>
          <w:iCs/>
          <w:color w:val="4F81BD" w:themeColor="accent1"/>
        </w:rPr>
        <w:t xml:space="preserve"> ser alteradas para atender as necessidades do </w:t>
      </w:r>
      <w:r w:rsidR="001F039C">
        <w:rPr>
          <w:i/>
          <w:iCs/>
          <w:color w:val="4F81BD" w:themeColor="accent1"/>
        </w:rPr>
        <w:t>contrato)</w:t>
      </w:r>
      <w:r w:rsidRPr="00711B17">
        <w:rPr>
          <w:i/>
          <w:iCs/>
          <w:color w:val="4F81BD" w:themeColor="accent1"/>
        </w:rPr>
        <w:t>:</w:t>
      </w:r>
    </w:p>
    <w:tbl>
      <w:tblPr>
        <w:tblStyle w:val="Tabelacomgrade"/>
        <w:tblW w:w="10092"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64"/>
        <w:gridCol w:w="680"/>
        <w:gridCol w:w="3969"/>
        <w:gridCol w:w="2835"/>
        <w:gridCol w:w="1644"/>
      </w:tblGrid>
      <w:tr w:rsidR="00AF686C" w:rsidRPr="00221595" w14:paraId="188466F4" w14:textId="6F5B5C63" w:rsidTr="00AF686C">
        <w:trPr>
          <w:trHeight w:val="454"/>
        </w:trPr>
        <w:tc>
          <w:tcPr>
            <w:tcW w:w="964" w:type="dxa"/>
            <w:shd w:val="clear" w:color="auto" w:fill="F2F2F2" w:themeFill="background1" w:themeFillShade="F2"/>
            <w:vAlign w:val="center"/>
          </w:tcPr>
          <w:p w14:paraId="360349A2" w14:textId="2F1803C8" w:rsidR="00EC4835" w:rsidRPr="00221595" w:rsidRDefault="00EC4835" w:rsidP="0015257B">
            <w:pPr>
              <w:pStyle w:val="ArtefatoNormal"/>
              <w:spacing w:before="0" w:after="0"/>
              <w:jc w:val="center"/>
              <w:rPr>
                <w:b/>
                <w:bCs/>
                <w:color w:val="4F81BD" w:themeColor="accent1"/>
              </w:rPr>
            </w:pPr>
            <w:r w:rsidRPr="00221595">
              <w:rPr>
                <w:b/>
                <w:bCs/>
                <w:color w:val="4F81BD" w:themeColor="accent1"/>
              </w:rPr>
              <w:t>Grupo</w:t>
            </w:r>
            <w:r w:rsidR="00E31C9E">
              <w:rPr>
                <w:b/>
                <w:bCs/>
                <w:color w:val="4F81BD" w:themeColor="accent1"/>
              </w:rPr>
              <w:t>/</w:t>
            </w:r>
            <w:r w:rsidR="00AF686C">
              <w:rPr>
                <w:b/>
                <w:bCs/>
                <w:color w:val="4F81BD" w:themeColor="accent1"/>
              </w:rPr>
              <w:t xml:space="preserve"> </w:t>
            </w:r>
            <w:r w:rsidR="00E31C9E">
              <w:rPr>
                <w:b/>
                <w:bCs/>
                <w:color w:val="4F81BD" w:themeColor="accent1"/>
              </w:rPr>
              <w:t>Etapa</w:t>
            </w:r>
          </w:p>
        </w:tc>
        <w:tc>
          <w:tcPr>
            <w:tcW w:w="680" w:type="dxa"/>
            <w:shd w:val="clear" w:color="auto" w:fill="F2F2F2" w:themeFill="background1" w:themeFillShade="F2"/>
            <w:vAlign w:val="center"/>
          </w:tcPr>
          <w:p w14:paraId="372CA83D" w14:textId="77777777" w:rsidR="00EC4835" w:rsidRPr="00221595" w:rsidRDefault="00EC4835" w:rsidP="0015257B">
            <w:pPr>
              <w:pStyle w:val="ArtefatoNormal"/>
              <w:spacing w:before="0" w:after="0"/>
              <w:jc w:val="center"/>
              <w:rPr>
                <w:b/>
                <w:bCs/>
                <w:color w:val="4F81BD" w:themeColor="accent1"/>
              </w:rPr>
            </w:pPr>
            <w:r w:rsidRPr="00221595">
              <w:rPr>
                <w:b/>
                <w:bCs/>
                <w:color w:val="4F81BD" w:themeColor="accent1"/>
              </w:rPr>
              <w:t>Item</w:t>
            </w:r>
          </w:p>
        </w:tc>
        <w:tc>
          <w:tcPr>
            <w:tcW w:w="3969" w:type="dxa"/>
            <w:shd w:val="clear" w:color="auto" w:fill="F2F2F2" w:themeFill="background1" w:themeFillShade="F2"/>
            <w:vAlign w:val="center"/>
          </w:tcPr>
          <w:p w14:paraId="473F0493" w14:textId="77777777" w:rsidR="00EC4835" w:rsidRPr="00221595" w:rsidRDefault="00EC4835" w:rsidP="0015257B">
            <w:pPr>
              <w:pStyle w:val="ArtefatoNormal"/>
              <w:spacing w:before="0" w:after="0"/>
              <w:jc w:val="center"/>
              <w:rPr>
                <w:b/>
                <w:bCs/>
                <w:color w:val="4F81BD" w:themeColor="accent1"/>
              </w:rPr>
            </w:pPr>
            <w:r w:rsidRPr="00221595">
              <w:rPr>
                <w:b/>
                <w:bCs/>
                <w:color w:val="4F81BD" w:themeColor="accent1"/>
              </w:rPr>
              <w:t>Descrição</w:t>
            </w:r>
          </w:p>
        </w:tc>
        <w:tc>
          <w:tcPr>
            <w:tcW w:w="2835" w:type="dxa"/>
            <w:shd w:val="clear" w:color="auto" w:fill="F2F2F2" w:themeFill="background1" w:themeFillShade="F2"/>
            <w:vAlign w:val="center"/>
          </w:tcPr>
          <w:p w14:paraId="579F6221" w14:textId="77777777" w:rsidR="00EC4835" w:rsidRPr="00E60046" w:rsidRDefault="00EC4835" w:rsidP="0015257B">
            <w:pPr>
              <w:pStyle w:val="ArtefatoNormal"/>
              <w:spacing w:before="0" w:after="0"/>
              <w:jc w:val="center"/>
              <w:rPr>
                <w:b/>
                <w:bCs/>
                <w:color w:val="4F81BD" w:themeColor="accent1"/>
              </w:rPr>
            </w:pPr>
            <w:r w:rsidRPr="00E60046">
              <w:rPr>
                <w:b/>
                <w:bCs/>
                <w:color w:val="4F81BD" w:themeColor="accent1"/>
              </w:rPr>
              <w:t>Prazo</w:t>
            </w:r>
          </w:p>
        </w:tc>
        <w:tc>
          <w:tcPr>
            <w:tcW w:w="1644" w:type="dxa"/>
            <w:shd w:val="clear" w:color="auto" w:fill="F2F2F2" w:themeFill="background1" w:themeFillShade="F2"/>
            <w:vAlign w:val="center"/>
          </w:tcPr>
          <w:p w14:paraId="1EF44504" w14:textId="615A2C88" w:rsidR="00EC4835" w:rsidRPr="00221595" w:rsidRDefault="00EC4835" w:rsidP="0015257B">
            <w:pPr>
              <w:pStyle w:val="ArtefatoNormal"/>
              <w:spacing w:before="0" w:after="0"/>
              <w:jc w:val="center"/>
              <w:rPr>
                <w:b/>
                <w:bCs/>
                <w:color w:val="4F81BD" w:themeColor="accent1"/>
              </w:rPr>
            </w:pPr>
            <w:r>
              <w:rPr>
                <w:b/>
                <w:bCs/>
                <w:color w:val="4F81BD" w:themeColor="accent1"/>
              </w:rPr>
              <w:t>Custo</w:t>
            </w:r>
          </w:p>
        </w:tc>
      </w:tr>
      <w:tr w:rsidR="00AF686C" w:rsidRPr="00221595" w14:paraId="12CBD5DF" w14:textId="3DAF7009" w:rsidTr="00AF686C">
        <w:trPr>
          <w:trHeight w:val="454"/>
        </w:trPr>
        <w:tc>
          <w:tcPr>
            <w:tcW w:w="964" w:type="dxa"/>
            <w:vMerge w:val="restart"/>
            <w:vAlign w:val="center"/>
          </w:tcPr>
          <w:p w14:paraId="2A6E65C0" w14:textId="77777777" w:rsidR="00EC4835" w:rsidRPr="00221595" w:rsidRDefault="00EC4835" w:rsidP="0015257B">
            <w:pPr>
              <w:pStyle w:val="ArtefatoNormal"/>
              <w:spacing w:before="0" w:after="0"/>
              <w:jc w:val="center"/>
              <w:rPr>
                <w:color w:val="4F81BD" w:themeColor="accent1"/>
              </w:rPr>
            </w:pPr>
            <w:r w:rsidRPr="00221595">
              <w:rPr>
                <w:color w:val="4F81BD" w:themeColor="accent1"/>
              </w:rPr>
              <w:t>1</w:t>
            </w:r>
          </w:p>
        </w:tc>
        <w:tc>
          <w:tcPr>
            <w:tcW w:w="680" w:type="dxa"/>
            <w:vAlign w:val="center"/>
          </w:tcPr>
          <w:p w14:paraId="684238AF" w14:textId="77777777" w:rsidR="00EC4835" w:rsidRPr="00221595" w:rsidRDefault="00EC4835" w:rsidP="0015257B">
            <w:pPr>
              <w:pStyle w:val="ArtefatoNormal"/>
              <w:spacing w:before="0" w:after="0"/>
              <w:jc w:val="center"/>
              <w:rPr>
                <w:color w:val="4F81BD" w:themeColor="accent1"/>
              </w:rPr>
            </w:pPr>
            <w:r w:rsidRPr="00221595">
              <w:rPr>
                <w:color w:val="4F81BD" w:themeColor="accent1"/>
              </w:rPr>
              <w:t>1</w:t>
            </w:r>
          </w:p>
        </w:tc>
        <w:tc>
          <w:tcPr>
            <w:tcW w:w="3969" w:type="dxa"/>
            <w:vAlign w:val="center"/>
          </w:tcPr>
          <w:p w14:paraId="4F858BC8" w14:textId="347CDF3C" w:rsidR="00EC4835" w:rsidRPr="00221595" w:rsidRDefault="00E31C9E" w:rsidP="0015257B">
            <w:pPr>
              <w:pStyle w:val="ArtefatoNormal"/>
              <w:spacing w:before="0" w:after="0"/>
              <w:rPr>
                <w:color w:val="4F81BD" w:themeColor="accent1"/>
              </w:rPr>
            </w:pPr>
            <w:r>
              <w:rPr>
                <w:color w:val="4F81BD" w:themeColor="accent1"/>
              </w:rPr>
              <w:t>Produto</w:t>
            </w:r>
            <w:r w:rsidR="001F039C">
              <w:rPr>
                <w:color w:val="4F81BD" w:themeColor="accent1"/>
              </w:rPr>
              <w:t>/Serviço</w:t>
            </w:r>
            <w:r>
              <w:rPr>
                <w:color w:val="4F81BD" w:themeColor="accent1"/>
              </w:rPr>
              <w:t xml:space="preserve"> 1</w:t>
            </w:r>
          </w:p>
        </w:tc>
        <w:tc>
          <w:tcPr>
            <w:tcW w:w="2835" w:type="dxa"/>
            <w:vAlign w:val="center"/>
          </w:tcPr>
          <w:p w14:paraId="69EE0E8F" w14:textId="1A707679" w:rsidR="00425B36" w:rsidRPr="0058209C" w:rsidRDefault="00425B36" w:rsidP="0058209C">
            <w:pPr>
              <w:pStyle w:val="ArtefatoNormal"/>
              <w:jc w:val="center"/>
              <w:rPr>
                <w:color w:val="4F81BD" w:themeColor="accent1"/>
              </w:rPr>
            </w:pPr>
            <w:r w:rsidRPr="0058209C">
              <w:rPr>
                <w:color w:val="4F81BD" w:themeColor="accent1"/>
              </w:rPr>
              <w:t>(</w:t>
            </w:r>
            <w:proofErr w:type="spellStart"/>
            <w:r w:rsidR="002F680B" w:rsidRPr="0058209C">
              <w:rPr>
                <w:color w:val="4F81BD" w:themeColor="accent1"/>
              </w:rPr>
              <w:t>dd</w:t>
            </w:r>
            <w:proofErr w:type="spellEnd"/>
            <w:r w:rsidRPr="0058209C">
              <w:rPr>
                <w:color w:val="4F81BD" w:themeColor="accent1"/>
              </w:rPr>
              <w:t>/</w:t>
            </w:r>
            <w:r w:rsidR="002F680B" w:rsidRPr="0058209C">
              <w:rPr>
                <w:color w:val="4F81BD" w:themeColor="accent1"/>
              </w:rPr>
              <w:t>mm</w:t>
            </w:r>
            <w:r w:rsidRPr="0058209C">
              <w:rPr>
                <w:color w:val="4F81BD" w:themeColor="accent1"/>
              </w:rPr>
              <w:t>/</w:t>
            </w:r>
            <w:r w:rsidR="002F680B" w:rsidRPr="0058209C">
              <w:rPr>
                <w:color w:val="4F81BD" w:themeColor="accent1"/>
              </w:rPr>
              <w:t>aa</w:t>
            </w:r>
            <w:r w:rsidRPr="0058209C">
              <w:rPr>
                <w:color w:val="4F81BD" w:themeColor="accent1"/>
              </w:rPr>
              <w:t>) a (</w:t>
            </w:r>
            <w:proofErr w:type="spellStart"/>
            <w:r w:rsidR="002F680B" w:rsidRPr="0058209C">
              <w:rPr>
                <w:color w:val="4F81BD" w:themeColor="accent1"/>
              </w:rPr>
              <w:t>dd</w:t>
            </w:r>
            <w:proofErr w:type="spellEnd"/>
            <w:r w:rsidR="002F680B" w:rsidRPr="0058209C">
              <w:rPr>
                <w:color w:val="4F81BD" w:themeColor="accent1"/>
              </w:rPr>
              <w:t>/mm/aa</w:t>
            </w:r>
            <w:r w:rsidRPr="0058209C">
              <w:rPr>
                <w:color w:val="4F81BD" w:themeColor="accent1"/>
              </w:rPr>
              <w:t>)</w:t>
            </w:r>
          </w:p>
          <w:p w14:paraId="0980C9A9" w14:textId="4765DC34" w:rsidR="00425B36" w:rsidRPr="0058209C" w:rsidRDefault="00425B36" w:rsidP="0058209C">
            <w:pPr>
              <w:pStyle w:val="ArtefatoNormal"/>
              <w:jc w:val="center"/>
              <w:rPr>
                <w:color w:val="4F81BD" w:themeColor="accent1"/>
              </w:rPr>
            </w:pPr>
            <w:r w:rsidRPr="0058209C">
              <w:rPr>
                <w:color w:val="4F81BD" w:themeColor="accent1"/>
              </w:rPr>
              <w:t>ou</w:t>
            </w:r>
          </w:p>
          <w:p w14:paraId="135D405A" w14:textId="40AC9231" w:rsidR="00425B36" w:rsidRPr="0058209C" w:rsidRDefault="00AF686C" w:rsidP="0058209C">
            <w:pPr>
              <w:pStyle w:val="ArtefatoNormal"/>
              <w:rPr>
                <w:color w:val="4F81BD" w:themeColor="accent1"/>
              </w:rPr>
            </w:pPr>
            <w:r>
              <w:rPr>
                <w:color w:val="4F81BD" w:themeColor="accent1"/>
              </w:rPr>
              <w:t>X</w:t>
            </w:r>
            <w:r w:rsidR="00425B36" w:rsidRPr="0058209C">
              <w:rPr>
                <w:color w:val="4F81BD" w:themeColor="accent1"/>
              </w:rPr>
              <w:t xml:space="preserve"> dias após a assinatura do contrato</w:t>
            </w:r>
            <w:r w:rsidR="0058209C">
              <w:rPr>
                <w:color w:val="4F81BD" w:themeColor="accent1"/>
              </w:rPr>
              <w:t>.</w:t>
            </w:r>
          </w:p>
          <w:p w14:paraId="6CB17191" w14:textId="77777777" w:rsidR="00425B36" w:rsidRPr="0058209C" w:rsidRDefault="00425B36" w:rsidP="0058209C">
            <w:pPr>
              <w:pStyle w:val="ArtefatoNormal"/>
              <w:jc w:val="center"/>
              <w:rPr>
                <w:color w:val="4F81BD" w:themeColor="accent1"/>
              </w:rPr>
            </w:pPr>
            <w:r w:rsidRPr="0058209C">
              <w:rPr>
                <w:color w:val="4F81BD" w:themeColor="accent1"/>
              </w:rPr>
              <w:t>ou</w:t>
            </w:r>
          </w:p>
          <w:p w14:paraId="6DF6FC22" w14:textId="37713FD6" w:rsidR="00EC4835" w:rsidRPr="0058209C" w:rsidRDefault="00AF686C" w:rsidP="0058209C">
            <w:pPr>
              <w:pStyle w:val="ArtefatoNormal"/>
              <w:rPr>
                <w:color w:val="4F81BD" w:themeColor="accent1"/>
              </w:rPr>
            </w:pPr>
            <w:r>
              <w:rPr>
                <w:color w:val="4F81BD" w:themeColor="accent1"/>
              </w:rPr>
              <w:lastRenderedPageBreak/>
              <w:t>X</w:t>
            </w:r>
            <w:r w:rsidR="00425B36" w:rsidRPr="0058209C">
              <w:rPr>
                <w:color w:val="4F81BD" w:themeColor="accent1"/>
              </w:rPr>
              <w:t xml:space="preserve"> dias após a emissão da OS</w:t>
            </w:r>
            <w:r>
              <w:rPr>
                <w:color w:val="4F81BD" w:themeColor="accent1"/>
              </w:rPr>
              <w:t>.</w:t>
            </w:r>
          </w:p>
          <w:p w14:paraId="51505B4F" w14:textId="49879E84" w:rsidR="00425B36" w:rsidRPr="00E60046" w:rsidRDefault="00E60046" w:rsidP="0058209C">
            <w:pPr>
              <w:pStyle w:val="ArtefatoNormal"/>
              <w:jc w:val="center"/>
              <w:rPr>
                <w:color w:val="4F81BD" w:themeColor="accent1"/>
              </w:rPr>
            </w:pPr>
            <w:r w:rsidRPr="0058209C">
              <w:rPr>
                <w:color w:val="4F81BD" w:themeColor="accent1"/>
              </w:rPr>
              <w:t>ou</w:t>
            </w:r>
            <w:r w:rsidRPr="0058209C">
              <w:rPr>
                <w:color w:val="4F81BD" w:themeColor="accent1"/>
              </w:rPr>
              <w:br/>
            </w:r>
            <w:r w:rsidR="00AF686C">
              <w:rPr>
                <w:color w:val="4F81BD" w:themeColor="accent1"/>
              </w:rPr>
              <w:t>O</w:t>
            </w:r>
            <w:r w:rsidRPr="0058209C">
              <w:rPr>
                <w:color w:val="4F81BD" w:themeColor="accent1"/>
              </w:rPr>
              <w:t>utros prazos conforme necessidade.</w:t>
            </w:r>
          </w:p>
        </w:tc>
        <w:tc>
          <w:tcPr>
            <w:tcW w:w="1644" w:type="dxa"/>
            <w:vAlign w:val="center"/>
          </w:tcPr>
          <w:p w14:paraId="0E69E908" w14:textId="1EB4EAD8" w:rsidR="00EC4835" w:rsidRPr="00221595" w:rsidRDefault="00645C20" w:rsidP="0015257B">
            <w:pPr>
              <w:pStyle w:val="ArtefatoNormal"/>
              <w:spacing w:before="0" w:after="0"/>
              <w:jc w:val="center"/>
              <w:rPr>
                <w:color w:val="4F81BD" w:themeColor="accent1"/>
              </w:rPr>
            </w:pPr>
            <w:r>
              <w:rPr>
                <w:color w:val="4F81BD" w:themeColor="accent1"/>
              </w:rPr>
              <w:lastRenderedPageBreak/>
              <w:t>R$ X.XXX,XX</w:t>
            </w:r>
          </w:p>
        </w:tc>
      </w:tr>
      <w:tr w:rsidR="00AF686C" w:rsidRPr="00221595" w14:paraId="6581419F" w14:textId="5C4D4B2A" w:rsidTr="00AF686C">
        <w:trPr>
          <w:trHeight w:val="454"/>
        </w:trPr>
        <w:tc>
          <w:tcPr>
            <w:tcW w:w="964" w:type="dxa"/>
            <w:vMerge/>
            <w:vAlign w:val="center"/>
          </w:tcPr>
          <w:p w14:paraId="30D87C44" w14:textId="77777777" w:rsidR="00EC4835" w:rsidRPr="00221595" w:rsidRDefault="00EC4835" w:rsidP="0015257B">
            <w:pPr>
              <w:pStyle w:val="ArtefatoNormal"/>
              <w:spacing w:before="0" w:after="0"/>
              <w:jc w:val="center"/>
              <w:rPr>
                <w:color w:val="4F81BD" w:themeColor="accent1"/>
              </w:rPr>
            </w:pPr>
          </w:p>
        </w:tc>
        <w:tc>
          <w:tcPr>
            <w:tcW w:w="680" w:type="dxa"/>
            <w:vAlign w:val="center"/>
          </w:tcPr>
          <w:p w14:paraId="7C2415A4" w14:textId="16ADE182" w:rsidR="00EC4835" w:rsidRPr="00221595" w:rsidRDefault="001F039C" w:rsidP="0015257B">
            <w:pPr>
              <w:pStyle w:val="ArtefatoNormal"/>
              <w:spacing w:before="0" w:after="0"/>
              <w:jc w:val="center"/>
              <w:rPr>
                <w:color w:val="4F81BD" w:themeColor="accent1"/>
              </w:rPr>
            </w:pPr>
            <w:r>
              <w:rPr>
                <w:color w:val="4F81BD" w:themeColor="accent1"/>
              </w:rPr>
              <w:t>N</w:t>
            </w:r>
          </w:p>
        </w:tc>
        <w:tc>
          <w:tcPr>
            <w:tcW w:w="3969" w:type="dxa"/>
            <w:vAlign w:val="center"/>
          </w:tcPr>
          <w:p w14:paraId="0F5F25B9" w14:textId="397877C6" w:rsidR="00EC4835" w:rsidRPr="00221595" w:rsidRDefault="001F039C" w:rsidP="0015257B">
            <w:pPr>
              <w:pStyle w:val="ArtefatoNormal"/>
              <w:spacing w:before="0" w:after="0"/>
              <w:rPr>
                <w:color w:val="4F81BD" w:themeColor="accent1"/>
              </w:rPr>
            </w:pPr>
            <w:r>
              <w:rPr>
                <w:color w:val="4F81BD" w:themeColor="accent1"/>
              </w:rPr>
              <w:t xml:space="preserve">Produto/Serviço </w:t>
            </w:r>
            <w:r w:rsidR="00E31C9E">
              <w:rPr>
                <w:color w:val="4F81BD" w:themeColor="accent1"/>
              </w:rPr>
              <w:t>2</w:t>
            </w:r>
          </w:p>
        </w:tc>
        <w:tc>
          <w:tcPr>
            <w:tcW w:w="2835" w:type="dxa"/>
            <w:vAlign w:val="center"/>
          </w:tcPr>
          <w:p w14:paraId="5036E879" w14:textId="04580BAF" w:rsidR="00EC4835" w:rsidRPr="00E60046" w:rsidRDefault="00EC4835" w:rsidP="0015257B">
            <w:pPr>
              <w:pStyle w:val="ArtefatoNormal"/>
              <w:spacing w:before="0" w:after="0"/>
              <w:jc w:val="center"/>
              <w:rPr>
                <w:color w:val="4F81BD" w:themeColor="accent1"/>
              </w:rPr>
            </w:pPr>
          </w:p>
        </w:tc>
        <w:tc>
          <w:tcPr>
            <w:tcW w:w="1644" w:type="dxa"/>
            <w:vAlign w:val="center"/>
          </w:tcPr>
          <w:p w14:paraId="1C4972B6" w14:textId="4CBBB31B" w:rsidR="00EC4835" w:rsidRPr="00221595" w:rsidRDefault="00E60046" w:rsidP="0015257B">
            <w:pPr>
              <w:pStyle w:val="ArtefatoNormal"/>
              <w:spacing w:before="0" w:after="0"/>
              <w:jc w:val="center"/>
              <w:rPr>
                <w:color w:val="4F81BD" w:themeColor="accent1"/>
              </w:rPr>
            </w:pPr>
            <w:r>
              <w:rPr>
                <w:color w:val="4F81BD" w:themeColor="accent1"/>
              </w:rPr>
              <w:t>R$ X.XXX,XX</w:t>
            </w:r>
          </w:p>
        </w:tc>
      </w:tr>
      <w:tr w:rsidR="00AF686C" w:rsidRPr="00221595" w14:paraId="39AEE6D9" w14:textId="77777777" w:rsidTr="00AF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4" w:type="dxa"/>
            <w:vMerge w:val="restart"/>
            <w:vAlign w:val="center"/>
          </w:tcPr>
          <w:p w14:paraId="1FC266F0" w14:textId="1756D4AC" w:rsidR="00E31C9E" w:rsidRPr="00221595" w:rsidRDefault="001F039C" w:rsidP="0015257B">
            <w:pPr>
              <w:pStyle w:val="ArtefatoNormal"/>
              <w:spacing w:before="0" w:after="0"/>
              <w:jc w:val="center"/>
              <w:rPr>
                <w:color w:val="4F81BD" w:themeColor="accent1"/>
              </w:rPr>
            </w:pPr>
            <w:bookmarkStart w:id="191" w:name="_Ref527393495"/>
            <w:bookmarkStart w:id="192" w:name="_Ref526776581"/>
            <w:r>
              <w:rPr>
                <w:color w:val="4F81BD" w:themeColor="accent1"/>
              </w:rPr>
              <w:t>2</w:t>
            </w:r>
          </w:p>
        </w:tc>
        <w:tc>
          <w:tcPr>
            <w:tcW w:w="680" w:type="dxa"/>
            <w:vAlign w:val="center"/>
          </w:tcPr>
          <w:p w14:paraId="7FF3D38F" w14:textId="77777777" w:rsidR="00E31C9E" w:rsidRPr="00221595" w:rsidRDefault="00E31C9E" w:rsidP="0015257B">
            <w:pPr>
              <w:pStyle w:val="ArtefatoNormal"/>
              <w:spacing w:before="0" w:after="0"/>
              <w:jc w:val="center"/>
              <w:rPr>
                <w:color w:val="4F81BD" w:themeColor="accent1"/>
              </w:rPr>
            </w:pPr>
            <w:r w:rsidRPr="00221595">
              <w:rPr>
                <w:color w:val="4F81BD" w:themeColor="accent1"/>
              </w:rPr>
              <w:t>1</w:t>
            </w:r>
          </w:p>
        </w:tc>
        <w:tc>
          <w:tcPr>
            <w:tcW w:w="3969" w:type="dxa"/>
            <w:vAlign w:val="center"/>
          </w:tcPr>
          <w:p w14:paraId="48081500" w14:textId="1D6E15D2" w:rsidR="00E31C9E" w:rsidRPr="00221595" w:rsidRDefault="001F039C" w:rsidP="0015257B">
            <w:pPr>
              <w:pStyle w:val="ArtefatoNormal"/>
              <w:spacing w:before="0" w:after="0"/>
              <w:rPr>
                <w:color w:val="4F81BD" w:themeColor="accent1"/>
              </w:rPr>
            </w:pPr>
            <w:r>
              <w:rPr>
                <w:color w:val="4F81BD" w:themeColor="accent1"/>
              </w:rPr>
              <w:t xml:space="preserve">Produto/Serviço </w:t>
            </w:r>
            <w:r w:rsidR="00E31C9E">
              <w:rPr>
                <w:color w:val="4F81BD" w:themeColor="accent1"/>
              </w:rPr>
              <w:t>1</w:t>
            </w:r>
          </w:p>
        </w:tc>
        <w:tc>
          <w:tcPr>
            <w:tcW w:w="2835" w:type="dxa"/>
            <w:vAlign w:val="center"/>
          </w:tcPr>
          <w:p w14:paraId="791A8B2C" w14:textId="40C4F2A5" w:rsidR="00E31C9E" w:rsidRPr="00E60046" w:rsidRDefault="00E31C9E" w:rsidP="0015257B">
            <w:pPr>
              <w:pStyle w:val="ArtefatoNormal"/>
              <w:spacing w:before="0" w:after="0"/>
              <w:jc w:val="center"/>
              <w:rPr>
                <w:color w:val="4F81BD" w:themeColor="accent1"/>
              </w:rPr>
            </w:pPr>
          </w:p>
        </w:tc>
        <w:tc>
          <w:tcPr>
            <w:tcW w:w="1644" w:type="dxa"/>
            <w:vAlign w:val="center"/>
          </w:tcPr>
          <w:p w14:paraId="0A59FF96" w14:textId="77777777" w:rsidR="00E31C9E" w:rsidRPr="00221595" w:rsidRDefault="00E31C9E" w:rsidP="0015257B">
            <w:pPr>
              <w:pStyle w:val="ArtefatoNormal"/>
              <w:spacing w:before="0" w:after="0"/>
              <w:jc w:val="center"/>
              <w:rPr>
                <w:color w:val="4F81BD" w:themeColor="accent1"/>
              </w:rPr>
            </w:pPr>
            <w:r>
              <w:rPr>
                <w:color w:val="4F81BD" w:themeColor="accent1"/>
              </w:rPr>
              <w:t>R$ X.XXX,XX</w:t>
            </w:r>
          </w:p>
        </w:tc>
      </w:tr>
      <w:tr w:rsidR="00E31C9E" w:rsidRPr="00221595" w14:paraId="6C321DB7" w14:textId="77777777" w:rsidTr="00AF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4" w:type="dxa"/>
            <w:vMerge/>
            <w:vAlign w:val="center"/>
          </w:tcPr>
          <w:p w14:paraId="05DAE602" w14:textId="77777777" w:rsidR="00E31C9E" w:rsidRPr="00221595" w:rsidRDefault="00E31C9E" w:rsidP="0015257B">
            <w:pPr>
              <w:pStyle w:val="ArtefatoNormal"/>
              <w:spacing w:before="0" w:after="0"/>
              <w:jc w:val="center"/>
              <w:rPr>
                <w:color w:val="4F81BD" w:themeColor="accent1"/>
              </w:rPr>
            </w:pPr>
          </w:p>
        </w:tc>
        <w:tc>
          <w:tcPr>
            <w:tcW w:w="680" w:type="dxa"/>
            <w:vAlign w:val="center"/>
          </w:tcPr>
          <w:p w14:paraId="39B67FAB" w14:textId="2F418B9E" w:rsidR="00E31C9E" w:rsidRPr="00221595" w:rsidRDefault="001F039C" w:rsidP="0015257B">
            <w:pPr>
              <w:pStyle w:val="ArtefatoNormal"/>
              <w:spacing w:before="0" w:after="0"/>
              <w:jc w:val="center"/>
              <w:rPr>
                <w:color w:val="4F81BD" w:themeColor="accent1"/>
              </w:rPr>
            </w:pPr>
            <w:r>
              <w:rPr>
                <w:color w:val="4F81BD" w:themeColor="accent1"/>
              </w:rPr>
              <w:t>N</w:t>
            </w:r>
          </w:p>
        </w:tc>
        <w:tc>
          <w:tcPr>
            <w:tcW w:w="3969" w:type="dxa"/>
            <w:vAlign w:val="center"/>
          </w:tcPr>
          <w:p w14:paraId="294C8BA7" w14:textId="3C264181" w:rsidR="00E31C9E" w:rsidRPr="00221595" w:rsidRDefault="001F039C" w:rsidP="0015257B">
            <w:pPr>
              <w:pStyle w:val="ArtefatoNormal"/>
              <w:spacing w:before="0" w:after="0"/>
              <w:rPr>
                <w:color w:val="4F81BD" w:themeColor="accent1"/>
              </w:rPr>
            </w:pPr>
            <w:r>
              <w:rPr>
                <w:color w:val="4F81BD" w:themeColor="accent1"/>
              </w:rPr>
              <w:t>Produto/Serviço N</w:t>
            </w:r>
          </w:p>
        </w:tc>
        <w:tc>
          <w:tcPr>
            <w:tcW w:w="2835" w:type="dxa"/>
            <w:vAlign w:val="center"/>
          </w:tcPr>
          <w:p w14:paraId="789658E9" w14:textId="5E9D7503" w:rsidR="00E31C9E" w:rsidRPr="00E60046" w:rsidRDefault="00E31C9E" w:rsidP="0015257B">
            <w:pPr>
              <w:pStyle w:val="ArtefatoNormal"/>
              <w:spacing w:before="0" w:after="0"/>
              <w:jc w:val="center"/>
              <w:rPr>
                <w:color w:val="4F81BD" w:themeColor="accent1"/>
              </w:rPr>
            </w:pPr>
          </w:p>
        </w:tc>
        <w:tc>
          <w:tcPr>
            <w:tcW w:w="1644" w:type="dxa"/>
            <w:vAlign w:val="center"/>
          </w:tcPr>
          <w:p w14:paraId="3ADDDB48" w14:textId="5FAC176C" w:rsidR="00E31C9E" w:rsidRPr="00221595" w:rsidRDefault="00E60046" w:rsidP="0015257B">
            <w:pPr>
              <w:pStyle w:val="ArtefatoNormal"/>
              <w:spacing w:before="0" w:after="0"/>
              <w:jc w:val="center"/>
              <w:rPr>
                <w:color w:val="4F81BD" w:themeColor="accent1"/>
              </w:rPr>
            </w:pPr>
            <w:r>
              <w:rPr>
                <w:color w:val="4F81BD" w:themeColor="accent1"/>
              </w:rPr>
              <w:t>R$ X.XXX,XX</w:t>
            </w:r>
          </w:p>
        </w:tc>
      </w:tr>
      <w:tr w:rsidR="00AF686C" w:rsidRPr="00221595" w14:paraId="270293E2" w14:textId="77777777" w:rsidTr="00AF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4" w:type="dxa"/>
            <w:vMerge w:val="restart"/>
            <w:vAlign w:val="center"/>
          </w:tcPr>
          <w:p w14:paraId="1B514EC5" w14:textId="4BEE28B5" w:rsidR="0015257B" w:rsidRPr="00221595" w:rsidRDefault="001F039C" w:rsidP="0015257B">
            <w:pPr>
              <w:pStyle w:val="ArtefatoNormal"/>
              <w:spacing w:before="0" w:after="0"/>
              <w:jc w:val="center"/>
              <w:rPr>
                <w:color w:val="4F81BD" w:themeColor="accent1"/>
              </w:rPr>
            </w:pPr>
            <w:r>
              <w:rPr>
                <w:color w:val="4F81BD" w:themeColor="accent1"/>
              </w:rPr>
              <w:t>N</w:t>
            </w:r>
          </w:p>
        </w:tc>
        <w:tc>
          <w:tcPr>
            <w:tcW w:w="680" w:type="dxa"/>
            <w:vAlign w:val="center"/>
          </w:tcPr>
          <w:p w14:paraId="19478E12" w14:textId="77777777" w:rsidR="0015257B" w:rsidRPr="00221595" w:rsidRDefault="0015257B" w:rsidP="0015257B">
            <w:pPr>
              <w:pStyle w:val="ArtefatoNormal"/>
              <w:spacing w:before="0" w:after="0"/>
              <w:jc w:val="center"/>
              <w:rPr>
                <w:color w:val="4F81BD" w:themeColor="accent1"/>
              </w:rPr>
            </w:pPr>
            <w:r w:rsidRPr="00221595">
              <w:rPr>
                <w:color w:val="4F81BD" w:themeColor="accent1"/>
              </w:rPr>
              <w:t>1</w:t>
            </w:r>
          </w:p>
        </w:tc>
        <w:tc>
          <w:tcPr>
            <w:tcW w:w="3969" w:type="dxa"/>
            <w:vAlign w:val="center"/>
          </w:tcPr>
          <w:p w14:paraId="69220C59" w14:textId="7B358385" w:rsidR="0015257B" w:rsidRPr="00221595" w:rsidRDefault="001F039C" w:rsidP="0015257B">
            <w:pPr>
              <w:pStyle w:val="ArtefatoNormal"/>
              <w:spacing w:before="0" w:after="0"/>
              <w:rPr>
                <w:color w:val="4F81BD" w:themeColor="accent1"/>
              </w:rPr>
            </w:pPr>
            <w:r>
              <w:rPr>
                <w:color w:val="4F81BD" w:themeColor="accent1"/>
              </w:rPr>
              <w:t xml:space="preserve">Produto/Serviço </w:t>
            </w:r>
            <w:r w:rsidR="0015257B">
              <w:rPr>
                <w:color w:val="4F81BD" w:themeColor="accent1"/>
              </w:rPr>
              <w:t>1</w:t>
            </w:r>
          </w:p>
        </w:tc>
        <w:tc>
          <w:tcPr>
            <w:tcW w:w="2835" w:type="dxa"/>
            <w:vAlign w:val="center"/>
          </w:tcPr>
          <w:p w14:paraId="5A409AEE" w14:textId="599EE275" w:rsidR="0015257B" w:rsidRPr="00E60046" w:rsidRDefault="0015257B" w:rsidP="0015257B">
            <w:pPr>
              <w:pStyle w:val="ArtefatoNormal"/>
              <w:spacing w:before="0" w:after="0"/>
              <w:jc w:val="center"/>
              <w:rPr>
                <w:color w:val="4F81BD" w:themeColor="accent1"/>
              </w:rPr>
            </w:pPr>
          </w:p>
        </w:tc>
        <w:tc>
          <w:tcPr>
            <w:tcW w:w="1644" w:type="dxa"/>
            <w:vAlign w:val="center"/>
          </w:tcPr>
          <w:p w14:paraId="7B848C2D" w14:textId="77777777" w:rsidR="0015257B" w:rsidRPr="00221595" w:rsidRDefault="0015257B" w:rsidP="0015257B">
            <w:pPr>
              <w:pStyle w:val="ArtefatoNormal"/>
              <w:spacing w:before="0" w:after="0"/>
              <w:jc w:val="center"/>
              <w:rPr>
                <w:color w:val="4F81BD" w:themeColor="accent1"/>
              </w:rPr>
            </w:pPr>
            <w:r>
              <w:rPr>
                <w:color w:val="4F81BD" w:themeColor="accent1"/>
              </w:rPr>
              <w:t>R$ X.XXX,XX</w:t>
            </w:r>
          </w:p>
        </w:tc>
      </w:tr>
      <w:tr w:rsidR="0015257B" w:rsidRPr="00221595" w14:paraId="067D6816" w14:textId="77777777" w:rsidTr="00AF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4" w:type="dxa"/>
            <w:vMerge/>
            <w:vAlign w:val="center"/>
          </w:tcPr>
          <w:p w14:paraId="28F0108E" w14:textId="77777777" w:rsidR="0015257B" w:rsidRPr="00221595" w:rsidRDefault="0015257B" w:rsidP="0015257B">
            <w:pPr>
              <w:pStyle w:val="ArtefatoNormal"/>
              <w:spacing w:before="0" w:after="0"/>
              <w:jc w:val="center"/>
              <w:rPr>
                <w:color w:val="4F81BD" w:themeColor="accent1"/>
              </w:rPr>
            </w:pPr>
          </w:p>
        </w:tc>
        <w:tc>
          <w:tcPr>
            <w:tcW w:w="680" w:type="dxa"/>
            <w:vAlign w:val="center"/>
          </w:tcPr>
          <w:p w14:paraId="1CB7EE0E" w14:textId="499FB1F1" w:rsidR="0015257B" w:rsidRPr="00221595" w:rsidRDefault="001F039C" w:rsidP="0015257B">
            <w:pPr>
              <w:pStyle w:val="ArtefatoNormal"/>
              <w:spacing w:before="0" w:after="0"/>
              <w:jc w:val="center"/>
              <w:rPr>
                <w:color w:val="4F81BD" w:themeColor="accent1"/>
              </w:rPr>
            </w:pPr>
            <w:r>
              <w:rPr>
                <w:color w:val="4F81BD" w:themeColor="accent1"/>
              </w:rPr>
              <w:t>N</w:t>
            </w:r>
          </w:p>
        </w:tc>
        <w:tc>
          <w:tcPr>
            <w:tcW w:w="3969" w:type="dxa"/>
            <w:vAlign w:val="center"/>
          </w:tcPr>
          <w:p w14:paraId="57345A17" w14:textId="685269C5" w:rsidR="0015257B" w:rsidRPr="00221595" w:rsidRDefault="001F039C" w:rsidP="0015257B">
            <w:pPr>
              <w:pStyle w:val="ArtefatoNormal"/>
              <w:spacing w:before="0" w:after="0"/>
              <w:rPr>
                <w:color w:val="4F81BD" w:themeColor="accent1"/>
              </w:rPr>
            </w:pPr>
            <w:r>
              <w:rPr>
                <w:color w:val="4F81BD" w:themeColor="accent1"/>
              </w:rPr>
              <w:t>Produto/Serviço N</w:t>
            </w:r>
          </w:p>
        </w:tc>
        <w:tc>
          <w:tcPr>
            <w:tcW w:w="2835" w:type="dxa"/>
            <w:vAlign w:val="center"/>
          </w:tcPr>
          <w:p w14:paraId="0E70F761" w14:textId="3F6291B3" w:rsidR="0015257B" w:rsidRPr="00E60046" w:rsidRDefault="0015257B" w:rsidP="0015257B">
            <w:pPr>
              <w:pStyle w:val="ArtefatoNormal"/>
              <w:spacing w:before="0" w:after="0"/>
              <w:jc w:val="center"/>
              <w:rPr>
                <w:color w:val="4F81BD" w:themeColor="accent1"/>
              </w:rPr>
            </w:pPr>
          </w:p>
        </w:tc>
        <w:tc>
          <w:tcPr>
            <w:tcW w:w="1644" w:type="dxa"/>
            <w:vAlign w:val="center"/>
          </w:tcPr>
          <w:p w14:paraId="1ECF019B" w14:textId="7AAAB252" w:rsidR="0015257B" w:rsidRPr="00221595" w:rsidRDefault="00E60046" w:rsidP="0015257B">
            <w:pPr>
              <w:pStyle w:val="ArtefatoNormal"/>
              <w:spacing w:before="0" w:after="0"/>
              <w:jc w:val="center"/>
              <w:rPr>
                <w:color w:val="4F81BD" w:themeColor="accent1"/>
              </w:rPr>
            </w:pPr>
            <w:r>
              <w:rPr>
                <w:color w:val="4F81BD" w:themeColor="accent1"/>
              </w:rPr>
              <w:t>R$ X.XXX,XX</w:t>
            </w:r>
          </w:p>
        </w:tc>
      </w:tr>
    </w:tbl>
    <w:p w14:paraId="44107BDC" w14:textId="5D820D7B" w:rsidR="00F14C93" w:rsidRPr="00711B17" w:rsidRDefault="001C41FF" w:rsidP="00D3673E">
      <w:pPr>
        <w:pStyle w:val="Legenda"/>
        <w:widowControl w:val="0"/>
        <w:rPr>
          <w:b w:val="0"/>
          <w:i/>
          <w:iCs/>
          <w:sz w:val="18"/>
        </w:rPr>
      </w:pPr>
      <w:r w:rsidRPr="00711B17">
        <w:rPr>
          <w:i/>
          <w:iCs/>
          <w:sz w:val="18"/>
        </w:rPr>
        <w:t xml:space="preserve">Tabela </w:t>
      </w:r>
      <w:r w:rsidR="00FE44F1" w:rsidRPr="00711B17">
        <w:rPr>
          <w:i/>
          <w:iCs/>
          <w:sz w:val="18"/>
        </w:rPr>
        <w:t>X</w:t>
      </w:r>
      <w:bookmarkEnd w:id="191"/>
      <w:r w:rsidR="00F14C93" w:rsidRPr="00711B17">
        <w:rPr>
          <w:i/>
          <w:iCs/>
          <w:sz w:val="18"/>
        </w:rPr>
        <w:t xml:space="preserve"> - </w:t>
      </w:r>
      <w:r w:rsidR="00F14C93" w:rsidRPr="00711B17">
        <w:rPr>
          <w:b w:val="0"/>
          <w:i/>
          <w:iCs/>
          <w:sz w:val="18"/>
        </w:rPr>
        <w:t>Desembolso Financeiro</w:t>
      </w:r>
      <w:bookmarkEnd w:id="192"/>
    </w:p>
    <w:p w14:paraId="3C5B2211" w14:textId="77777777" w:rsidR="00E153C9" w:rsidRDefault="00E153C9" w:rsidP="00D3673E">
      <w:pPr>
        <w:widowControl w:val="0"/>
      </w:pPr>
    </w:p>
    <w:p w14:paraId="37C4B01A" w14:textId="47A6272B" w:rsidR="00016CCB" w:rsidRDefault="00016CCB" w:rsidP="00016CCB">
      <w:pPr>
        <w:pStyle w:val="Primeirorecuodecorpodetexto"/>
        <w:widowControl w:val="0"/>
        <w:spacing w:after="120"/>
        <w:ind w:firstLine="708"/>
        <w:rPr>
          <w:i/>
          <w:iCs/>
          <w:color w:val="4F81BD" w:themeColor="accent1"/>
        </w:rPr>
      </w:pPr>
      <w:r w:rsidRPr="00711B17">
        <w:rPr>
          <w:i/>
          <w:iCs/>
          <w:color w:val="4F81BD" w:themeColor="accent1"/>
        </w:rPr>
        <w:t xml:space="preserve">Exemplo </w:t>
      </w:r>
      <w:r>
        <w:rPr>
          <w:i/>
          <w:iCs/>
          <w:color w:val="4F81BD" w:themeColor="accent1"/>
        </w:rPr>
        <w:t xml:space="preserve">2 </w:t>
      </w:r>
      <w:r w:rsidRPr="00711B17">
        <w:rPr>
          <w:i/>
          <w:iCs/>
          <w:color w:val="4F81BD" w:themeColor="accent1"/>
        </w:rPr>
        <w:t>de desembolso:</w:t>
      </w:r>
    </w:p>
    <w:p w14:paraId="62BE40B1" w14:textId="77777777" w:rsidR="00016CCB" w:rsidRDefault="00016CCB" w:rsidP="00D3673E">
      <w:pPr>
        <w:widowControl w:val="0"/>
      </w:pPr>
    </w:p>
    <w:p w14:paraId="54677361" w14:textId="5DE06EF5" w:rsidR="00D3673E" w:rsidRPr="00CB17D6" w:rsidRDefault="00C73B86" w:rsidP="00751C18">
      <w:pPr>
        <w:pStyle w:val="Ttulo3"/>
      </w:pPr>
      <w:bookmarkStart w:id="193" w:name="_Toc136965614"/>
      <w:r>
        <w:t>&lt;</w:t>
      </w:r>
      <w:r w:rsidR="00745D4E" w:rsidRPr="00D3673E">
        <w:t xml:space="preserve">Fixação </w:t>
      </w:r>
      <w:r w:rsidR="00D3673E" w:rsidRPr="00D3673E">
        <w:t>dos valores e procedimentos para retenção ou glosa no pagamento</w:t>
      </w:r>
      <w:r w:rsidR="00745D4E">
        <w:t>.</w:t>
      </w:r>
      <w:bookmarkEnd w:id="193"/>
    </w:p>
    <w:p w14:paraId="1B3ACEA6" w14:textId="01F1E431" w:rsidR="00D3673E" w:rsidRPr="00CB17D6" w:rsidRDefault="00745D4E" w:rsidP="00751C18">
      <w:pPr>
        <w:pStyle w:val="Ttulo3"/>
      </w:pPr>
      <w:bookmarkStart w:id="194" w:name="_Toc136965615"/>
      <w:r w:rsidRPr="00D3673E">
        <w:t xml:space="preserve">Prever </w:t>
      </w:r>
      <w:r w:rsidR="00D3673E" w:rsidRPr="00D3673E">
        <w:t>procedimentos para o pagamento, descontados os valores oriundos da aplicação de eventuais glosas ou sanções</w:t>
      </w:r>
      <w:r>
        <w:t>.</w:t>
      </w:r>
      <w:bookmarkEnd w:id="194"/>
    </w:p>
    <w:p w14:paraId="0F36B5D4" w14:textId="17372C96" w:rsidR="00E153C9" w:rsidRPr="00CB17D6" w:rsidRDefault="00E153C9" w:rsidP="00751C18">
      <w:pPr>
        <w:pStyle w:val="Ttulo3"/>
      </w:pPr>
      <w:bookmarkStart w:id="195" w:name="_Toc136965616"/>
      <w:r w:rsidRPr="00CB17D6">
        <w:t>O pagamento está condicionado ao atendimento das seguintes exigências</w:t>
      </w:r>
      <w:r w:rsidR="009B7A86">
        <w:t>, a exemplo</w:t>
      </w:r>
      <w:r w:rsidRPr="00CB17D6">
        <w:t>:</w:t>
      </w:r>
      <w:bookmarkEnd w:id="195"/>
    </w:p>
    <w:p w14:paraId="6067A09E" w14:textId="2939649E" w:rsidR="00E153C9" w:rsidRPr="00751C18" w:rsidRDefault="00E153C9" w:rsidP="00BE1029">
      <w:pPr>
        <w:pStyle w:val="Primeirorecuodecorpodetexto"/>
        <w:widowControl w:val="0"/>
        <w:numPr>
          <w:ilvl w:val="0"/>
          <w:numId w:val="10"/>
        </w:numPr>
        <w:spacing w:after="120"/>
        <w:ind w:left="1276"/>
        <w:rPr>
          <w:color w:val="4F81BD" w:themeColor="accent1"/>
        </w:rPr>
      </w:pPr>
      <w:r w:rsidRPr="00751C18">
        <w:rPr>
          <w:color w:val="4F81BD" w:themeColor="accent1"/>
        </w:rPr>
        <w:t>Apresentação de nota fiscal, acompanhada de Certidão Negativa de Débito – CND, comprovando regularidade com o INSS, Certificado de Regularidade do FGTS</w:t>
      </w:r>
      <w:r w:rsidR="00FD409B">
        <w:rPr>
          <w:color w:val="4F81BD" w:themeColor="accent1"/>
        </w:rPr>
        <w:t xml:space="preserve"> </w:t>
      </w:r>
      <w:r w:rsidR="00FD409B" w:rsidRPr="00751C18">
        <w:rPr>
          <w:color w:val="4F81BD" w:themeColor="accent1"/>
        </w:rPr>
        <w:t>–</w:t>
      </w:r>
      <w:r w:rsidRPr="00751C18">
        <w:rPr>
          <w:color w:val="4F81BD" w:themeColor="accent1"/>
        </w:rPr>
        <w:t xml:space="preserve"> CRF, comprovando regularidade com o FGTS, Certidão Conjunta Negativa de Débitos Relativos a Tributos Federais e à Dívida Ativa da União, expedida pela Secretaria da Receita Federal, e Certidão Negativa de Débitos Trabalhista – CNDT, expedida pela justiça do Trabalho;</w:t>
      </w:r>
    </w:p>
    <w:p w14:paraId="6525EBBD" w14:textId="37CBE1FA" w:rsidR="00E153C9" w:rsidRPr="00751C18" w:rsidRDefault="00E153C9" w:rsidP="00BE1029">
      <w:pPr>
        <w:pStyle w:val="Primeirorecuodecorpodetexto"/>
        <w:widowControl w:val="0"/>
        <w:numPr>
          <w:ilvl w:val="0"/>
          <w:numId w:val="10"/>
        </w:numPr>
        <w:spacing w:after="120"/>
        <w:ind w:left="1276"/>
        <w:rPr>
          <w:color w:val="4F81BD" w:themeColor="accent1"/>
        </w:rPr>
      </w:pPr>
      <w:r w:rsidRPr="00751C18">
        <w:rPr>
          <w:color w:val="4F81BD" w:themeColor="accent1"/>
        </w:rPr>
        <w:t>Inexistência de fato impeditivo para o qual tenha concorrido</w:t>
      </w:r>
      <w:r w:rsidR="00D3673E" w:rsidRPr="00751C18">
        <w:rPr>
          <w:color w:val="4F81BD" w:themeColor="accent1"/>
        </w:rPr>
        <w:t>.</w:t>
      </w:r>
      <w:r w:rsidR="00FD409B">
        <w:rPr>
          <w:color w:val="4F81BD" w:themeColor="accent1"/>
        </w:rPr>
        <w:t>&gt;</w:t>
      </w:r>
    </w:p>
    <w:p w14:paraId="1459FB4D" w14:textId="560C7A92" w:rsidR="0016045F" w:rsidRDefault="0016045F" w:rsidP="00AA41B8">
      <w:pPr>
        <w:pStyle w:val="Ttulo2"/>
      </w:pPr>
      <w:bookmarkStart w:id="196" w:name="_Toc136965515"/>
      <w:bookmarkStart w:id="197" w:name="_Toc136965617"/>
      <w:bookmarkStart w:id="198" w:name="_Toc136967152"/>
      <w:bookmarkStart w:id="199" w:name="_Toc141285377"/>
      <w:r>
        <w:t>Manutenção e Garantia</w:t>
      </w:r>
      <w:bookmarkEnd w:id="196"/>
      <w:bookmarkEnd w:id="197"/>
      <w:bookmarkEnd w:id="198"/>
      <w:bookmarkEnd w:id="199"/>
    </w:p>
    <w:p w14:paraId="37C722C2" w14:textId="7D6B313C" w:rsidR="0016045F" w:rsidRPr="0016045F" w:rsidRDefault="0016045F" w:rsidP="00751C18">
      <w:pPr>
        <w:pStyle w:val="Ttulo3"/>
      </w:pPr>
      <w:bookmarkStart w:id="200" w:name="_Toc136965618"/>
      <w:r w:rsidRPr="0016045F">
        <w:t>&lt;Fixar as premissas de manutenção, que definem a necessidade de serviços de manutenção preventiva, corretiva, adaptativa e evolutiva (melhoria funcional)</w:t>
      </w:r>
      <w:r w:rsidR="00F62477">
        <w:t>.</w:t>
      </w:r>
      <w:r w:rsidR="00127E96">
        <w:t>&gt;</w:t>
      </w:r>
      <w:bookmarkEnd w:id="200"/>
    </w:p>
    <w:p w14:paraId="2BDF9D56" w14:textId="2F0E62EF" w:rsidR="0016045F" w:rsidRPr="0016045F" w:rsidRDefault="0016045F" w:rsidP="00751C18">
      <w:pPr>
        <w:pStyle w:val="Ttulo3"/>
      </w:pPr>
      <w:bookmarkStart w:id="201" w:name="_Toc136965619"/>
      <w:r>
        <w:t>&lt;</w:t>
      </w:r>
      <w:r w:rsidRPr="00923E0E">
        <w:t>Estabelecer</w:t>
      </w:r>
      <w:r>
        <w:t xml:space="preserve"> </w:t>
      </w:r>
      <w:r w:rsidRPr="00923E0E">
        <w:t xml:space="preserve">para cada item, </w:t>
      </w:r>
      <w:r>
        <w:t xml:space="preserve">considerando as informações previstas, </w:t>
      </w:r>
      <w:r w:rsidRPr="00923E0E">
        <w:t>os efeitos no tempo que a contratação deverá ter</w:t>
      </w:r>
      <w:r w:rsidRPr="00CB17D6">
        <w:t xml:space="preserve"> </w:t>
      </w:r>
      <w:r w:rsidRPr="0016045F">
        <w:t>garantia dos serviços prestados ou dos bens adquiridos</w:t>
      </w:r>
      <w:r w:rsidR="00F62477">
        <w:t>.</w:t>
      </w:r>
      <w:r w:rsidR="00127E96">
        <w:t>&gt;</w:t>
      </w:r>
      <w:bookmarkEnd w:id="201"/>
    </w:p>
    <w:p w14:paraId="651F7153" w14:textId="53198040" w:rsidR="00033C93" w:rsidRPr="00F02BFC" w:rsidRDefault="00033C93" w:rsidP="00AA41B8">
      <w:pPr>
        <w:pStyle w:val="Ttulo2"/>
      </w:pPr>
      <w:bookmarkStart w:id="202" w:name="_Toc136965516"/>
      <w:bookmarkStart w:id="203" w:name="_Toc136965620"/>
      <w:bookmarkStart w:id="204" w:name="_Toc136967153"/>
      <w:bookmarkStart w:id="205" w:name="_Toc141285378"/>
      <w:r w:rsidRPr="00F02BFC">
        <w:t>Transferência de Conhecimento</w:t>
      </w:r>
      <w:bookmarkEnd w:id="202"/>
      <w:bookmarkEnd w:id="203"/>
      <w:bookmarkEnd w:id="204"/>
      <w:bookmarkEnd w:id="205"/>
    </w:p>
    <w:p w14:paraId="0657244C" w14:textId="026BAE1E" w:rsidR="00DA77C3" w:rsidRPr="00FE44F1" w:rsidRDefault="00FE44F1" w:rsidP="00751C18">
      <w:pPr>
        <w:pStyle w:val="Ttulo3"/>
      </w:pPr>
      <w:bookmarkStart w:id="206" w:name="_Toc136965621"/>
      <w:r w:rsidRPr="00FE44F1">
        <w:t>&lt;</w:t>
      </w:r>
      <w:r w:rsidR="00F62477">
        <w:t>P</w:t>
      </w:r>
      <w:r w:rsidR="0031131E">
        <w:t xml:space="preserve">rever </w:t>
      </w:r>
      <w:r w:rsidR="0031131E" w:rsidRPr="0031131E">
        <w:t>a transferência final de conhecimentos sobre a execução e a manutenção da solução de TIC</w:t>
      </w:r>
      <w:r w:rsidR="00F62477">
        <w:t>.</w:t>
      </w:r>
      <w:r w:rsidRPr="00FE44F1">
        <w:t>&gt;</w:t>
      </w:r>
      <w:bookmarkEnd w:id="206"/>
    </w:p>
    <w:p w14:paraId="51D08ED2" w14:textId="68E13513" w:rsidR="00D3374C" w:rsidRPr="00F02BFC" w:rsidRDefault="00D3374C" w:rsidP="00AA41B8">
      <w:pPr>
        <w:pStyle w:val="Ttulo2"/>
      </w:pPr>
      <w:bookmarkStart w:id="207" w:name="_Toc136965517"/>
      <w:bookmarkStart w:id="208" w:name="_Toc136965622"/>
      <w:bookmarkStart w:id="209" w:name="_Toc136967154"/>
      <w:bookmarkStart w:id="210" w:name="_Toc141285379"/>
      <w:r w:rsidRPr="00F02BFC">
        <w:t>Direitos de Propriedade Intelectual</w:t>
      </w:r>
      <w:r w:rsidR="0031131E">
        <w:t xml:space="preserve"> e direitos autorais</w:t>
      </w:r>
      <w:bookmarkEnd w:id="207"/>
      <w:bookmarkEnd w:id="208"/>
      <w:bookmarkEnd w:id="209"/>
      <w:bookmarkEnd w:id="210"/>
    </w:p>
    <w:p w14:paraId="4FE028A1" w14:textId="01A0C32F" w:rsidR="00E154FE" w:rsidRDefault="00FE44F1" w:rsidP="00751C18">
      <w:pPr>
        <w:pStyle w:val="Ttulo3"/>
      </w:pPr>
      <w:bookmarkStart w:id="211" w:name="_Toc136965623"/>
      <w:r w:rsidRPr="00FE44F1">
        <w:lastRenderedPageBreak/>
        <w:t>&lt;</w:t>
      </w:r>
      <w:r w:rsidR="009B7A86" w:rsidRPr="009B7A86">
        <w:t xml:space="preserve">Devem ser previstas garantias dos direitos de propriedade intelectual e direitos autorais da Solução de TIC em favor ao órgão contratante. A contratada deve ceder os direitos de propriedade intelectual e direitos autorais da solução de TIC sobre os diversos artefatos e produtos produzidos em decorrência da relação contratual, incluindo a documentação, os modelos de dados e as bases de dados à Administração. A conformidade com os direitos de propriedade intelectual deve ser assegurada, de acordo com a </w:t>
      </w:r>
      <w:r w:rsidR="009B7A86">
        <w:t xml:space="preserve">Lei Federal nº </w:t>
      </w:r>
      <w:r w:rsidR="009B7A86" w:rsidRPr="00B2451A">
        <w:t>9.609</w:t>
      </w:r>
      <w:r w:rsidR="009B7A86" w:rsidRPr="00DA21B8">
        <w:rPr>
          <w:vertAlign w:val="superscript"/>
        </w:rPr>
        <w:footnoteReference w:id="9"/>
      </w:r>
      <w:r w:rsidR="009B7A86" w:rsidRPr="00B2451A">
        <w:t>/1998</w:t>
      </w:r>
      <w:r w:rsidR="009B7A86" w:rsidRPr="009B7A86">
        <w:t xml:space="preserve"> e demais legislações aplicáveis</w:t>
      </w:r>
      <w:r w:rsidR="0089687F">
        <w:t>.</w:t>
      </w:r>
      <w:r w:rsidRPr="00FE44F1">
        <w:t>&gt;</w:t>
      </w:r>
      <w:bookmarkEnd w:id="211"/>
    </w:p>
    <w:p w14:paraId="27582EC4" w14:textId="4A025A2E" w:rsidR="00FA3D14" w:rsidRDefault="00FA3D14" w:rsidP="00AA41B8">
      <w:pPr>
        <w:pStyle w:val="Ttulo2"/>
      </w:pPr>
      <w:bookmarkStart w:id="212" w:name="_Toc136965518"/>
      <w:bookmarkStart w:id="213" w:name="_Toc136965625"/>
      <w:bookmarkStart w:id="214" w:name="_Toc136967155"/>
      <w:bookmarkStart w:id="215" w:name="_Toc141285380"/>
      <w:r>
        <w:t>Obrigações do Contratante</w:t>
      </w:r>
      <w:bookmarkEnd w:id="212"/>
      <w:bookmarkEnd w:id="213"/>
      <w:bookmarkEnd w:id="214"/>
      <w:bookmarkEnd w:id="215"/>
      <w:r w:rsidRPr="00F42E63">
        <w:t xml:space="preserve"> </w:t>
      </w:r>
    </w:p>
    <w:p w14:paraId="7D06D5B7" w14:textId="50369EA2" w:rsidR="00FA3D14" w:rsidRPr="00CB17D6" w:rsidRDefault="008240D1" w:rsidP="00751C18">
      <w:pPr>
        <w:pStyle w:val="Ttulo3"/>
      </w:pPr>
      <w:bookmarkStart w:id="216" w:name="_Toc136965626"/>
      <w:r>
        <w:t>&lt;</w:t>
      </w:r>
      <w:r w:rsidR="00FA3D14" w:rsidRPr="00CB17D6">
        <w:t>Prestar, por meio d</w:t>
      </w:r>
      <w:r w:rsidR="009B7A86">
        <w:t>o</w:t>
      </w:r>
      <w:r w:rsidR="00FA3D14" w:rsidRPr="00CB17D6">
        <w:t xml:space="preserve"> </w:t>
      </w:r>
      <w:r w:rsidR="009B7A86" w:rsidRPr="00CB17D6">
        <w:t xml:space="preserve">Gestor </w:t>
      </w:r>
      <w:r w:rsidR="00FA3D14" w:rsidRPr="00CB17D6">
        <w:t xml:space="preserve">do </w:t>
      </w:r>
      <w:r w:rsidR="009B7A86" w:rsidRPr="00CB17D6">
        <w:t>Contrato</w:t>
      </w:r>
      <w:r w:rsidR="00FA3D14" w:rsidRPr="00CB17D6">
        <w:t>, as informações e os esclarecimentos pertinentes ao objeto contratado que venham a ser solicitados pela contratada, utilizando-se das formas de comunicação estabelec</w:t>
      </w:r>
      <w:r w:rsidR="00044D54" w:rsidRPr="00CB17D6">
        <w:t>idas neste termo de referência.</w:t>
      </w:r>
      <w:bookmarkEnd w:id="216"/>
    </w:p>
    <w:p w14:paraId="0A41B662" w14:textId="4FD20D43" w:rsidR="00FA3D14" w:rsidRPr="00CB17D6" w:rsidRDefault="00936321" w:rsidP="00751C18">
      <w:pPr>
        <w:pStyle w:val="Ttulo3"/>
      </w:pPr>
      <w:bookmarkStart w:id="217" w:name="_Toc136965627"/>
      <w:r w:rsidRPr="00CB17D6">
        <w:t>Liquidar o empenho e e</w:t>
      </w:r>
      <w:r w:rsidR="00FA3D14" w:rsidRPr="00CB17D6">
        <w:t xml:space="preserve">fetuar o pagamento devido nos prazos estipulados em cada etapa da execução e gestão do contrato, desde que cumpridas todas as formalidades e exigências contratuais, bem com as deste </w:t>
      </w:r>
      <w:r w:rsidR="004C4A6A" w:rsidRPr="00CB17D6">
        <w:t>T</w:t>
      </w:r>
      <w:r w:rsidR="00FA3D14" w:rsidRPr="00CB17D6">
        <w:t xml:space="preserve">ermo de </w:t>
      </w:r>
      <w:r w:rsidR="004C4A6A" w:rsidRPr="00CB17D6">
        <w:t>R</w:t>
      </w:r>
      <w:r w:rsidR="00044D54" w:rsidRPr="00CB17D6">
        <w:t>eferência.</w:t>
      </w:r>
      <w:bookmarkEnd w:id="217"/>
    </w:p>
    <w:p w14:paraId="5D31C1D8" w14:textId="585ABA15" w:rsidR="004C4A6A" w:rsidRPr="00CB17D6" w:rsidRDefault="00FA3D14" w:rsidP="00751C18">
      <w:pPr>
        <w:pStyle w:val="Ttulo3"/>
      </w:pPr>
      <w:r w:rsidRPr="00CB17D6">
        <w:t xml:space="preserve"> </w:t>
      </w:r>
      <w:bookmarkStart w:id="218" w:name="_Toc136965628"/>
      <w:r w:rsidRPr="00CB17D6">
        <w:t>Proporcionar os recursos técnicos e logísticos necessários para que a contratada possa executar os serviços conforme as especificações estabele</w:t>
      </w:r>
      <w:r w:rsidR="00044D54" w:rsidRPr="00CB17D6">
        <w:t>cidas neste Termo de Referência.</w:t>
      </w:r>
      <w:bookmarkEnd w:id="218"/>
    </w:p>
    <w:p w14:paraId="615F9A47" w14:textId="77CDB9BD" w:rsidR="00FA3D14" w:rsidRPr="00CB17D6" w:rsidRDefault="00FA3D14" w:rsidP="00751C18">
      <w:pPr>
        <w:pStyle w:val="Ttulo3"/>
      </w:pPr>
      <w:bookmarkStart w:id="219" w:name="_Toc136965629"/>
      <w:r w:rsidRPr="00CB17D6">
        <w:t xml:space="preserve">Exercer permanente fiscalização na execução do objeto, registrando ocorrências relacionadas </w:t>
      </w:r>
      <w:r w:rsidR="00A654D8" w:rsidRPr="00CB17D6">
        <w:t xml:space="preserve">a </w:t>
      </w:r>
      <w:r w:rsidRPr="00CB17D6">
        <w:t>falhas no cumprimento do contrato, determinando ao preposto</w:t>
      </w:r>
      <w:r w:rsidR="00EA27CC" w:rsidRPr="00CB17D6">
        <w:t xml:space="preserve"> ou ao representante da contrata</w:t>
      </w:r>
      <w:r w:rsidR="0027419F" w:rsidRPr="00CB17D6">
        <w:t>da</w:t>
      </w:r>
      <w:r w:rsidRPr="00CB17D6">
        <w:t xml:space="preserve"> as medidas necessárias à sua regularização.</w:t>
      </w:r>
      <w:bookmarkEnd w:id="219"/>
    </w:p>
    <w:p w14:paraId="2BAE88F6" w14:textId="2EDC1A44" w:rsidR="00FA3D14" w:rsidRPr="00CB17D6" w:rsidRDefault="00FA3D14" w:rsidP="00751C18">
      <w:pPr>
        <w:pStyle w:val="Ttulo3"/>
      </w:pPr>
      <w:bookmarkStart w:id="220" w:name="_Toc136965630"/>
      <w:r w:rsidRPr="00CB17D6">
        <w:t xml:space="preserve">Proporcionar todas as facilidades indispensáveis ao bom cumprimento das obrigações contratuais, inclusive permitir acesso aos profissionais ou representantes da contratada às suas dependências com controle e supervisão das áreas técnicas do </w:t>
      </w:r>
      <w:r w:rsidR="00234133">
        <w:rPr>
          <w:i/>
        </w:rPr>
        <w:t>&lt;&lt;ÓRGÃO&gt;&gt;</w:t>
      </w:r>
      <w:r w:rsidRPr="00CB17D6">
        <w:t>.</w:t>
      </w:r>
      <w:bookmarkEnd w:id="220"/>
    </w:p>
    <w:p w14:paraId="61C8FFCF" w14:textId="02F260A5" w:rsidR="00FA3D14" w:rsidRPr="00CB17D6" w:rsidRDefault="00FA3D14" w:rsidP="00751C18">
      <w:pPr>
        <w:pStyle w:val="Ttulo3"/>
      </w:pPr>
      <w:bookmarkStart w:id="221" w:name="_Toc136965631"/>
      <w:r w:rsidRPr="00CB17D6">
        <w:t>Aplicar as penalidades previstas no contrato, de acordo com as regras estabelecidas no Termo de Referência, assegurando à contratada o contraditório e a ampla defesa.</w:t>
      </w:r>
      <w:bookmarkEnd w:id="221"/>
      <w:r w:rsidR="00D4037D">
        <w:t>&gt;</w:t>
      </w:r>
    </w:p>
    <w:p w14:paraId="770A9C1C" w14:textId="574A85AE" w:rsidR="00FA3D14" w:rsidRPr="00F42E63" w:rsidRDefault="00FA3D14" w:rsidP="00AA41B8">
      <w:pPr>
        <w:pStyle w:val="Ttulo2"/>
      </w:pPr>
      <w:bookmarkStart w:id="222" w:name="_Toc136965519"/>
      <w:bookmarkStart w:id="223" w:name="_Toc136965632"/>
      <w:bookmarkStart w:id="224" w:name="_Toc136967156"/>
      <w:bookmarkStart w:id="225" w:name="_Toc141285381"/>
      <w:r>
        <w:t xml:space="preserve">Obrigações da </w:t>
      </w:r>
      <w:r w:rsidRPr="0008629E">
        <w:t>Contratada</w:t>
      </w:r>
      <w:bookmarkEnd w:id="222"/>
      <w:bookmarkEnd w:id="223"/>
      <w:bookmarkEnd w:id="224"/>
      <w:bookmarkEnd w:id="225"/>
      <w:r w:rsidRPr="00F42E63">
        <w:t xml:space="preserve"> </w:t>
      </w:r>
    </w:p>
    <w:p w14:paraId="05364003" w14:textId="27725CB4" w:rsidR="002C3507" w:rsidRPr="00CB17D6" w:rsidRDefault="00D4037D" w:rsidP="00751C18">
      <w:pPr>
        <w:pStyle w:val="Ttulo3"/>
      </w:pPr>
      <w:bookmarkStart w:id="226" w:name="_Toc136965633"/>
      <w:r>
        <w:t>&lt;</w:t>
      </w:r>
      <w:r w:rsidR="0027419F" w:rsidRPr="00CB17D6">
        <w:t xml:space="preserve">Aceitar </w:t>
      </w:r>
      <w:r w:rsidR="00FA3D14" w:rsidRPr="00CB17D6">
        <w:t>todos os termos e condições previstas no edital de licitação e seus anexos.</w:t>
      </w:r>
      <w:bookmarkEnd w:id="226"/>
    </w:p>
    <w:p w14:paraId="47989DBB" w14:textId="2D105319" w:rsidR="004D5BA3" w:rsidRPr="00CB17D6" w:rsidRDefault="004D5BA3" w:rsidP="00751C18">
      <w:pPr>
        <w:pStyle w:val="Ttulo3"/>
      </w:pPr>
      <w:bookmarkStart w:id="227" w:name="_Toc136965634"/>
      <w:r w:rsidRPr="00CB17D6">
        <w:t>Manter</w:t>
      </w:r>
      <w:r w:rsidR="00FA3D14" w:rsidRPr="00CB17D6">
        <w:t>, durante toda a execução do contrato, em compatibilidade com as obrigações assumidas, todas as condições de habilitação e qualificação exigidas na licitação.</w:t>
      </w:r>
      <w:bookmarkEnd w:id="227"/>
    </w:p>
    <w:p w14:paraId="08A21DD1" w14:textId="49F21CFE" w:rsidR="008E07B6" w:rsidRPr="00CB17D6" w:rsidRDefault="00FA3D14" w:rsidP="00751C18">
      <w:pPr>
        <w:pStyle w:val="Ttulo3"/>
      </w:pPr>
      <w:bookmarkStart w:id="228" w:name="_Toc136965635"/>
      <w:r w:rsidRPr="00CB17D6">
        <w:t>Não está prevista subcontratação parcial de outra empresa para a execução do objeto desta contratação, devido características técnicas de agrupamento dos itens que o compõe.</w:t>
      </w:r>
      <w:bookmarkEnd w:id="228"/>
    </w:p>
    <w:p w14:paraId="1FAEF6ED" w14:textId="60AA3AB1" w:rsidR="00FA3D14" w:rsidRPr="00CB17D6" w:rsidRDefault="00E80FFE" w:rsidP="00751C18">
      <w:pPr>
        <w:pStyle w:val="Ttulo3"/>
      </w:pPr>
      <w:bookmarkStart w:id="229" w:name="_Toc136965636"/>
      <w:r w:rsidRPr="00CB17D6">
        <w:t>I</w:t>
      </w:r>
      <w:r w:rsidR="00FA3D14" w:rsidRPr="00CB17D6">
        <w:t>ndicar preposto, e cuidar para que esse mantenha permanente contato com o gestor do contrato na coordenação dos trabalhos concernentes a execução do objeto.</w:t>
      </w:r>
      <w:bookmarkEnd w:id="229"/>
    </w:p>
    <w:p w14:paraId="1643AE01" w14:textId="77777777" w:rsidR="00FA3D14" w:rsidRPr="00CB17D6" w:rsidRDefault="00FA3D14" w:rsidP="00751C18">
      <w:pPr>
        <w:pStyle w:val="Ttulo3"/>
      </w:pPr>
      <w:bookmarkStart w:id="230" w:name="_Toc136965637"/>
      <w:r w:rsidRPr="00CB17D6">
        <w:lastRenderedPageBreak/>
        <w:t>O preposto indicado pela contratada deverá reportar formal e imediatamente ao gestor do contrato quaisquer problemas, anormalidades, erros e irregularidades que possam comprometer a execução do objeto, utilizando-se das formas de comunicação estabelecidas neste termo de referência.</w:t>
      </w:r>
      <w:bookmarkEnd w:id="230"/>
    </w:p>
    <w:p w14:paraId="3D771B6A" w14:textId="0C6C4447" w:rsidR="00FA3D14" w:rsidRPr="00CB17D6" w:rsidRDefault="008E07B6" w:rsidP="00751C18">
      <w:pPr>
        <w:pStyle w:val="Ttulo3"/>
      </w:pPr>
      <w:bookmarkStart w:id="231" w:name="_Toc136965638"/>
      <w:r w:rsidRPr="00CB17D6">
        <w:t xml:space="preserve">Manter </w:t>
      </w:r>
      <w:r w:rsidR="00FA3D14" w:rsidRPr="00CB17D6">
        <w:t xml:space="preserve">seus profissionais nas dependências do </w:t>
      </w:r>
      <w:r w:rsidR="00234133">
        <w:rPr>
          <w:i/>
        </w:rPr>
        <w:t>&lt;&lt;ÓRGÃO&gt;&gt;</w:t>
      </w:r>
      <w:r w:rsidR="00FA3D14" w:rsidRPr="00CB17D6">
        <w:t xml:space="preserve"> adequadamente trajados e identificados com uso permanente de crachá, com foto e nome visível, de acordo com a regras estabelecidas </w:t>
      </w:r>
      <w:r w:rsidR="005E5DB8" w:rsidRPr="004B5127">
        <w:t>n</w:t>
      </w:r>
      <w:r w:rsidR="005E5DB8">
        <w:t>o</w:t>
      </w:r>
      <w:r w:rsidR="005E5DB8" w:rsidRPr="004B5127">
        <w:t xml:space="preserve"> </w:t>
      </w:r>
      <w:r w:rsidR="005E5DB8">
        <w:t xml:space="preserve">&lt;&lt;ato normativo do órgão&gt;&gt; (Exemplo: </w:t>
      </w:r>
      <w:r w:rsidR="00FA3D14" w:rsidRPr="00CB17D6">
        <w:t xml:space="preserve">Instrução Normativa CNJ n° </w:t>
      </w:r>
      <w:r w:rsidR="00D95B79" w:rsidRPr="00CB17D6">
        <w:t>02/2020</w:t>
      </w:r>
      <w:r w:rsidR="004B265C" w:rsidRPr="00DA21B8">
        <w:rPr>
          <w:vertAlign w:val="superscript"/>
        </w:rPr>
        <w:footnoteReference w:id="10"/>
      </w:r>
      <w:bookmarkEnd w:id="231"/>
      <w:r w:rsidR="005E5DB8">
        <w:t>).</w:t>
      </w:r>
    </w:p>
    <w:p w14:paraId="1D6398CD" w14:textId="43DE7754" w:rsidR="00FA3D14" w:rsidRPr="00CB17D6" w:rsidRDefault="008E07B6" w:rsidP="00751C18">
      <w:pPr>
        <w:pStyle w:val="Ttulo3"/>
      </w:pPr>
      <w:bookmarkStart w:id="232" w:name="_Toc136965639"/>
      <w:r w:rsidRPr="00CB17D6">
        <w:t xml:space="preserve">Seguir </w:t>
      </w:r>
      <w:r w:rsidR="00FA3D14" w:rsidRPr="00CB17D6">
        <w:t>as instruções e observações efetuadas pelo gestor do contrato, bem como reparar, corrigir ou substituir às suas expensas, no todo ou em parte, os itens que constituem o objeto quando se verificarem vícios, defeitos ou incorreções.</w:t>
      </w:r>
      <w:bookmarkEnd w:id="232"/>
    </w:p>
    <w:p w14:paraId="11C8C1A8" w14:textId="34272FD3" w:rsidR="0031131E" w:rsidRPr="00CB17D6" w:rsidRDefault="008E07B6" w:rsidP="00751C18">
      <w:pPr>
        <w:pStyle w:val="Ttulo3"/>
      </w:pPr>
      <w:bookmarkStart w:id="233" w:name="_Toc136965640"/>
      <w:r w:rsidRPr="00CB17D6">
        <w:t xml:space="preserve">Responder </w:t>
      </w:r>
      <w:r w:rsidR="00FA3D14" w:rsidRPr="00CB17D6">
        <w:t xml:space="preserve">integralmente por quaisquer perdas ou danos causados ao </w:t>
      </w:r>
      <w:r w:rsidR="00234133">
        <w:rPr>
          <w:i/>
        </w:rPr>
        <w:t>&lt;&lt;ÓRGÃO&gt;&gt;</w:t>
      </w:r>
      <w:r w:rsidR="00FA3D14" w:rsidRPr="00CB17D6">
        <w:t xml:space="preserve"> ou a terceiros em razão de ação ou omissão, dolosa ou culposa, sua ou dos seus profissionais em razão da execução do objeto, independentemente de outras cominações contratuais ou legais a que estiver sujeito, conforme </w:t>
      </w:r>
      <w:r w:rsidR="00342A8A" w:rsidRPr="00CB17D6">
        <w:t>preconiza</w:t>
      </w:r>
      <w:r w:rsidR="00FA3D14" w:rsidRPr="00CB17D6">
        <w:t xml:space="preserve"> </w:t>
      </w:r>
      <w:r w:rsidR="00D95B79" w:rsidRPr="00CB17D6">
        <w:t xml:space="preserve">a </w:t>
      </w:r>
      <w:r w:rsidR="008240D1">
        <w:t xml:space="preserve">Lei Federal n° </w:t>
      </w:r>
      <w:r w:rsidR="00D95B79" w:rsidRPr="00CB17D6">
        <w:t>14.133/2021</w:t>
      </w:r>
      <w:r w:rsidR="00FA3D14" w:rsidRPr="00CB17D6">
        <w:t>.</w:t>
      </w:r>
      <w:bookmarkEnd w:id="233"/>
    </w:p>
    <w:p w14:paraId="6DA55A0F" w14:textId="1908C924" w:rsidR="00FA3D14" w:rsidRPr="00CB17D6" w:rsidRDefault="0031131E" w:rsidP="00751C18">
      <w:pPr>
        <w:pStyle w:val="Ttulo3"/>
      </w:pPr>
      <w:bookmarkStart w:id="234" w:name="_Toc136965641"/>
      <w:r w:rsidRPr="00CB17D6">
        <w:t>O Representante legal da contratada deverá a</w:t>
      </w:r>
      <w:r w:rsidR="008E07B6" w:rsidRPr="00CB17D6">
        <w:t xml:space="preserve">ssinar </w:t>
      </w:r>
      <w:r w:rsidRPr="00CB17D6">
        <w:t xml:space="preserve">Termo de Compromisso, contendo declaração de manutenção de sigilo e respeito às normas de segurança vigentes, </w:t>
      </w:r>
      <w:r w:rsidR="00FA3D14" w:rsidRPr="00CB17D6">
        <w:t xml:space="preserve">sob pena de responsabilidade civil, penal e administrativa, sobre todo e qualquer assunto de que tomar conhecimento em razão da execução do objeto do </w:t>
      </w:r>
      <w:r w:rsidR="00DC1541" w:rsidRPr="00CB17D6">
        <w:t>c</w:t>
      </w:r>
      <w:r w:rsidR="00FA3D14" w:rsidRPr="00CB17D6">
        <w:t>ontrato, respeitando todos os critérios de sigilo, segurança e inviolabilidade, aplicáveis aos dados, informações, regras de negócio, documentos, entre outros.</w:t>
      </w:r>
      <w:bookmarkEnd w:id="234"/>
    </w:p>
    <w:p w14:paraId="4628C96E" w14:textId="1A5D243B" w:rsidR="0031131E" w:rsidRPr="00CB17D6" w:rsidRDefault="0031131E" w:rsidP="00751C18">
      <w:pPr>
        <w:pStyle w:val="Ttulo3"/>
      </w:pPr>
      <w:bookmarkStart w:id="235" w:name="_Toc136965642"/>
      <w:r w:rsidRPr="00CB17D6">
        <w:t>Todos os profissionais da contratada diretamente envolvidos na execução contratual deverão assinar Termo de Ciência da declaração de manutenção de sigilo e das normas de segurança vigentes.</w:t>
      </w:r>
      <w:bookmarkEnd w:id="235"/>
    </w:p>
    <w:p w14:paraId="7B7CEDAD" w14:textId="3B867061" w:rsidR="00FA3D14" w:rsidRPr="00CB17D6" w:rsidRDefault="00FA3D14" w:rsidP="00751C18">
      <w:pPr>
        <w:pStyle w:val="Ttulo3"/>
      </w:pPr>
      <w:bookmarkStart w:id="236" w:name="_Toc136965643"/>
      <w:r w:rsidRPr="00CB17D6">
        <w:t xml:space="preserve">Substituir por outro profissional de qualificação igual ou superior qualquer um dos seus profissionais cuja qualificação, atuação, permanência ou comportamento decorrentes da execução do objeto forem julgados prejudiciais, inconvenientes ou insatisfatórios à disciplina do órgão ou ao interesse do serviço público, sempre que exigido pelo Gestor do Contrato do </w:t>
      </w:r>
      <w:r w:rsidR="00234133">
        <w:rPr>
          <w:i/>
        </w:rPr>
        <w:t>&lt;&lt;ÓRGÃO&gt;&gt;</w:t>
      </w:r>
      <w:r w:rsidRPr="00CB17D6">
        <w:t>.</w:t>
      </w:r>
      <w:bookmarkEnd w:id="236"/>
    </w:p>
    <w:p w14:paraId="0A64B212" w14:textId="6E803388" w:rsidR="001341F1" w:rsidRPr="00FE44F1" w:rsidRDefault="007C08AC" w:rsidP="00751C18">
      <w:pPr>
        <w:pStyle w:val="Ttulo3"/>
      </w:pPr>
      <w:bookmarkStart w:id="237" w:name="_Toc136965644"/>
      <w:r>
        <w:t xml:space="preserve">Poderão constar obrigações relevantes quanto a execução contratual, tais como prazos, </w:t>
      </w:r>
      <w:r w:rsidR="00796A0F">
        <w:t>metas etc.</w:t>
      </w:r>
      <w:r w:rsidR="0031131E">
        <w:t xml:space="preserve"> </w:t>
      </w:r>
      <w:bookmarkEnd w:id="237"/>
    </w:p>
    <w:p w14:paraId="5B11EB1E" w14:textId="67EDC06B" w:rsidR="002F0DE2" w:rsidRDefault="002F0DE2" w:rsidP="005700EB">
      <w:pPr>
        <w:pStyle w:val="Ttulo3"/>
      </w:pPr>
      <w:r>
        <w:t>Caso ocorra a inexecução total do contrato pela contratada, sem prejuízo das multas e demais sanções previstas em lei, fica estabelecido que a contratada deverá restituir integralmente o valor pago antecipadamente pelo contratante.</w:t>
      </w:r>
      <w:r w:rsidR="00D220D3">
        <w:t xml:space="preserve"> O </w:t>
      </w:r>
      <w:r>
        <w:t>valor a ser restituído deverá ser atualizado monetariamente com base no Índice de Custos de Tecnologia da Informação (ICTI), estabelecido na Portaria nº 6.432, de 11 de julho de 2018</w:t>
      </w:r>
      <w:r w:rsidR="007F0549" w:rsidRPr="00DA21B8">
        <w:rPr>
          <w:vertAlign w:val="superscript"/>
        </w:rPr>
        <w:footnoteReference w:id="11"/>
      </w:r>
      <w:r>
        <w:t>, do Ministério do Planejamento, Desenvolvimento e Gestão</w:t>
      </w:r>
      <w:r w:rsidR="00400A14">
        <w:t xml:space="preserve"> </w:t>
      </w:r>
      <w:r w:rsidR="00400A14" w:rsidRPr="00400A14">
        <w:rPr>
          <w:i/>
          <w:iCs/>
        </w:rPr>
        <w:t>(</w:t>
      </w:r>
      <w:r w:rsidRPr="00400A14">
        <w:rPr>
          <w:i/>
          <w:iCs/>
        </w:rPr>
        <w:t>ou outro índice definido pela Equipe de Planejamento da Contratação durante a elaboração deste Termo de Referência</w:t>
      </w:r>
      <w:r w:rsidR="00400A14" w:rsidRPr="00400A14">
        <w:rPr>
          <w:i/>
          <w:iCs/>
        </w:rPr>
        <w:t>)</w:t>
      </w:r>
      <w:r>
        <w:t>. A atualização monetária será aplicada desde a data do pagamento antecipado até a data da efetiva restituição.</w:t>
      </w:r>
    </w:p>
    <w:p w14:paraId="5894D418" w14:textId="2FE5AB46" w:rsidR="002E15DC" w:rsidRPr="002E15DC" w:rsidRDefault="008D6AB8" w:rsidP="002E15DC">
      <w:pPr>
        <w:pStyle w:val="Ttulo3"/>
      </w:pPr>
      <w:r w:rsidRPr="008D6AB8">
        <w:t xml:space="preserve">Caso ocorra a inexecução parcial do contrato pela contratada, sem prejuízo das multas e demais sanções previstas em lei, fica estabelecido que a contratada deverá realizar a restituição proporcional dos valores pagos antecipadamente pelo contratante. A restituição proporcional será calculada com base na porcentagem de execução dos serviços previstos no contrato. O valor a ser restituído será </w:t>
      </w:r>
      <w:r w:rsidRPr="008D6AB8">
        <w:lastRenderedPageBreak/>
        <w:t xml:space="preserve">atualizado monetariamente com base no Índice de Custos de Tecnologia da Informação (ICTI), estabelecido na Portaria nº 6.432, de 11 de julho de 2018, do Ministério do Planejamento, Desenvolvimento e Gestão </w:t>
      </w:r>
      <w:r w:rsidRPr="00893AA8">
        <w:rPr>
          <w:i/>
          <w:iCs/>
        </w:rPr>
        <w:t>(ou outro índice definido pela Equipe de Planejamento da Contratação durante a elaboração deste Termo de Referência)</w:t>
      </w:r>
      <w:r w:rsidRPr="008D6AB8">
        <w:t>. A atualização monetária será aplicada desde a data do pagamento antecipado até a data da efetiva restituição.</w:t>
      </w:r>
    </w:p>
    <w:p w14:paraId="04343CB8" w14:textId="52B6319F" w:rsidR="00D95B79" w:rsidRPr="00CB17D6" w:rsidRDefault="00D95B79" w:rsidP="00751C18">
      <w:pPr>
        <w:pStyle w:val="Ttulo3"/>
      </w:pPr>
      <w:bookmarkStart w:id="238" w:name="_Toc136965646"/>
      <w:r w:rsidRPr="00CB17D6">
        <w:t>Poderão</w:t>
      </w:r>
      <w:r w:rsidRPr="00D95B79">
        <w:t xml:space="preserve"> constar nas contratações de execução </w:t>
      </w:r>
      <w:r w:rsidR="00041684" w:rsidRPr="00D95B79">
        <w:t>continuada ou</w:t>
      </w:r>
      <w:r w:rsidRPr="00D95B79">
        <w:t xml:space="preserve"> fornecimento contínuo de bens e serviços deverá ser exigido a prestação de garantia poderá ser de até 5% (cinco por cento) do valor inicial do contrato, autorizada a majoração desse percentual para até 10% (dez por cento), desde que justificada mediante análise da complexidade técnica e dos riscos envolvidos</w:t>
      </w:r>
      <w:r>
        <w:t xml:space="preserve">. As modalidades de garantia serão aquelas previstas no art. 96 da </w:t>
      </w:r>
      <w:r w:rsidR="008240D1">
        <w:t xml:space="preserve">Lei Federal n° </w:t>
      </w:r>
      <w:r>
        <w:t xml:space="preserve">14.133/2021. </w:t>
      </w:r>
      <w:bookmarkEnd w:id="238"/>
    </w:p>
    <w:p w14:paraId="019314D6" w14:textId="7FD5A549" w:rsidR="0008629E" w:rsidRPr="00CB17D6" w:rsidRDefault="0008629E" w:rsidP="00751C18">
      <w:pPr>
        <w:pStyle w:val="Ttulo3"/>
      </w:pPr>
      <w:bookmarkStart w:id="239" w:name="_Toc136965647"/>
      <w:r w:rsidRPr="00CB17D6">
        <w:t xml:space="preserve">A contratada, nas alterações unilaterais a que se refere o inciso I do caput do art. 124 da </w:t>
      </w:r>
      <w:r w:rsidR="008240D1">
        <w:t xml:space="preserve">Lei Federal n° </w:t>
      </w:r>
      <w:r w:rsidRPr="00CB17D6">
        <w:t>14.133/2021, fica obrigada a aceitar, nas mesmas condições contratuais, acréscimos ou supressões de até 25% (vinte e cinco por cento) do valor inicial atualizado do contrato que se fizerem nas obras, nos serviços ou nas compras.</w:t>
      </w:r>
      <w:bookmarkEnd w:id="239"/>
    </w:p>
    <w:p w14:paraId="3081A1F3" w14:textId="26DFE200" w:rsidR="00936321" w:rsidRDefault="00936321" w:rsidP="00AA41B8">
      <w:pPr>
        <w:pStyle w:val="Ttulo2"/>
      </w:pPr>
      <w:bookmarkStart w:id="240" w:name="_Toc136965520"/>
      <w:bookmarkStart w:id="241" w:name="_Toc136965648"/>
      <w:bookmarkStart w:id="242" w:name="_Toc136967157"/>
      <w:bookmarkStart w:id="243" w:name="_Toc141285382"/>
      <w:r>
        <w:t>Estimativa de preços</w:t>
      </w:r>
      <w:bookmarkEnd w:id="240"/>
      <w:bookmarkEnd w:id="241"/>
      <w:bookmarkEnd w:id="242"/>
      <w:bookmarkEnd w:id="243"/>
    </w:p>
    <w:p w14:paraId="75EDEFA4" w14:textId="53B97FDE" w:rsidR="00936321" w:rsidRPr="00CB17D6" w:rsidRDefault="00936321" w:rsidP="00751C18">
      <w:pPr>
        <w:pStyle w:val="Ttulo3"/>
      </w:pPr>
      <w:bookmarkStart w:id="244" w:name="_Toc136965649"/>
      <w:r w:rsidRPr="00936321">
        <w:t xml:space="preserve">Com base nas informações de parcelamento do objeto, indicar as fontes da pesquisa </w:t>
      </w:r>
      <w:r w:rsidRPr="00923E0E">
        <w:t xml:space="preserve">fundamentada de preços, </w:t>
      </w:r>
      <w:r w:rsidR="008823F6" w:rsidRPr="008823F6">
        <w:t>bem como as palavras-chave usadas para encontrar o valor do orçamento estimado</w:t>
      </w:r>
      <w:r>
        <w:t>.</w:t>
      </w:r>
      <w:bookmarkEnd w:id="244"/>
    </w:p>
    <w:p w14:paraId="1BB091F5" w14:textId="6309167F" w:rsidR="00936321" w:rsidRDefault="00936321" w:rsidP="00AA41B8">
      <w:pPr>
        <w:pStyle w:val="Ttulo2"/>
      </w:pPr>
      <w:bookmarkStart w:id="245" w:name="_Toc136965521"/>
      <w:bookmarkStart w:id="246" w:name="_Toc136965650"/>
      <w:bookmarkStart w:id="247" w:name="_Toc136967158"/>
      <w:bookmarkStart w:id="248" w:name="_Toc141285383"/>
      <w:r>
        <w:t>Adequação orçamentária</w:t>
      </w:r>
      <w:bookmarkEnd w:id="245"/>
      <w:bookmarkEnd w:id="246"/>
      <w:bookmarkEnd w:id="247"/>
      <w:bookmarkEnd w:id="248"/>
    </w:p>
    <w:p w14:paraId="6EB0E585" w14:textId="298D9E5D" w:rsidR="00936321" w:rsidRPr="00936321" w:rsidRDefault="00936321" w:rsidP="00751C18">
      <w:pPr>
        <w:pStyle w:val="Ttulo3"/>
        <w:rPr>
          <w:rStyle w:val="Hyperlink"/>
          <w:color w:val="auto"/>
          <w:u w:val="none"/>
        </w:rPr>
      </w:pPr>
      <w:bookmarkStart w:id="249" w:name="_Toc136965651"/>
      <w:r w:rsidRPr="00936321">
        <w:t xml:space="preserve">Estimativa do impacto no orçamento do órgão ou entidade, com indicação das fontes de </w:t>
      </w:r>
      <w:r w:rsidRPr="00751C18">
        <w:t>recurso</w:t>
      </w:r>
      <w:r w:rsidR="00796A0F" w:rsidRPr="00751C18">
        <w:rPr>
          <w:rStyle w:val="Refdenotaderodap"/>
        </w:rPr>
        <w:footnoteReference w:id="12"/>
      </w:r>
      <w:bookmarkEnd w:id="249"/>
      <w:r w:rsidR="00966CB4">
        <w:t>.</w:t>
      </w:r>
    </w:p>
    <w:p w14:paraId="009D4F9D" w14:textId="6E1DDB2C" w:rsidR="00936321" w:rsidRPr="00936321" w:rsidRDefault="00936321" w:rsidP="00751C18">
      <w:pPr>
        <w:pStyle w:val="Ttulo3"/>
      </w:pPr>
      <w:bookmarkStart w:id="250" w:name="_Toc136965652"/>
      <w:r>
        <w:t>Verificar se o orçamento estimado está compatível com as conclusões qualitativas verificada na análise de custos totais da solução.</w:t>
      </w:r>
      <w:bookmarkEnd w:id="250"/>
    </w:p>
    <w:p w14:paraId="18695E56" w14:textId="0A7A40DF" w:rsidR="0016045F" w:rsidRPr="0016045F" w:rsidRDefault="00FA6104" w:rsidP="00751C18">
      <w:pPr>
        <w:pStyle w:val="Ttulo3"/>
      </w:pPr>
      <w:bookmarkStart w:id="251" w:name="_Toc136965653"/>
      <w:r w:rsidRPr="00FA6104">
        <w:t>Não será permitido pagamento antecipado, parcial ou total, relativo a parcelas contratuais vinculadas ao fornecimento de bens, à execução de obras ou à prestação de serviços</w:t>
      </w:r>
      <w:r w:rsidR="00936321">
        <w:t>.</w:t>
      </w:r>
      <w:bookmarkEnd w:id="251"/>
      <w:r w:rsidR="00936321">
        <w:t xml:space="preserve"> </w:t>
      </w:r>
    </w:p>
    <w:p w14:paraId="12604DDA" w14:textId="6C6C1728" w:rsidR="0016045F" w:rsidRDefault="0016045F" w:rsidP="00751C18">
      <w:pPr>
        <w:pStyle w:val="Primeirorecuodecorpodetexto"/>
        <w:widowControl w:val="0"/>
        <w:spacing w:after="120"/>
        <w:ind w:left="1134" w:firstLine="0"/>
        <w:rPr>
          <w:i/>
          <w:iCs/>
          <w:color w:val="4F81BD" w:themeColor="accent1"/>
        </w:rPr>
      </w:pPr>
      <w:r w:rsidRPr="00751C18">
        <w:rPr>
          <w:i/>
          <w:iCs/>
          <w:color w:val="4F81BD" w:themeColor="accent1"/>
        </w:rPr>
        <w:t>RESSALVA</w:t>
      </w:r>
      <w:r w:rsidR="009B7A86">
        <w:rPr>
          <w:i/>
          <w:iCs/>
          <w:color w:val="4F81BD" w:themeColor="accent1"/>
        </w:rPr>
        <w:t>S</w:t>
      </w:r>
    </w:p>
    <w:p w14:paraId="15410D9D" w14:textId="2B060EC1" w:rsidR="009B7A86" w:rsidRPr="009B7A86" w:rsidRDefault="009B7A86" w:rsidP="00751C18">
      <w:pPr>
        <w:pStyle w:val="Primeirorecuodecorpodetexto"/>
        <w:widowControl w:val="0"/>
        <w:spacing w:after="120"/>
        <w:ind w:left="1134" w:firstLine="0"/>
        <w:rPr>
          <w:i/>
          <w:iCs/>
          <w:color w:val="4F81BD" w:themeColor="accent1"/>
        </w:rPr>
      </w:pPr>
      <w:r w:rsidRPr="00D71D51">
        <w:rPr>
          <w:i/>
          <w:iCs/>
          <w:color w:val="4F81BD" w:themeColor="accent1"/>
        </w:rPr>
        <w:t>A - Apontar se os critérios definidos pelo Acórdão TCU 2569/2018 - Plenário foram atendidos e o que deve ser feito pela administração para atendê-los</w:t>
      </w:r>
    </w:p>
    <w:p w14:paraId="612A71E3" w14:textId="02F18D1A" w:rsidR="00FA6104" w:rsidRPr="00751C18" w:rsidRDefault="009B7A86" w:rsidP="00751C18">
      <w:pPr>
        <w:pStyle w:val="Primeirorecuodecorpodetexto"/>
        <w:widowControl w:val="0"/>
        <w:spacing w:after="120"/>
        <w:ind w:left="1134" w:firstLine="0"/>
        <w:rPr>
          <w:i/>
          <w:iCs/>
          <w:color w:val="4F81BD" w:themeColor="accent1"/>
        </w:rPr>
      </w:pPr>
      <w:r>
        <w:rPr>
          <w:i/>
          <w:iCs/>
          <w:color w:val="4F81BD" w:themeColor="accent1"/>
        </w:rPr>
        <w:t xml:space="preserve">B -Lei nº 14.133/2021 - </w:t>
      </w:r>
      <w:r w:rsidR="0016045F" w:rsidRPr="00751C18">
        <w:rPr>
          <w:i/>
          <w:iCs/>
          <w:color w:val="4F81BD" w:themeColor="accent1"/>
        </w:rPr>
        <w:t>art</w:t>
      </w:r>
      <w:r w:rsidR="00FA6104" w:rsidRPr="00751C18">
        <w:rPr>
          <w:i/>
          <w:iCs/>
          <w:color w:val="4F81BD" w:themeColor="accent1"/>
        </w:rPr>
        <w:t>.</w:t>
      </w:r>
      <w:r w:rsidR="0016045F" w:rsidRPr="00751C18">
        <w:rPr>
          <w:i/>
          <w:iCs/>
          <w:color w:val="4F81BD" w:themeColor="accent1"/>
        </w:rPr>
        <w:t xml:space="preserve"> 145</w:t>
      </w:r>
    </w:p>
    <w:p w14:paraId="6821975D" w14:textId="7694F2E5" w:rsidR="00FA6104" w:rsidRPr="00751C18" w:rsidRDefault="00FA6104" w:rsidP="00751C18">
      <w:pPr>
        <w:pStyle w:val="Primeirorecuodecorpodetexto"/>
        <w:widowControl w:val="0"/>
        <w:spacing w:after="120"/>
        <w:ind w:left="1134" w:firstLine="0"/>
        <w:rPr>
          <w:i/>
          <w:iCs/>
          <w:color w:val="4F81BD" w:themeColor="accent1"/>
        </w:rPr>
      </w:pPr>
      <w:r w:rsidRPr="00751C18">
        <w:rPr>
          <w:i/>
          <w:iCs/>
          <w:color w:val="4F81BD" w:themeColor="accent1"/>
        </w:rPr>
        <w:t>[...]</w:t>
      </w:r>
    </w:p>
    <w:p w14:paraId="4D1FB1A2" w14:textId="77777777" w:rsidR="00FA6104" w:rsidRPr="00751C18" w:rsidRDefault="0016045F" w:rsidP="00751C18">
      <w:pPr>
        <w:pStyle w:val="Primeirorecuodecorpodetexto"/>
        <w:widowControl w:val="0"/>
        <w:spacing w:after="120"/>
        <w:ind w:left="1134" w:firstLine="0"/>
        <w:rPr>
          <w:i/>
          <w:iCs/>
          <w:color w:val="4F81BD" w:themeColor="accent1"/>
        </w:rPr>
      </w:pPr>
      <w:r w:rsidRPr="00751C18">
        <w:rPr>
          <w:i/>
          <w:iCs/>
          <w:color w:val="4F81BD" w:themeColor="accent1"/>
        </w:rPr>
        <w:t>§ 1º A antecipação de pagamento somente será permitida se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14:paraId="226F921C" w14:textId="2D450D65" w:rsidR="00FA6104" w:rsidRPr="00751C18" w:rsidRDefault="0016045F" w:rsidP="00751C18">
      <w:pPr>
        <w:pStyle w:val="Primeirorecuodecorpodetexto"/>
        <w:widowControl w:val="0"/>
        <w:spacing w:after="120"/>
        <w:ind w:left="1134" w:firstLine="0"/>
        <w:rPr>
          <w:i/>
          <w:iCs/>
          <w:color w:val="4F81BD" w:themeColor="accent1"/>
        </w:rPr>
      </w:pPr>
      <w:r w:rsidRPr="00751C18">
        <w:rPr>
          <w:i/>
          <w:iCs/>
          <w:color w:val="4F81BD" w:themeColor="accent1"/>
        </w:rPr>
        <w:t xml:space="preserve"> § 2º A Administração </w:t>
      </w:r>
      <w:r w:rsidRPr="00751C18">
        <w:rPr>
          <w:i/>
          <w:iCs/>
          <w:color w:val="4F81BD" w:themeColor="accent1"/>
          <w:u w:val="single"/>
        </w:rPr>
        <w:t>poderá exigir a prestação de garantia adicional</w:t>
      </w:r>
      <w:r w:rsidRPr="00751C18">
        <w:rPr>
          <w:i/>
          <w:iCs/>
          <w:color w:val="4F81BD" w:themeColor="accent1"/>
        </w:rPr>
        <w:t xml:space="preserve"> como condição para o </w:t>
      </w:r>
      <w:r w:rsidRPr="00751C18">
        <w:rPr>
          <w:i/>
          <w:iCs/>
          <w:color w:val="4F81BD" w:themeColor="accent1"/>
        </w:rPr>
        <w:lastRenderedPageBreak/>
        <w:t xml:space="preserve">pagamento antecipado. </w:t>
      </w:r>
    </w:p>
    <w:p w14:paraId="0A6E253E" w14:textId="4B37456F" w:rsidR="00936321" w:rsidRPr="00751C18" w:rsidRDefault="0016045F" w:rsidP="00751C18">
      <w:pPr>
        <w:pStyle w:val="Primeirorecuodecorpodetexto"/>
        <w:widowControl w:val="0"/>
        <w:spacing w:after="120"/>
        <w:ind w:left="1134" w:firstLine="0"/>
        <w:rPr>
          <w:i/>
          <w:iCs/>
          <w:color w:val="4F81BD" w:themeColor="accent1"/>
        </w:rPr>
      </w:pPr>
      <w:r w:rsidRPr="00751C18">
        <w:rPr>
          <w:i/>
          <w:iCs/>
          <w:color w:val="4F81BD" w:themeColor="accent1"/>
        </w:rPr>
        <w:t>§ 3º Caso o objeto não seja executado no prazo contratual, o valor antecipado deverá ser devolvido</w:t>
      </w:r>
      <w:r w:rsidR="00936321" w:rsidRPr="00751C18">
        <w:rPr>
          <w:i/>
          <w:iCs/>
          <w:color w:val="4F81BD" w:themeColor="accent1"/>
        </w:rPr>
        <w:t>.</w:t>
      </w:r>
    </w:p>
    <w:p w14:paraId="132EAFD5" w14:textId="1313EDC3" w:rsidR="0016045F" w:rsidRPr="00B2451A" w:rsidRDefault="0016045F" w:rsidP="00AA41B8">
      <w:pPr>
        <w:pStyle w:val="Ttulo2"/>
      </w:pPr>
      <w:bookmarkStart w:id="252" w:name="_Toc136965522"/>
      <w:bookmarkStart w:id="253" w:name="_Toc136965654"/>
      <w:bookmarkStart w:id="254" w:name="_Toc136967159"/>
      <w:bookmarkStart w:id="255" w:name="_Toc141285384"/>
      <w:r w:rsidRPr="00B2451A">
        <w:t>Reajustamento</w:t>
      </w:r>
      <w:bookmarkEnd w:id="252"/>
      <w:bookmarkEnd w:id="253"/>
      <w:bookmarkEnd w:id="254"/>
      <w:bookmarkEnd w:id="255"/>
      <w:r w:rsidRPr="00B2451A">
        <w:t xml:space="preserve"> </w:t>
      </w:r>
    </w:p>
    <w:p w14:paraId="7E950670" w14:textId="0FD1F0C1" w:rsidR="0016045F" w:rsidRPr="0016045F" w:rsidRDefault="00C73B86" w:rsidP="00751C18">
      <w:pPr>
        <w:pStyle w:val="Ttulo3"/>
      </w:pPr>
      <w:bookmarkStart w:id="256" w:name="_Toc136965655"/>
      <w:r>
        <w:t>&lt;</w:t>
      </w:r>
      <w:r w:rsidR="0016045F" w:rsidRPr="0016045F">
        <w:t>Nas contratações de serviços contínuos, observado o interregno mínimo de 1 (um) ano, o critério de reajustamento será por:</w:t>
      </w:r>
      <w:bookmarkEnd w:id="256"/>
    </w:p>
    <w:p w14:paraId="631FB073" w14:textId="77777777" w:rsidR="0016045F" w:rsidRDefault="0016045F" w:rsidP="00751C18">
      <w:pPr>
        <w:pStyle w:val="Ttulo3"/>
      </w:pPr>
      <w:bookmarkStart w:id="257" w:name="_Toc136965656"/>
      <w:r w:rsidRPr="0016045F">
        <w:t>reajustamento em sentido estrito, quando não houver regime de dedicação exclusiva de mão de obra ou predominância de mão de obra, mediante previsão de índices específicos ou setoriais; OU</w:t>
      </w:r>
      <w:bookmarkEnd w:id="257"/>
    </w:p>
    <w:p w14:paraId="4E74C1D9" w14:textId="24AE2098" w:rsidR="0016045F" w:rsidRPr="0016045F" w:rsidRDefault="0016045F" w:rsidP="00751C18">
      <w:pPr>
        <w:pStyle w:val="Ttulo3"/>
      </w:pPr>
      <w:bookmarkStart w:id="258" w:name="_Toc136965657"/>
      <w:r w:rsidRPr="004C5AC9">
        <w:t>repactuação, quando houver regime de dedicação exclusiva de mão de obra ou predominância de mão de obra, mediante demonstração analítica da variação dos custos</w:t>
      </w:r>
      <w:r w:rsidR="009C68E2">
        <w:t>.</w:t>
      </w:r>
      <w:r w:rsidR="00127E96">
        <w:t>&gt;</w:t>
      </w:r>
      <w:bookmarkEnd w:id="258"/>
    </w:p>
    <w:p w14:paraId="6D1715D6" w14:textId="15C3A134" w:rsidR="00ED526C" w:rsidRPr="00F02BFC" w:rsidRDefault="00A53872" w:rsidP="00AA41B8">
      <w:pPr>
        <w:pStyle w:val="Ttulo2"/>
      </w:pPr>
      <w:bookmarkStart w:id="259" w:name="_Toc136965523"/>
      <w:bookmarkStart w:id="260" w:name="_Toc136965658"/>
      <w:bookmarkStart w:id="261" w:name="_Toc136967160"/>
      <w:bookmarkStart w:id="262" w:name="_Toc141285385"/>
      <w:r>
        <w:t>Sanções Administrativas</w:t>
      </w:r>
      <w:bookmarkEnd w:id="259"/>
      <w:bookmarkEnd w:id="260"/>
      <w:bookmarkEnd w:id="261"/>
      <w:bookmarkEnd w:id="262"/>
    </w:p>
    <w:p w14:paraId="3305244C" w14:textId="11CB347C" w:rsidR="00E315F8" w:rsidRPr="009650D1" w:rsidRDefault="008851FF" w:rsidP="00751C18">
      <w:pPr>
        <w:pStyle w:val="Ttulo3"/>
      </w:pPr>
      <w:bookmarkStart w:id="263" w:name="_Toc136965659"/>
      <w:bookmarkStart w:id="264" w:name="_Ref386452442"/>
      <w:r>
        <w:t>&lt;</w:t>
      </w:r>
      <w:r w:rsidR="00852869" w:rsidRPr="009650D1">
        <w:t xml:space="preserve">Com fundamento no </w:t>
      </w:r>
      <w:r w:rsidR="00FA6104" w:rsidRPr="009650D1">
        <w:t>capítulo I do título IV</w:t>
      </w:r>
      <w:r w:rsidR="003B6719" w:rsidRPr="009650D1">
        <w:t xml:space="preserve"> da </w:t>
      </w:r>
      <w:r w:rsidR="008240D1">
        <w:t xml:space="preserve">Lei Federal n° </w:t>
      </w:r>
      <w:r w:rsidR="003B6719" w:rsidRPr="009650D1">
        <w:t>14.113/2021</w:t>
      </w:r>
      <w:r w:rsidR="00FA6104" w:rsidRPr="009650D1">
        <w:t xml:space="preserve">, </w:t>
      </w:r>
      <w:r w:rsidR="000735AC" w:rsidRPr="009650D1">
        <w:t>a</w:t>
      </w:r>
      <w:r w:rsidR="00592F34" w:rsidRPr="009650D1">
        <w:t xml:space="preserve"> Contratada</w:t>
      </w:r>
      <w:r w:rsidR="00ED526C" w:rsidRPr="009650D1">
        <w:t xml:space="preserve"> ficará sujeit</w:t>
      </w:r>
      <w:r w:rsidR="00592F34" w:rsidRPr="009650D1">
        <w:t>a</w:t>
      </w:r>
      <w:r w:rsidR="00BE3305" w:rsidRPr="009650D1">
        <w:t xml:space="preserve"> às sanções previstas em c</w:t>
      </w:r>
      <w:r w:rsidR="00ED526C" w:rsidRPr="009650D1">
        <w:t>ontrato no caso de descumprimento das obrigações pactuadas, sem prejuízo das responsabilidades civil e criminal, e assegurada a prévia e ampla defesa.</w:t>
      </w:r>
      <w:bookmarkEnd w:id="263"/>
      <w:r w:rsidR="00ED526C" w:rsidRPr="009650D1">
        <w:t xml:space="preserve"> </w:t>
      </w:r>
    </w:p>
    <w:p w14:paraId="0435E804" w14:textId="23437FEF" w:rsidR="00ED526C" w:rsidRPr="009650D1" w:rsidRDefault="00ED526C" w:rsidP="00751C18">
      <w:pPr>
        <w:pStyle w:val="Ttulo3"/>
      </w:pPr>
      <w:bookmarkStart w:id="265" w:name="_Toc136965660"/>
      <w:r w:rsidRPr="009650D1">
        <w:t xml:space="preserve">As </w:t>
      </w:r>
      <w:r w:rsidR="00A53872" w:rsidRPr="009650D1">
        <w:t>sanções administrativas</w:t>
      </w:r>
      <w:r w:rsidRPr="009650D1">
        <w:t xml:space="preserve"> a seguir poderão ser aplicadas cumulativamente</w:t>
      </w:r>
      <w:bookmarkEnd w:id="264"/>
      <w:r w:rsidR="00E315F8" w:rsidRPr="009650D1">
        <w:t>.</w:t>
      </w:r>
      <w:bookmarkEnd w:id="265"/>
    </w:p>
    <w:p w14:paraId="2D86170A" w14:textId="72F636AE" w:rsidR="00E315F8" w:rsidRPr="008846B5" w:rsidRDefault="00E315F8" w:rsidP="00751C18">
      <w:pPr>
        <w:pStyle w:val="Ttulo3"/>
      </w:pPr>
      <w:bookmarkStart w:id="266" w:name="_Ref128663964"/>
      <w:bookmarkStart w:id="267" w:name="_Toc136965661"/>
      <w:r w:rsidRPr="009650D1">
        <w:t>O licitante ou o contratado será responsabilizado administrativamente pelas seguintes infrações:</w:t>
      </w:r>
      <w:bookmarkEnd w:id="266"/>
      <w:bookmarkEnd w:id="267"/>
    </w:p>
    <w:p w14:paraId="0C2EAA5C" w14:textId="37F08B99" w:rsidR="00E315F8" w:rsidRPr="00751C18" w:rsidRDefault="00E315F8" w:rsidP="00BE1029">
      <w:pPr>
        <w:pStyle w:val="Primeirorecuodecorpodetexto"/>
        <w:keepLines/>
        <w:numPr>
          <w:ilvl w:val="0"/>
          <w:numId w:val="11"/>
        </w:numPr>
        <w:suppressLineNumbers/>
        <w:spacing w:after="120"/>
        <w:ind w:left="1560"/>
        <w:rPr>
          <w:color w:val="4F81BD" w:themeColor="accent1"/>
        </w:rPr>
      </w:pPr>
      <w:r w:rsidRPr="00751C18">
        <w:rPr>
          <w:color w:val="4F81BD" w:themeColor="accent1"/>
        </w:rPr>
        <w:t>dar causa à inexecução parcial do contrato;</w:t>
      </w:r>
    </w:p>
    <w:p w14:paraId="754A4916" w14:textId="14F78A3E" w:rsidR="00E315F8" w:rsidRPr="00751C18" w:rsidRDefault="00E315F8" w:rsidP="00BE1029">
      <w:pPr>
        <w:pStyle w:val="Primeirorecuodecorpodetexto"/>
        <w:keepLines/>
        <w:numPr>
          <w:ilvl w:val="0"/>
          <w:numId w:val="11"/>
        </w:numPr>
        <w:suppressLineNumbers/>
        <w:spacing w:after="120"/>
        <w:ind w:left="1560"/>
        <w:rPr>
          <w:color w:val="4F81BD" w:themeColor="accent1"/>
        </w:rPr>
      </w:pPr>
      <w:r w:rsidRPr="00751C18">
        <w:rPr>
          <w:color w:val="4F81BD" w:themeColor="accent1"/>
        </w:rPr>
        <w:t xml:space="preserve">dar causa à inexecução parcial do contrato que cause grave dano à Administração, ao funcionamento dos serviços públicos ou ao interesse coletivo; </w:t>
      </w:r>
    </w:p>
    <w:p w14:paraId="3DE2BDA4" w14:textId="4ECA5662" w:rsidR="00E315F8" w:rsidRPr="00751C18" w:rsidRDefault="00E315F8" w:rsidP="00BE1029">
      <w:pPr>
        <w:pStyle w:val="Primeirorecuodecorpodetexto"/>
        <w:keepLines/>
        <w:numPr>
          <w:ilvl w:val="0"/>
          <w:numId w:val="11"/>
        </w:numPr>
        <w:suppressLineNumbers/>
        <w:spacing w:after="120"/>
        <w:ind w:left="1560"/>
        <w:rPr>
          <w:color w:val="4F81BD" w:themeColor="accent1"/>
        </w:rPr>
      </w:pPr>
      <w:r w:rsidRPr="00751C18">
        <w:rPr>
          <w:color w:val="4F81BD" w:themeColor="accent1"/>
        </w:rPr>
        <w:t xml:space="preserve">dar causa à inexecução total do contrato; </w:t>
      </w:r>
    </w:p>
    <w:p w14:paraId="3E91FEBD" w14:textId="3796B23A" w:rsidR="00E315F8" w:rsidRPr="00751C18" w:rsidRDefault="00E315F8" w:rsidP="00BE1029">
      <w:pPr>
        <w:pStyle w:val="Primeirorecuodecorpodetexto"/>
        <w:keepLines/>
        <w:numPr>
          <w:ilvl w:val="0"/>
          <w:numId w:val="11"/>
        </w:numPr>
        <w:suppressLineNumbers/>
        <w:spacing w:after="120"/>
        <w:ind w:left="1560"/>
        <w:rPr>
          <w:color w:val="4F81BD" w:themeColor="accent1"/>
        </w:rPr>
      </w:pPr>
      <w:r w:rsidRPr="00751C18">
        <w:rPr>
          <w:color w:val="4F81BD" w:themeColor="accent1"/>
        </w:rPr>
        <w:t xml:space="preserve">deixar de entregar a documentação exigida para o certame; </w:t>
      </w:r>
    </w:p>
    <w:p w14:paraId="01E6816A" w14:textId="73242E1F" w:rsidR="00E315F8" w:rsidRPr="00751C18" w:rsidRDefault="00E315F8" w:rsidP="00BE1029">
      <w:pPr>
        <w:pStyle w:val="Primeirorecuodecorpodetexto"/>
        <w:keepLines/>
        <w:numPr>
          <w:ilvl w:val="0"/>
          <w:numId w:val="11"/>
        </w:numPr>
        <w:suppressLineNumbers/>
        <w:spacing w:after="120"/>
        <w:ind w:left="1560"/>
        <w:rPr>
          <w:color w:val="4F81BD" w:themeColor="accent1"/>
        </w:rPr>
      </w:pPr>
      <w:r w:rsidRPr="00751C18">
        <w:rPr>
          <w:color w:val="4F81BD" w:themeColor="accent1"/>
        </w:rPr>
        <w:t xml:space="preserve">não manter a proposta, salvo em decorrência de fato superveniente devidamente justificado; </w:t>
      </w:r>
    </w:p>
    <w:p w14:paraId="02FF7071" w14:textId="599F066C" w:rsidR="00E315F8" w:rsidRPr="00751C18" w:rsidRDefault="00E315F8" w:rsidP="00BE1029">
      <w:pPr>
        <w:pStyle w:val="Primeirorecuodecorpodetexto"/>
        <w:keepLines/>
        <w:numPr>
          <w:ilvl w:val="0"/>
          <w:numId w:val="11"/>
        </w:numPr>
        <w:suppressLineNumbers/>
        <w:spacing w:after="120"/>
        <w:ind w:left="1560"/>
        <w:rPr>
          <w:color w:val="4F81BD" w:themeColor="accent1"/>
        </w:rPr>
      </w:pPr>
      <w:r w:rsidRPr="00751C18">
        <w:rPr>
          <w:color w:val="4F81BD" w:themeColor="accent1"/>
        </w:rPr>
        <w:t xml:space="preserve">não celebrar o contrato ou não entregar a documentação exigida para a contratação, quando convocado dentro do prazo de validade de sua proposta; </w:t>
      </w:r>
    </w:p>
    <w:p w14:paraId="1C89439F" w14:textId="5F10B076" w:rsidR="00E315F8" w:rsidRPr="00751C18" w:rsidRDefault="00E315F8" w:rsidP="00BE1029">
      <w:pPr>
        <w:pStyle w:val="Primeirorecuodecorpodetexto"/>
        <w:keepLines/>
        <w:numPr>
          <w:ilvl w:val="0"/>
          <w:numId w:val="11"/>
        </w:numPr>
        <w:suppressLineNumbers/>
        <w:spacing w:after="120"/>
        <w:ind w:left="1560"/>
        <w:rPr>
          <w:color w:val="4F81BD" w:themeColor="accent1"/>
        </w:rPr>
      </w:pPr>
      <w:r w:rsidRPr="00751C18">
        <w:rPr>
          <w:color w:val="4F81BD" w:themeColor="accent1"/>
        </w:rPr>
        <w:t xml:space="preserve">ensejar o retardamento da execução ou da entrega do objeto da licitação sem motivo justificado; </w:t>
      </w:r>
    </w:p>
    <w:p w14:paraId="58F3E773" w14:textId="73DFDCF9" w:rsidR="00E315F8" w:rsidRPr="00751C18" w:rsidRDefault="00E315F8" w:rsidP="00BE1029">
      <w:pPr>
        <w:pStyle w:val="Primeirorecuodecorpodetexto"/>
        <w:keepLines/>
        <w:numPr>
          <w:ilvl w:val="0"/>
          <w:numId w:val="11"/>
        </w:numPr>
        <w:suppressLineNumbers/>
        <w:spacing w:after="120"/>
        <w:ind w:left="1560"/>
        <w:rPr>
          <w:color w:val="4F81BD" w:themeColor="accent1"/>
        </w:rPr>
      </w:pPr>
      <w:r w:rsidRPr="00751C18">
        <w:rPr>
          <w:color w:val="4F81BD" w:themeColor="accent1"/>
        </w:rPr>
        <w:t xml:space="preserve">apresentar declaração ou documentação falsa exigida para o certame ou prestar declaração falsa durante a licitação ou a execução do contrato; </w:t>
      </w:r>
    </w:p>
    <w:p w14:paraId="2002FDEC" w14:textId="1D11C69A" w:rsidR="00E315F8" w:rsidRPr="00751C18" w:rsidRDefault="00E315F8" w:rsidP="00BE1029">
      <w:pPr>
        <w:pStyle w:val="Primeirorecuodecorpodetexto"/>
        <w:keepLines/>
        <w:numPr>
          <w:ilvl w:val="0"/>
          <w:numId w:val="11"/>
        </w:numPr>
        <w:suppressLineNumbers/>
        <w:spacing w:after="120"/>
        <w:ind w:left="1560"/>
        <w:rPr>
          <w:color w:val="4F81BD" w:themeColor="accent1"/>
        </w:rPr>
      </w:pPr>
      <w:r w:rsidRPr="00751C18">
        <w:rPr>
          <w:color w:val="4F81BD" w:themeColor="accent1"/>
        </w:rPr>
        <w:t xml:space="preserve">fraudar a licitação ou praticar ato fraudulento na execução do contrato; </w:t>
      </w:r>
    </w:p>
    <w:p w14:paraId="2DD403BA" w14:textId="65C9AEE5" w:rsidR="00E315F8" w:rsidRPr="00751C18" w:rsidRDefault="00E315F8" w:rsidP="00BE1029">
      <w:pPr>
        <w:pStyle w:val="Primeirorecuodecorpodetexto"/>
        <w:keepLines/>
        <w:numPr>
          <w:ilvl w:val="0"/>
          <w:numId w:val="11"/>
        </w:numPr>
        <w:suppressLineNumbers/>
        <w:spacing w:after="120"/>
        <w:ind w:left="1560"/>
        <w:rPr>
          <w:color w:val="4F81BD" w:themeColor="accent1"/>
        </w:rPr>
      </w:pPr>
      <w:r w:rsidRPr="00751C18">
        <w:rPr>
          <w:color w:val="4F81BD" w:themeColor="accent1"/>
        </w:rPr>
        <w:t xml:space="preserve">comportar-se de modo inidôneo ou cometer fraude de qualquer natureza; </w:t>
      </w:r>
    </w:p>
    <w:p w14:paraId="399FCADE" w14:textId="7082282A" w:rsidR="00E315F8" w:rsidRPr="00751C18" w:rsidRDefault="00E315F8" w:rsidP="00BE1029">
      <w:pPr>
        <w:pStyle w:val="Primeirorecuodecorpodetexto"/>
        <w:keepLines/>
        <w:numPr>
          <w:ilvl w:val="0"/>
          <w:numId w:val="11"/>
        </w:numPr>
        <w:suppressLineNumbers/>
        <w:spacing w:after="120"/>
        <w:ind w:left="1560"/>
        <w:rPr>
          <w:color w:val="4F81BD" w:themeColor="accent1"/>
        </w:rPr>
      </w:pPr>
      <w:r w:rsidRPr="00751C18">
        <w:rPr>
          <w:color w:val="4F81BD" w:themeColor="accent1"/>
        </w:rPr>
        <w:t xml:space="preserve">praticar atos ilícitos com vistas a frustrar os objetivos da licitação; </w:t>
      </w:r>
    </w:p>
    <w:p w14:paraId="42366763" w14:textId="25B2D24F" w:rsidR="00E315F8" w:rsidRPr="00751C18" w:rsidRDefault="00E315F8" w:rsidP="00BE1029">
      <w:pPr>
        <w:pStyle w:val="Primeirorecuodecorpodetexto"/>
        <w:keepLines/>
        <w:numPr>
          <w:ilvl w:val="0"/>
          <w:numId w:val="11"/>
        </w:numPr>
        <w:suppressLineNumbers/>
        <w:spacing w:after="120"/>
        <w:ind w:left="1560"/>
        <w:rPr>
          <w:color w:val="4F81BD" w:themeColor="accent1"/>
        </w:rPr>
      </w:pPr>
      <w:r w:rsidRPr="00751C18">
        <w:rPr>
          <w:color w:val="4F81BD" w:themeColor="accent1"/>
        </w:rPr>
        <w:lastRenderedPageBreak/>
        <w:t xml:space="preserve">praticar ato lesivo previsto no art. 5º da </w:t>
      </w:r>
      <w:r w:rsidR="008240D1">
        <w:rPr>
          <w:color w:val="4F81BD" w:themeColor="accent1"/>
        </w:rPr>
        <w:t xml:space="preserve">Lei Federal n° </w:t>
      </w:r>
      <w:r w:rsidRPr="00751C18">
        <w:rPr>
          <w:color w:val="4F81BD" w:themeColor="accent1"/>
        </w:rPr>
        <w:t>12.846</w:t>
      </w:r>
      <w:r w:rsidRPr="00751C18">
        <w:rPr>
          <w:color w:val="4F81BD" w:themeColor="accent1"/>
          <w:vertAlign w:val="superscript"/>
        </w:rPr>
        <w:footnoteReference w:id="13"/>
      </w:r>
      <w:r w:rsidRPr="00751C18">
        <w:rPr>
          <w:color w:val="4F81BD" w:themeColor="accent1"/>
          <w:vertAlign w:val="superscript"/>
        </w:rPr>
        <w:t>,</w:t>
      </w:r>
      <w:r w:rsidR="009B7A86">
        <w:rPr>
          <w:color w:val="4F81BD" w:themeColor="accent1"/>
        </w:rPr>
        <w:t>/</w:t>
      </w:r>
      <w:r w:rsidRPr="00751C18">
        <w:rPr>
          <w:color w:val="4F81BD" w:themeColor="accent1"/>
        </w:rPr>
        <w:t xml:space="preserve">2013. </w:t>
      </w:r>
    </w:p>
    <w:p w14:paraId="3C291868" w14:textId="3CD639F7" w:rsidR="00E315F8" w:rsidRPr="008846B5" w:rsidRDefault="00E315F8" w:rsidP="00751C18">
      <w:pPr>
        <w:pStyle w:val="Ttulo3"/>
      </w:pPr>
      <w:bookmarkStart w:id="268" w:name="_Ref128663870"/>
      <w:bookmarkStart w:id="269" w:name="_Toc136965662"/>
      <w:r w:rsidRPr="008846B5">
        <w:t xml:space="preserve">Serão aplicadas ao responsável pelas infrações administrativas previstas </w:t>
      </w:r>
      <w:r w:rsidR="00BD084B">
        <w:t xml:space="preserve">na </w:t>
      </w:r>
      <w:r w:rsidRPr="008846B5">
        <w:t>Lei</w:t>
      </w:r>
      <w:r w:rsidR="00BD084B">
        <w:t xml:space="preserve"> Federal nº 14.133/2021</w:t>
      </w:r>
      <w:r w:rsidRPr="008846B5">
        <w:t xml:space="preserve"> as seguintes sanções:</w:t>
      </w:r>
      <w:bookmarkEnd w:id="268"/>
      <w:bookmarkEnd w:id="269"/>
      <w:r w:rsidRPr="008846B5">
        <w:t xml:space="preserve"> </w:t>
      </w:r>
    </w:p>
    <w:p w14:paraId="633F57DC" w14:textId="77777777" w:rsidR="00E315F8" w:rsidRPr="00751C18" w:rsidRDefault="00E315F8" w:rsidP="00BE1029">
      <w:pPr>
        <w:pStyle w:val="Primeirorecuodecorpodetexto"/>
        <w:keepLines/>
        <w:numPr>
          <w:ilvl w:val="0"/>
          <w:numId w:val="12"/>
        </w:numPr>
        <w:suppressLineNumbers/>
        <w:spacing w:after="120"/>
        <w:ind w:left="1418"/>
        <w:rPr>
          <w:color w:val="4F81BD" w:themeColor="accent1"/>
        </w:rPr>
      </w:pPr>
      <w:r w:rsidRPr="00751C18">
        <w:rPr>
          <w:color w:val="4F81BD" w:themeColor="accent1"/>
        </w:rPr>
        <w:t xml:space="preserve">advertência; </w:t>
      </w:r>
    </w:p>
    <w:p w14:paraId="7F991A85" w14:textId="77777777" w:rsidR="00E315F8" w:rsidRPr="00751C18" w:rsidRDefault="00E315F8" w:rsidP="00BE1029">
      <w:pPr>
        <w:pStyle w:val="Primeirorecuodecorpodetexto"/>
        <w:keepLines/>
        <w:numPr>
          <w:ilvl w:val="0"/>
          <w:numId w:val="12"/>
        </w:numPr>
        <w:suppressLineNumbers/>
        <w:spacing w:after="120"/>
        <w:ind w:left="1418"/>
        <w:rPr>
          <w:color w:val="4F81BD" w:themeColor="accent1"/>
        </w:rPr>
      </w:pPr>
      <w:r w:rsidRPr="00751C18">
        <w:rPr>
          <w:color w:val="4F81BD" w:themeColor="accent1"/>
        </w:rPr>
        <w:t xml:space="preserve">multa; </w:t>
      </w:r>
    </w:p>
    <w:p w14:paraId="64888432" w14:textId="77777777" w:rsidR="00E315F8" w:rsidRPr="00751C18" w:rsidRDefault="00E315F8" w:rsidP="00BE1029">
      <w:pPr>
        <w:pStyle w:val="Primeirorecuodecorpodetexto"/>
        <w:keepLines/>
        <w:numPr>
          <w:ilvl w:val="0"/>
          <w:numId w:val="12"/>
        </w:numPr>
        <w:suppressLineNumbers/>
        <w:spacing w:after="120"/>
        <w:ind w:left="1418"/>
        <w:rPr>
          <w:color w:val="4F81BD" w:themeColor="accent1"/>
        </w:rPr>
      </w:pPr>
      <w:r w:rsidRPr="00751C18">
        <w:rPr>
          <w:color w:val="4F81BD" w:themeColor="accent1"/>
        </w:rPr>
        <w:t xml:space="preserve">impedimento de licitar e contratar; </w:t>
      </w:r>
    </w:p>
    <w:p w14:paraId="04512713" w14:textId="60C0EE72" w:rsidR="00E315F8" w:rsidRPr="00751C18" w:rsidRDefault="00E315F8" w:rsidP="00BE1029">
      <w:pPr>
        <w:pStyle w:val="Primeirorecuodecorpodetexto"/>
        <w:keepLines/>
        <w:numPr>
          <w:ilvl w:val="0"/>
          <w:numId w:val="12"/>
        </w:numPr>
        <w:suppressLineNumbers/>
        <w:spacing w:after="120"/>
        <w:ind w:left="1418"/>
        <w:rPr>
          <w:color w:val="4F81BD" w:themeColor="accent1"/>
        </w:rPr>
      </w:pPr>
      <w:r w:rsidRPr="00751C18">
        <w:rPr>
          <w:color w:val="4F81BD" w:themeColor="accent1"/>
        </w:rPr>
        <w:t xml:space="preserve">declaração de inidoneidade para licitar ou contratar. </w:t>
      </w:r>
    </w:p>
    <w:p w14:paraId="3854B0C9" w14:textId="2A8AC731" w:rsidR="00E315F8" w:rsidRPr="008846B5" w:rsidRDefault="00E315F8" w:rsidP="00751C18">
      <w:pPr>
        <w:pStyle w:val="Ttulo3"/>
      </w:pPr>
      <w:bookmarkStart w:id="270" w:name="_Toc136965663"/>
      <w:r w:rsidRPr="008846B5">
        <w:t>Na aplicação das sanções serão considerados:</w:t>
      </w:r>
      <w:bookmarkEnd w:id="270"/>
      <w:r w:rsidRPr="008846B5">
        <w:t xml:space="preserve"> </w:t>
      </w:r>
    </w:p>
    <w:p w14:paraId="240EE14B" w14:textId="5C5DB570" w:rsidR="00E315F8" w:rsidRPr="00751C18" w:rsidRDefault="00E315F8" w:rsidP="00BE1029">
      <w:pPr>
        <w:pStyle w:val="Primeirorecuodecorpodetexto"/>
        <w:keepLines/>
        <w:numPr>
          <w:ilvl w:val="0"/>
          <w:numId w:val="13"/>
        </w:numPr>
        <w:suppressLineNumbers/>
        <w:spacing w:after="120"/>
        <w:ind w:left="1418"/>
        <w:rPr>
          <w:color w:val="4F81BD" w:themeColor="accent1"/>
        </w:rPr>
      </w:pPr>
      <w:r w:rsidRPr="00751C18">
        <w:rPr>
          <w:color w:val="4F81BD" w:themeColor="accent1"/>
        </w:rPr>
        <w:t xml:space="preserve">a natureza e a gravidade da infração cometida; </w:t>
      </w:r>
    </w:p>
    <w:p w14:paraId="69E5BEA7" w14:textId="351DD679" w:rsidR="00E315F8" w:rsidRPr="00751C18" w:rsidRDefault="00E315F8" w:rsidP="00BE1029">
      <w:pPr>
        <w:pStyle w:val="Primeirorecuodecorpodetexto"/>
        <w:keepLines/>
        <w:numPr>
          <w:ilvl w:val="0"/>
          <w:numId w:val="13"/>
        </w:numPr>
        <w:suppressLineNumbers/>
        <w:spacing w:after="120"/>
        <w:ind w:left="1418"/>
        <w:rPr>
          <w:color w:val="4F81BD" w:themeColor="accent1"/>
        </w:rPr>
      </w:pPr>
      <w:r w:rsidRPr="00751C18">
        <w:rPr>
          <w:color w:val="4F81BD" w:themeColor="accent1"/>
        </w:rPr>
        <w:t xml:space="preserve">as peculiaridades do caso concreto; </w:t>
      </w:r>
    </w:p>
    <w:p w14:paraId="2DD006A7" w14:textId="64F5AF0C" w:rsidR="00E315F8" w:rsidRPr="00751C18" w:rsidRDefault="00E315F8" w:rsidP="00BE1029">
      <w:pPr>
        <w:pStyle w:val="Primeirorecuodecorpodetexto"/>
        <w:keepLines/>
        <w:numPr>
          <w:ilvl w:val="0"/>
          <w:numId w:val="13"/>
        </w:numPr>
        <w:suppressLineNumbers/>
        <w:spacing w:after="120"/>
        <w:ind w:left="1418"/>
        <w:rPr>
          <w:color w:val="4F81BD" w:themeColor="accent1"/>
        </w:rPr>
      </w:pPr>
      <w:r w:rsidRPr="00751C18">
        <w:rPr>
          <w:color w:val="4F81BD" w:themeColor="accent1"/>
        </w:rPr>
        <w:t>as circunstâncias agravantes ou atenuantes;</w:t>
      </w:r>
    </w:p>
    <w:p w14:paraId="209C036B" w14:textId="576A4643" w:rsidR="00E315F8" w:rsidRPr="00751C18" w:rsidRDefault="00E315F8" w:rsidP="00BE1029">
      <w:pPr>
        <w:pStyle w:val="Primeirorecuodecorpodetexto"/>
        <w:keepLines/>
        <w:numPr>
          <w:ilvl w:val="0"/>
          <w:numId w:val="13"/>
        </w:numPr>
        <w:suppressLineNumbers/>
        <w:spacing w:after="120"/>
        <w:ind w:left="1418"/>
        <w:rPr>
          <w:color w:val="4F81BD" w:themeColor="accent1"/>
        </w:rPr>
      </w:pPr>
      <w:r w:rsidRPr="00751C18">
        <w:rPr>
          <w:color w:val="4F81BD" w:themeColor="accent1"/>
        </w:rPr>
        <w:t xml:space="preserve">os danos que dela provierem para a Administração Pública; </w:t>
      </w:r>
    </w:p>
    <w:p w14:paraId="1C3BF60B" w14:textId="238A1AC7" w:rsidR="00E315F8" w:rsidRPr="00751C18" w:rsidRDefault="00E315F8" w:rsidP="00BE1029">
      <w:pPr>
        <w:pStyle w:val="Primeirorecuodecorpodetexto"/>
        <w:keepLines/>
        <w:numPr>
          <w:ilvl w:val="0"/>
          <w:numId w:val="13"/>
        </w:numPr>
        <w:suppressLineNumbers/>
        <w:spacing w:after="120"/>
        <w:ind w:left="1418"/>
        <w:rPr>
          <w:color w:val="4F81BD" w:themeColor="accent1"/>
        </w:rPr>
      </w:pPr>
      <w:r w:rsidRPr="00751C18">
        <w:rPr>
          <w:color w:val="4F81BD" w:themeColor="accent1"/>
        </w:rPr>
        <w:t xml:space="preserve">a implantação ou o aperfeiçoamento de programa de integridade, conforme normas e orientações dos órgãos de controle. </w:t>
      </w:r>
    </w:p>
    <w:p w14:paraId="435AB320" w14:textId="7D5D4127" w:rsidR="00E315F8" w:rsidRPr="008846B5" w:rsidRDefault="00E315F8" w:rsidP="00751C18">
      <w:pPr>
        <w:pStyle w:val="Ttulo3"/>
      </w:pPr>
      <w:bookmarkStart w:id="271" w:name="_Toc136965664"/>
      <w:r w:rsidRPr="008846B5">
        <w:t xml:space="preserve">A sanção prevista no item </w:t>
      </w:r>
      <w:r w:rsidRPr="008846B5">
        <w:fldChar w:fldCharType="begin"/>
      </w:r>
      <w:r w:rsidRPr="008846B5">
        <w:instrText xml:space="preserve"> REF _Ref128663870 \r \h </w:instrText>
      </w:r>
      <w:r w:rsidR="005C07A6" w:rsidRPr="008846B5">
        <w:instrText xml:space="preserve"> \* MERGEFORMAT </w:instrText>
      </w:r>
      <w:r w:rsidRPr="008846B5">
        <w:fldChar w:fldCharType="separate"/>
      </w:r>
      <w:r w:rsidRPr="008846B5">
        <w:t>4.18.4</w:t>
      </w:r>
      <w:r w:rsidRPr="008846B5">
        <w:fldChar w:fldCharType="end"/>
      </w:r>
      <w:r w:rsidRPr="008846B5">
        <w:t xml:space="preserve"> será aplicada exclusivamente pela infração administrativa prevista no inciso I do item </w:t>
      </w:r>
      <w:r w:rsidRPr="008846B5">
        <w:fldChar w:fldCharType="begin"/>
      </w:r>
      <w:r w:rsidRPr="008846B5">
        <w:instrText xml:space="preserve"> REF _Ref128663964 \r \h </w:instrText>
      </w:r>
      <w:r w:rsidR="005C07A6" w:rsidRPr="008846B5">
        <w:instrText xml:space="preserve"> \* MERGEFORMAT </w:instrText>
      </w:r>
      <w:r w:rsidRPr="008846B5">
        <w:fldChar w:fldCharType="separate"/>
      </w:r>
      <w:r w:rsidRPr="008846B5">
        <w:t>4.18.3</w:t>
      </w:r>
      <w:r w:rsidRPr="008846B5">
        <w:fldChar w:fldCharType="end"/>
      </w:r>
      <w:r w:rsidRPr="008846B5">
        <w:t>, quando não se justificar a imposição de penalidade mais grave.</w:t>
      </w:r>
      <w:bookmarkEnd w:id="271"/>
      <w:r w:rsidRPr="008846B5">
        <w:t xml:space="preserve"> </w:t>
      </w:r>
    </w:p>
    <w:p w14:paraId="0996B622" w14:textId="1BC35BD2" w:rsidR="00E315F8" w:rsidRPr="005C07A6" w:rsidRDefault="00E315F8" w:rsidP="00751C18">
      <w:pPr>
        <w:pStyle w:val="Ttulo3"/>
      </w:pPr>
      <w:bookmarkStart w:id="272" w:name="_Toc136965665"/>
      <w:r w:rsidRPr="008846B5">
        <w:t xml:space="preserve">A sanção prevista </w:t>
      </w:r>
      <w:r w:rsidR="000550C1" w:rsidRPr="008846B5">
        <w:t xml:space="preserve">na alínea “b” do item </w:t>
      </w:r>
      <w:r w:rsidR="000550C1" w:rsidRPr="008846B5">
        <w:fldChar w:fldCharType="begin"/>
      </w:r>
      <w:r w:rsidR="000550C1" w:rsidRPr="008846B5">
        <w:instrText xml:space="preserve"> REF _Ref128663870 \r \h </w:instrText>
      </w:r>
      <w:r w:rsidR="005C07A6" w:rsidRPr="008846B5">
        <w:instrText xml:space="preserve"> \* MERGEFORMAT </w:instrText>
      </w:r>
      <w:r w:rsidR="000550C1" w:rsidRPr="008846B5">
        <w:fldChar w:fldCharType="separate"/>
      </w:r>
      <w:r w:rsidR="000550C1" w:rsidRPr="008846B5">
        <w:t>4.18.4</w:t>
      </w:r>
      <w:r w:rsidR="000550C1" w:rsidRPr="008846B5">
        <w:fldChar w:fldCharType="end"/>
      </w:r>
      <w:r w:rsidRPr="008846B5">
        <w:t>, calculada na forma do edital ou do contrato, não poderá ser inferior a 0,5% (cinco décimos por cento) nem superior a 30% (trinta por cento) do valor do contrato licitado ou cele</w:t>
      </w:r>
      <w:r w:rsidRPr="005C07A6">
        <w:t xml:space="preserve">brado com contratação direta e será aplicada ao responsável por qualquer das infrações administrativas previstas no </w:t>
      </w:r>
      <w:r w:rsidR="000550C1" w:rsidRPr="005C07A6">
        <w:fldChar w:fldCharType="begin"/>
      </w:r>
      <w:r w:rsidR="000550C1" w:rsidRPr="005C07A6">
        <w:instrText xml:space="preserve"> REF _Ref128663964 \r \h </w:instrText>
      </w:r>
      <w:r w:rsidR="005C07A6">
        <w:instrText xml:space="preserve"> \* MERGEFORMAT </w:instrText>
      </w:r>
      <w:r w:rsidR="000550C1" w:rsidRPr="005C07A6">
        <w:fldChar w:fldCharType="separate"/>
      </w:r>
      <w:r w:rsidR="000550C1" w:rsidRPr="005C07A6">
        <w:t>4.18.3</w:t>
      </w:r>
      <w:r w:rsidR="000550C1" w:rsidRPr="005C07A6">
        <w:fldChar w:fldCharType="end"/>
      </w:r>
      <w:r w:rsidR="000550C1" w:rsidRPr="005C07A6">
        <w:t>.</w:t>
      </w:r>
      <w:bookmarkEnd w:id="272"/>
      <w:r w:rsidR="000550C1" w:rsidRPr="005C07A6">
        <w:t xml:space="preserve"> </w:t>
      </w:r>
      <w:r w:rsidRPr="005C07A6">
        <w:t xml:space="preserve"> </w:t>
      </w:r>
    </w:p>
    <w:p w14:paraId="75D5F237" w14:textId="785F4961" w:rsidR="00E315F8" w:rsidRPr="005C07A6" w:rsidRDefault="00E315F8" w:rsidP="00751C18">
      <w:pPr>
        <w:pStyle w:val="Ttulo3"/>
      </w:pPr>
      <w:bookmarkStart w:id="273" w:name="_Ref128664494"/>
      <w:bookmarkStart w:id="274" w:name="_Toc136965666"/>
      <w:r w:rsidRPr="005C07A6">
        <w:t xml:space="preserve">A sanção prevista </w:t>
      </w:r>
      <w:r w:rsidR="007C0244" w:rsidRPr="005C07A6">
        <w:t xml:space="preserve">na alínea “c” do item </w:t>
      </w:r>
      <w:r w:rsidR="007C0244" w:rsidRPr="005C07A6">
        <w:fldChar w:fldCharType="begin"/>
      </w:r>
      <w:r w:rsidR="007C0244" w:rsidRPr="005C07A6">
        <w:instrText xml:space="preserve"> REF _Ref128663870 \r \h </w:instrText>
      </w:r>
      <w:r w:rsidR="005C07A6">
        <w:instrText xml:space="preserve"> \* MERGEFORMAT </w:instrText>
      </w:r>
      <w:r w:rsidR="007C0244" w:rsidRPr="005C07A6">
        <w:fldChar w:fldCharType="separate"/>
      </w:r>
      <w:r w:rsidR="007C0244" w:rsidRPr="005C07A6">
        <w:t>4.18.4</w:t>
      </w:r>
      <w:r w:rsidR="007C0244" w:rsidRPr="005C07A6">
        <w:fldChar w:fldCharType="end"/>
      </w:r>
      <w:r w:rsidR="007C0244" w:rsidRPr="005C07A6">
        <w:t xml:space="preserve"> </w:t>
      </w:r>
      <w:r w:rsidRPr="005C07A6">
        <w:t xml:space="preserve">será aplicada ao responsável pelas infrações administrativas previstas nos incisos II, III, IV, V, VI e VII do </w:t>
      </w:r>
      <w:r w:rsidR="007C0244" w:rsidRPr="005C07A6">
        <w:t xml:space="preserve">item </w:t>
      </w:r>
      <w:r w:rsidR="007C0244" w:rsidRPr="005C07A6">
        <w:fldChar w:fldCharType="begin"/>
      </w:r>
      <w:r w:rsidR="007C0244" w:rsidRPr="005C07A6">
        <w:instrText xml:space="preserve"> REF _Ref128663964 \r \h </w:instrText>
      </w:r>
      <w:r w:rsidR="005C07A6">
        <w:instrText xml:space="preserve"> \* MERGEFORMAT </w:instrText>
      </w:r>
      <w:r w:rsidR="007C0244" w:rsidRPr="005C07A6">
        <w:fldChar w:fldCharType="separate"/>
      </w:r>
      <w:r w:rsidR="007C0244" w:rsidRPr="005C07A6">
        <w:t>4.18.3</w:t>
      </w:r>
      <w:r w:rsidR="007C0244" w:rsidRPr="005C07A6">
        <w:fldChar w:fldCharType="end"/>
      </w:r>
      <w:r w:rsidRPr="005C07A6">
        <w:t>, quando não se justificar a imposição de penalidade mais grave, e impedirá o responsável de licitar ou contratar no âmbito da Administração Pública direta e indireta do ente federativo que tiver aplicado a sanção, pelo prazo máximo de 3 (três) anos.</w:t>
      </w:r>
      <w:bookmarkEnd w:id="273"/>
      <w:bookmarkEnd w:id="274"/>
      <w:r w:rsidRPr="005C07A6">
        <w:t xml:space="preserve"> </w:t>
      </w:r>
    </w:p>
    <w:p w14:paraId="2BBA2D34" w14:textId="7E51AE47" w:rsidR="00E315F8" w:rsidRPr="005C07A6" w:rsidRDefault="00E315F8" w:rsidP="00751C18">
      <w:pPr>
        <w:pStyle w:val="Ttulo3"/>
      </w:pPr>
      <w:bookmarkStart w:id="275" w:name="_Toc136965667"/>
      <w:r w:rsidRPr="005C07A6">
        <w:t xml:space="preserve">A sanção prevista </w:t>
      </w:r>
      <w:r w:rsidR="007C0244" w:rsidRPr="005C07A6">
        <w:t xml:space="preserve">na línea “d” do item </w:t>
      </w:r>
      <w:r w:rsidR="007C0244" w:rsidRPr="005C07A6">
        <w:fldChar w:fldCharType="begin"/>
      </w:r>
      <w:r w:rsidR="007C0244" w:rsidRPr="005C07A6">
        <w:instrText xml:space="preserve"> REF _Ref128663870 \r \h </w:instrText>
      </w:r>
      <w:r w:rsidR="005C07A6">
        <w:instrText xml:space="preserve"> \* MERGEFORMAT </w:instrText>
      </w:r>
      <w:r w:rsidR="007C0244" w:rsidRPr="005C07A6">
        <w:fldChar w:fldCharType="separate"/>
      </w:r>
      <w:r w:rsidR="007C0244" w:rsidRPr="005C07A6">
        <w:t>4.18.4</w:t>
      </w:r>
      <w:r w:rsidR="007C0244" w:rsidRPr="005C07A6">
        <w:fldChar w:fldCharType="end"/>
      </w:r>
      <w:r w:rsidR="007C0244" w:rsidRPr="005C07A6">
        <w:t xml:space="preserve"> </w:t>
      </w:r>
      <w:r w:rsidRPr="005C07A6">
        <w:t xml:space="preserve">será aplicada ao responsável pelas infrações administrativas previstas nos incisos VIII, IX, X, XI e XII do </w:t>
      </w:r>
      <w:r w:rsidR="007C0244" w:rsidRPr="005C07A6">
        <w:t xml:space="preserve">item </w:t>
      </w:r>
      <w:r w:rsidR="007C0244" w:rsidRPr="005C07A6">
        <w:fldChar w:fldCharType="begin"/>
      </w:r>
      <w:r w:rsidR="007C0244" w:rsidRPr="005C07A6">
        <w:instrText xml:space="preserve"> REF _Ref128663964 \r \h </w:instrText>
      </w:r>
      <w:r w:rsidR="005C07A6">
        <w:instrText xml:space="preserve"> \* MERGEFORMAT </w:instrText>
      </w:r>
      <w:r w:rsidR="007C0244" w:rsidRPr="005C07A6">
        <w:fldChar w:fldCharType="separate"/>
      </w:r>
      <w:r w:rsidR="007C0244" w:rsidRPr="005C07A6">
        <w:t>4.18.3</w:t>
      </w:r>
      <w:r w:rsidR="007C0244" w:rsidRPr="005C07A6">
        <w:fldChar w:fldCharType="end"/>
      </w:r>
      <w:r w:rsidRPr="005C07A6">
        <w:t>, bem como pelas infrações administrativas previstas nos incisos II, III, IV, V, VI e VII que justifiquem a imposição de penalidade mais grave que a sanção referida no</w:t>
      </w:r>
      <w:r w:rsidR="007C0244" w:rsidRPr="005C07A6">
        <w:t xml:space="preserve"> item </w:t>
      </w:r>
      <w:r w:rsidR="007C0244" w:rsidRPr="005C07A6">
        <w:fldChar w:fldCharType="begin"/>
      </w:r>
      <w:r w:rsidR="007C0244" w:rsidRPr="005C07A6">
        <w:instrText xml:space="preserve"> REF _Ref128664494 \r \h </w:instrText>
      </w:r>
      <w:r w:rsidR="005C07A6">
        <w:instrText xml:space="preserve"> \* MERGEFORMAT </w:instrText>
      </w:r>
      <w:r w:rsidR="007C0244" w:rsidRPr="005C07A6">
        <w:fldChar w:fldCharType="separate"/>
      </w:r>
      <w:r w:rsidR="007C0244" w:rsidRPr="005C07A6">
        <w:t>4.18.7</w:t>
      </w:r>
      <w:r w:rsidR="007C0244" w:rsidRPr="005C07A6">
        <w:fldChar w:fldCharType="end"/>
      </w:r>
      <w:r w:rsidRPr="005C07A6">
        <w:t>, e impedirá o responsável de licitar ou contratar no âmbito da Administração Pública direta e indireta de todos os entes federativos, pelo prazo mínimo de 3 (três) anos e máximo de 6 (seis) anos.</w:t>
      </w:r>
      <w:bookmarkEnd w:id="275"/>
      <w:r w:rsidRPr="005C07A6">
        <w:t xml:space="preserve"> </w:t>
      </w:r>
    </w:p>
    <w:p w14:paraId="2C778DE3" w14:textId="4DAD9DDE" w:rsidR="00E315F8" w:rsidRPr="005C07A6" w:rsidRDefault="00E315F8" w:rsidP="00751C18">
      <w:pPr>
        <w:pStyle w:val="Ttulo3"/>
      </w:pPr>
      <w:bookmarkStart w:id="276" w:name="_Toc136965668"/>
      <w:r w:rsidRPr="005C07A6">
        <w:t xml:space="preserve">A sanção estabelecida </w:t>
      </w:r>
      <w:r w:rsidR="0081715A" w:rsidRPr="005C07A6">
        <w:t xml:space="preserve">na alínea “d” do item </w:t>
      </w:r>
      <w:r w:rsidR="0081715A" w:rsidRPr="005C07A6">
        <w:fldChar w:fldCharType="begin"/>
      </w:r>
      <w:r w:rsidR="0081715A" w:rsidRPr="005C07A6">
        <w:instrText xml:space="preserve"> REF _Ref128663870 \r \h </w:instrText>
      </w:r>
      <w:r w:rsidR="005C07A6">
        <w:instrText xml:space="preserve"> \* MERGEFORMAT </w:instrText>
      </w:r>
      <w:r w:rsidR="0081715A" w:rsidRPr="005C07A6">
        <w:fldChar w:fldCharType="separate"/>
      </w:r>
      <w:r w:rsidR="0081715A" w:rsidRPr="005C07A6">
        <w:t>4.18.4</w:t>
      </w:r>
      <w:r w:rsidR="0081715A" w:rsidRPr="005C07A6">
        <w:fldChar w:fldCharType="end"/>
      </w:r>
      <w:r w:rsidR="0081715A" w:rsidRPr="005C07A6">
        <w:t xml:space="preserve"> </w:t>
      </w:r>
      <w:r w:rsidRPr="005C07A6">
        <w:t>será precedida de análise jurídica</w:t>
      </w:r>
      <w:r w:rsidR="0053132B" w:rsidRPr="005C07A6">
        <w:t xml:space="preserve">, desde que </w:t>
      </w:r>
      <w:r w:rsidR="004725F8" w:rsidRPr="005C07A6">
        <w:t>observada, quando</w:t>
      </w:r>
      <w:r w:rsidRPr="005C07A6">
        <w:t xml:space="preserve"> aplicada por órgãos dos Poderes Legislativo e Judiciário, pelo Ministério Público e pela Defensoria Pública no desempenho da função administrativa, será de competência exclusiva de autoridade de nível hierárquico equivalente </w:t>
      </w:r>
      <w:r w:rsidR="0053132B" w:rsidRPr="005C07A6">
        <w:t>autoridade máxima da entidade</w:t>
      </w:r>
      <w:r w:rsidRPr="005C07A6">
        <w:t>.</w:t>
      </w:r>
      <w:bookmarkEnd w:id="276"/>
      <w:r w:rsidRPr="005C07A6">
        <w:t xml:space="preserve"> </w:t>
      </w:r>
    </w:p>
    <w:p w14:paraId="018B0434" w14:textId="433C75D4" w:rsidR="00E315F8" w:rsidRPr="005C07A6" w:rsidRDefault="00E315F8" w:rsidP="00751C18">
      <w:pPr>
        <w:pStyle w:val="Ttulo3"/>
      </w:pPr>
      <w:bookmarkStart w:id="277" w:name="_Toc136965669"/>
      <w:r w:rsidRPr="005C07A6">
        <w:lastRenderedPageBreak/>
        <w:t xml:space="preserve">As sanções previstas </w:t>
      </w:r>
      <w:r w:rsidR="0053132B" w:rsidRPr="005C07A6">
        <w:t xml:space="preserve">nas alíneas “a”, “c” e “d” do item </w:t>
      </w:r>
      <w:r w:rsidR="0053132B" w:rsidRPr="005C07A6">
        <w:fldChar w:fldCharType="begin"/>
      </w:r>
      <w:r w:rsidR="0053132B" w:rsidRPr="005C07A6">
        <w:instrText xml:space="preserve"> REF _Ref128663870 \r \h </w:instrText>
      </w:r>
      <w:r w:rsidR="005C07A6">
        <w:instrText xml:space="preserve"> \* MERGEFORMAT </w:instrText>
      </w:r>
      <w:r w:rsidR="0053132B" w:rsidRPr="005C07A6">
        <w:fldChar w:fldCharType="separate"/>
      </w:r>
      <w:r w:rsidR="0053132B" w:rsidRPr="005C07A6">
        <w:t>4.18.4</w:t>
      </w:r>
      <w:r w:rsidR="0053132B" w:rsidRPr="005C07A6">
        <w:fldChar w:fldCharType="end"/>
      </w:r>
      <w:r w:rsidR="0053132B" w:rsidRPr="005C07A6">
        <w:t xml:space="preserve"> </w:t>
      </w:r>
      <w:r w:rsidRPr="005C07A6">
        <w:t xml:space="preserve">poderão ser aplicadas cumulativamente com a prevista </w:t>
      </w:r>
      <w:r w:rsidR="0053132B" w:rsidRPr="005C07A6">
        <w:t>na alínea ‘b” do mesmo item</w:t>
      </w:r>
      <w:r w:rsidRPr="005C07A6">
        <w:t>.</w:t>
      </w:r>
      <w:bookmarkEnd w:id="277"/>
      <w:r w:rsidRPr="005C07A6">
        <w:t xml:space="preserve"> </w:t>
      </w:r>
    </w:p>
    <w:p w14:paraId="4D2CDDFC" w14:textId="5B2FCE0F" w:rsidR="00E315F8" w:rsidRPr="005C07A6" w:rsidRDefault="00E315F8" w:rsidP="00751C18">
      <w:pPr>
        <w:pStyle w:val="Ttulo3"/>
      </w:pPr>
      <w:bookmarkStart w:id="278" w:name="_Toc136965670"/>
      <w:r w:rsidRPr="005C07A6">
        <w:t>Se a multa aplicada e as indenizações cabíveis forem superiores ao valor de pagamento eventualmente devido pel</w:t>
      </w:r>
      <w:r w:rsidR="0053132B" w:rsidRPr="005C07A6">
        <w:t xml:space="preserve">o </w:t>
      </w:r>
      <w:r w:rsidR="00234133">
        <w:rPr>
          <w:i/>
        </w:rPr>
        <w:t>&lt;&lt;ÓRGÃO&gt;&gt;</w:t>
      </w:r>
      <w:r w:rsidRPr="005C07A6">
        <w:t xml:space="preserve"> ao contratado, além da perda desse valor, a diferença será descontada da garantia prestada ou será cobrada judicialmente.</w:t>
      </w:r>
      <w:bookmarkEnd w:id="278"/>
      <w:r w:rsidRPr="005C07A6">
        <w:t xml:space="preserve"> </w:t>
      </w:r>
    </w:p>
    <w:p w14:paraId="3245440A" w14:textId="77777777" w:rsidR="0053132B" w:rsidRPr="005C07A6" w:rsidRDefault="00E315F8" w:rsidP="00751C18">
      <w:pPr>
        <w:pStyle w:val="Ttulo3"/>
      </w:pPr>
      <w:bookmarkStart w:id="279" w:name="_Toc136965671"/>
      <w:r w:rsidRPr="005C07A6">
        <w:t xml:space="preserve">A aplicação das sanções previstas </w:t>
      </w:r>
      <w:r w:rsidR="0053132B" w:rsidRPr="005C07A6">
        <w:t>neste tópico</w:t>
      </w:r>
      <w:r w:rsidRPr="005C07A6">
        <w:t xml:space="preserve"> não exclui, em hipótese alguma, a obrigação de reparação integral do dano causado à Administração Pública.</w:t>
      </w:r>
      <w:bookmarkEnd w:id="279"/>
      <w:r w:rsidRPr="005C07A6">
        <w:t xml:space="preserve"> </w:t>
      </w:r>
    </w:p>
    <w:p w14:paraId="4D4CF4FF" w14:textId="01812062" w:rsidR="00E315F8" w:rsidRPr="005C07A6" w:rsidRDefault="00E315F8" w:rsidP="00751C18">
      <w:pPr>
        <w:pStyle w:val="Ttulo3"/>
      </w:pPr>
      <w:bookmarkStart w:id="280" w:name="_Toc136965672"/>
      <w:r w:rsidRPr="005C07A6">
        <w:t xml:space="preserve">Na aplicação da sanção prevista </w:t>
      </w:r>
      <w:r w:rsidR="0053132B" w:rsidRPr="005C07A6">
        <w:t xml:space="preserve">na alínea “b” do item </w:t>
      </w:r>
      <w:r w:rsidR="0053132B" w:rsidRPr="005C07A6">
        <w:fldChar w:fldCharType="begin"/>
      </w:r>
      <w:r w:rsidR="0053132B" w:rsidRPr="005C07A6">
        <w:instrText xml:space="preserve"> REF _Ref128663870 \r \h </w:instrText>
      </w:r>
      <w:r w:rsidR="005C07A6">
        <w:instrText xml:space="preserve"> \* MERGEFORMAT </w:instrText>
      </w:r>
      <w:r w:rsidR="0053132B" w:rsidRPr="005C07A6">
        <w:fldChar w:fldCharType="separate"/>
      </w:r>
      <w:r w:rsidR="0053132B" w:rsidRPr="005C07A6">
        <w:t>4.18.4</w:t>
      </w:r>
      <w:r w:rsidR="0053132B" w:rsidRPr="005C07A6">
        <w:fldChar w:fldCharType="end"/>
      </w:r>
      <w:r w:rsidRPr="005C07A6">
        <w:t>, será facultada a defesa do interessado no prazo de 15 (quinze) dias úteis, contado da data de sua intimação.</w:t>
      </w:r>
      <w:bookmarkEnd w:id="280"/>
      <w:r w:rsidRPr="005C07A6">
        <w:t xml:space="preserve"> </w:t>
      </w:r>
    </w:p>
    <w:p w14:paraId="1C5FC7E2" w14:textId="51C40553" w:rsidR="00E315F8" w:rsidRPr="005C07A6" w:rsidRDefault="00E315F8" w:rsidP="00751C18">
      <w:pPr>
        <w:pStyle w:val="Ttulo3"/>
      </w:pPr>
      <w:bookmarkStart w:id="281" w:name="_Toc136965673"/>
      <w:r w:rsidRPr="005C07A6">
        <w:t xml:space="preserve">A aplicação das sanções previstas </w:t>
      </w:r>
      <w:r w:rsidR="001D7027" w:rsidRPr="005C07A6">
        <w:t xml:space="preserve">nas alíneas “c” e “d” do item </w:t>
      </w:r>
      <w:r w:rsidR="001D7027" w:rsidRPr="005C07A6">
        <w:fldChar w:fldCharType="begin"/>
      </w:r>
      <w:r w:rsidR="001D7027" w:rsidRPr="005C07A6">
        <w:instrText xml:space="preserve"> REF _Ref128663870 \r \h </w:instrText>
      </w:r>
      <w:r w:rsidR="005C07A6">
        <w:instrText xml:space="preserve"> \* MERGEFORMAT </w:instrText>
      </w:r>
      <w:r w:rsidR="001D7027" w:rsidRPr="005C07A6">
        <w:fldChar w:fldCharType="separate"/>
      </w:r>
      <w:r w:rsidR="001D7027" w:rsidRPr="005C07A6">
        <w:t>4.18.4</w:t>
      </w:r>
      <w:r w:rsidR="001D7027" w:rsidRPr="005C07A6">
        <w:fldChar w:fldCharType="end"/>
      </w:r>
      <w:r w:rsidR="001D7027" w:rsidRPr="005C07A6">
        <w:t xml:space="preserve"> </w:t>
      </w:r>
      <w:r w:rsidRPr="005C07A6">
        <w:t>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bookmarkEnd w:id="281"/>
      <w:r w:rsidRPr="005C07A6">
        <w:t xml:space="preserve"> </w:t>
      </w:r>
    </w:p>
    <w:p w14:paraId="2B4135C8" w14:textId="77777777" w:rsidR="001D7027" w:rsidRPr="005C07A6" w:rsidRDefault="00E315F8" w:rsidP="00DB3E85">
      <w:pPr>
        <w:pStyle w:val="Ttulo3"/>
      </w:pPr>
      <w:bookmarkStart w:id="282" w:name="_Toc136965674"/>
      <w:r w:rsidRPr="005C07A6">
        <w:t>O atraso injustificado na execução do contrato sujeitará o contratado a multa de mora, na forma prevista em edital ou em contrato.</w:t>
      </w:r>
      <w:bookmarkEnd w:id="282"/>
      <w:r w:rsidRPr="005C07A6">
        <w:t xml:space="preserve"> </w:t>
      </w:r>
    </w:p>
    <w:p w14:paraId="12CE5B63" w14:textId="37FC4023" w:rsidR="001D7027" w:rsidRPr="005C07A6" w:rsidRDefault="00E315F8" w:rsidP="00DB3E85">
      <w:pPr>
        <w:pStyle w:val="Ttulo3"/>
      </w:pPr>
      <w:r w:rsidRPr="005C07A6">
        <w:t xml:space="preserve"> </w:t>
      </w:r>
      <w:bookmarkStart w:id="283" w:name="_Toc136965675"/>
      <w:r w:rsidRPr="005C07A6">
        <w:t xml:space="preserve">A aplicação de multa de mora não impedirá que </w:t>
      </w:r>
      <w:r w:rsidR="001D7027" w:rsidRPr="005C07A6">
        <w:t xml:space="preserve">o </w:t>
      </w:r>
      <w:r w:rsidR="00234133">
        <w:rPr>
          <w:i/>
        </w:rPr>
        <w:t>&lt;&lt;ÓRGÃO&gt;&gt;</w:t>
      </w:r>
      <w:r w:rsidRPr="005C07A6">
        <w:t xml:space="preserve"> converta em compensatória e promova a extinção unilateral do contrato com a aplicação cumulada de outras sanções previstas </w:t>
      </w:r>
      <w:r w:rsidR="001D7027" w:rsidRPr="005C07A6">
        <w:t>na</w:t>
      </w:r>
      <w:r w:rsidRPr="005C07A6">
        <w:t xml:space="preserve"> </w:t>
      </w:r>
      <w:r w:rsidR="008240D1">
        <w:t xml:space="preserve">Lei Federal n° </w:t>
      </w:r>
      <w:r w:rsidR="001D7027" w:rsidRPr="005C07A6">
        <w:t>14.133/2021</w:t>
      </w:r>
      <w:r w:rsidRPr="005C07A6">
        <w:t>.</w:t>
      </w:r>
      <w:bookmarkEnd w:id="283"/>
      <w:r w:rsidR="008851FF">
        <w:t>&gt;</w:t>
      </w:r>
    </w:p>
    <w:p w14:paraId="2A060FBF" w14:textId="77777777" w:rsidR="007B13C0" w:rsidRPr="00E87D9D" w:rsidRDefault="007B13C0" w:rsidP="007B13C0">
      <w:pPr>
        <w:pStyle w:val="Ttulo1"/>
      </w:pPr>
      <w:bookmarkStart w:id="284" w:name="_Ref526439716"/>
      <w:bookmarkStart w:id="285" w:name="_Toc136965524"/>
      <w:bookmarkStart w:id="286" w:name="_Toc136965676"/>
      <w:bookmarkStart w:id="287" w:name="_Toc136967161"/>
      <w:bookmarkStart w:id="288" w:name="_Toc141285386"/>
      <w:bookmarkStart w:id="289" w:name="_Ref386202959"/>
      <w:bookmarkStart w:id="290" w:name="_Ref386202965"/>
      <w:bookmarkStart w:id="291" w:name="_Ref386202970"/>
      <w:bookmarkStart w:id="292" w:name="_Ref386203036"/>
      <w:bookmarkStart w:id="293" w:name="_Ref386203040"/>
      <w:r w:rsidRPr="00E87D9D">
        <w:t>Requisitos Técnicos</w:t>
      </w:r>
      <w:bookmarkEnd w:id="284"/>
      <w:bookmarkEnd w:id="285"/>
      <w:bookmarkEnd w:id="286"/>
      <w:bookmarkEnd w:id="287"/>
      <w:bookmarkEnd w:id="288"/>
    </w:p>
    <w:p w14:paraId="4596D73F" w14:textId="77777777" w:rsidR="007B13C0" w:rsidRDefault="007B13C0" w:rsidP="007B13C0">
      <w:pPr>
        <w:pStyle w:val="Ttulo4"/>
      </w:pPr>
      <w:bookmarkStart w:id="294" w:name="_Toc136965677"/>
      <w:bookmarkStart w:id="295" w:name="_Ref136966866"/>
      <w:r w:rsidRPr="007C08AC">
        <w:t xml:space="preserve">&lt;Detalhamento das </w:t>
      </w:r>
      <w:r w:rsidRPr="00297B20">
        <w:t>características</w:t>
      </w:r>
      <w:r w:rsidRPr="007C08AC">
        <w:t xml:space="preserve"> técnicas do objeto</w:t>
      </w:r>
      <w:bookmarkEnd w:id="294"/>
      <w:bookmarkEnd w:id="295"/>
    </w:p>
    <w:bookmarkEnd w:id="289"/>
    <w:bookmarkEnd w:id="290"/>
    <w:bookmarkEnd w:id="291"/>
    <w:bookmarkEnd w:id="292"/>
    <w:bookmarkEnd w:id="293"/>
    <w:p w14:paraId="46CC62F4" w14:textId="77777777" w:rsidR="007B13C0" w:rsidRDefault="007B13C0" w:rsidP="007B13C0">
      <w:pPr>
        <w:tabs>
          <w:tab w:val="left" w:pos="5359"/>
        </w:tabs>
        <w:rPr>
          <w:color w:val="4F81BD" w:themeColor="accent1"/>
        </w:rPr>
      </w:pPr>
      <w:r w:rsidRPr="00297B20">
        <w:rPr>
          <w:color w:val="4F81BD" w:themeColor="accent1"/>
        </w:rPr>
        <w:t>EXEMPLO:</w:t>
      </w:r>
    </w:p>
    <w:p w14:paraId="6C9D9C33" w14:textId="21C2D5DF" w:rsidR="00B86DDE" w:rsidRPr="00297B20" w:rsidRDefault="00B86DDE" w:rsidP="007B13C0">
      <w:pPr>
        <w:tabs>
          <w:tab w:val="left" w:pos="5359"/>
        </w:tabs>
        <w:rPr>
          <w:color w:val="4F81BD" w:themeColor="accent1"/>
        </w:rPr>
      </w:pPr>
      <w:r w:rsidRPr="00B86DDE">
        <w:rPr>
          <w:color w:val="4F81BD" w:themeColor="accent1"/>
        </w:rPr>
        <w:t>Os requisitos e as características técnicas do objeto devem ser detalhados, abordando, no mínimo:</w:t>
      </w:r>
    </w:p>
    <w:p w14:paraId="29FD0707" w14:textId="77777777" w:rsidR="007B13C0" w:rsidRPr="00297B20" w:rsidRDefault="007B13C0" w:rsidP="007B13C0">
      <w:pPr>
        <w:pStyle w:val="PargrafodaLista"/>
        <w:numPr>
          <w:ilvl w:val="0"/>
          <w:numId w:val="18"/>
        </w:numPr>
        <w:tabs>
          <w:tab w:val="left" w:pos="5359"/>
        </w:tabs>
        <w:spacing w:after="0" w:line="288" w:lineRule="auto"/>
        <w:ind w:left="567"/>
        <w:outlineLvl w:val="9"/>
        <w:rPr>
          <w:color w:val="4F81BD" w:themeColor="accent1"/>
        </w:rPr>
      </w:pPr>
      <w:r w:rsidRPr="00297B20">
        <w:rPr>
          <w:color w:val="4F81BD" w:themeColor="accent1"/>
        </w:rPr>
        <w:t>Aspectos funcionais;</w:t>
      </w:r>
    </w:p>
    <w:p w14:paraId="6B036FF5" w14:textId="77777777" w:rsidR="007B13C0" w:rsidRPr="00297B20" w:rsidRDefault="007B13C0" w:rsidP="007B13C0">
      <w:pPr>
        <w:pStyle w:val="PargrafodaLista"/>
        <w:numPr>
          <w:ilvl w:val="0"/>
          <w:numId w:val="18"/>
        </w:numPr>
        <w:tabs>
          <w:tab w:val="left" w:pos="5359"/>
        </w:tabs>
        <w:spacing w:after="0" w:line="288" w:lineRule="auto"/>
        <w:ind w:left="567"/>
        <w:outlineLvl w:val="9"/>
        <w:rPr>
          <w:color w:val="4F81BD" w:themeColor="accent1"/>
        </w:rPr>
      </w:pPr>
      <w:r w:rsidRPr="00297B20">
        <w:rPr>
          <w:color w:val="4F81BD" w:themeColor="accent1"/>
        </w:rPr>
        <w:t>Arquitetura tecnológica;</w:t>
      </w:r>
    </w:p>
    <w:p w14:paraId="7DEAF0BA" w14:textId="77777777" w:rsidR="007B13C0" w:rsidRPr="00297B20" w:rsidRDefault="007B13C0" w:rsidP="007B13C0">
      <w:pPr>
        <w:pStyle w:val="PargrafodaLista"/>
        <w:numPr>
          <w:ilvl w:val="0"/>
          <w:numId w:val="18"/>
        </w:numPr>
        <w:tabs>
          <w:tab w:val="left" w:pos="5359"/>
        </w:tabs>
        <w:spacing w:after="0" w:line="288" w:lineRule="auto"/>
        <w:ind w:left="567"/>
        <w:outlineLvl w:val="9"/>
        <w:rPr>
          <w:color w:val="4F81BD" w:themeColor="accent1"/>
        </w:rPr>
      </w:pPr>
      <w:r w:rsidRPr="00297B20">
        <w:rPr>
          <w:color w:val="4F81BD" w:themeColor="accent1"/>
        </w:rPr>
        <w:t>Projeto e implementação;</w:t>
      </w:r>
    </w:p>
    <w:p w14:paraId="392210F9" w14:textId="77777777" w:rsidR="007B13C0" w:rsidRPr="00297B20" w:rsidRDefault="007B13C0" w:rsidP="007B13C0">
      <w:pPr>
        <w:pStyle w:val="PargrafodaLista"/>
        <w:numPr>
          <w:ilvl w:val="0"/>
          <w:numId w:val="18"/>
        </w:numPr>
        <w:tabs>
          <w:tab w:val="left" w:pos="5359"/>
        </w:tabs>
        <w:spacing w:after="0" w:line="288" w:lineRule="auto"/>
        <w:ind w:left="567"/>
        <w:outlineLvl w:val="9"/>
        <w:rPr>
          <w:color w:val="4F81BD" w:themeColor="accent1"/>
        </w:rPr>
      </w:pPr>
      <w:r w:rsidRPr="00297B20">
        <w:rPr>
          <w:color w:val="4F81BD" w:themeColor="accent1"/>
        </w:rPr>
        <w:t>Implantação;</w:t>
      </w:r>
    </w:p>
    <w:p w14:paraId="6AF1EE9B" w14:textId="77777777" w:rsidR="007B13C0" w:rsidRPr="00297B20" w:rsidRDefault="007B13C0" w:rsidP="007B13C0">
      <w:pPr>
        <w:pStyle w:val="PargrafodaLista"/>
        <w:numPr>
          <w:ilvl w:val="0"/>
          <w:numId w:val="18"/>
        </w:numPr>
        <w:tabs>
          <w:tab w:val="left" w:pos="5359"/>
        </w:tabs>
        <w:spacing w:after="0" w:line="288" w:lineRule="auto"/>
        <w:ind w:left="567"/>
        <w:outlineLvl w:val="9"/>
        <w:rPr>
          <w:color w:val="4F81BD" w:themeColor="accent1"/>
        </w:rPr>
      </w:pPr>
      <w:r w:rsidRPr="00297B20">
        <w:rPr>
          <w:color w:val="4F81BD" w:themeColor="accent1"/>
        </w:rPr>
        <w:t>Manutenção e garantia;</w:t>
      </w:r>
    </w:p>
    <w:p w14:paraId="5E5B9B74" w14:textId="219E82DE" w:rsidR="007B13C0" w:rsidRPr="00297B20" w:rsidRDefault="00B86DDE" w:rsidP="007B13C0">
      <w:pPr>
        <w:pStyle w:val="PargrafodaLista"/>
        <w:numPr>
          <w:ilvl w:val="0"/>
          <w:numId w:val="18"/>
        </w:numPr>
        <w:tabs>
          <w:tab w:val="left" w:pos="5359"/>
        </w:tabs>
        <w:spacing w:after="0" w:line="288" w:lineRule="auto"/>
        <w:ind w:left="567"/>
        <w:outlineLvl w:val="9"/>
        <w:rPr>
          <w:color w:val="4F81BD" w:themeColor="accent1"/>
        </w:rPr>
      </w:pPr>
      <w:r w:rsidRPr="00B86DDE">
        <w:rPr>
          <w:color w:val="4F81BD" w:themeColor="accent1"/>
        </w:rPr>
        <w:t>Procedimentos de recebimento dos objetos contratados, em conformidade com os termos do art. 140 da Lei Federal n° 14.133/2021 e do art. 19 da Instrução Normativa SGD/ME nº 94/2022, prevendo a realização de testes e inspeção abrangendo:</w:t>
      </w:r>
    </w:p>
    <w:p w14:paraId="7B67A7C0" w14:textId="77777777" w:rsidR="007B13C0" w:rsidRPr="00297B20" w:rsidRDefault="007B13C0" w:rsidP="007B13C0">
      <w:pPr>
        <w:tabs>
          <w:tab w:val="left" w:pos="5359"/>
        </w:tabs>
        <w:ind w:left="812" w:hanging="245"/>
        <w:rPr>
          <w:color w:val="4F81BD" w:themeColor="accent1"/>
        </w:rPr>
      </w:pPr>
      <w:r w:rsidRPr="00297B20">
        <w:rPr>
          <w:color w:val="4F81BD" w:themeColor="accent1"/>
        </w:rPr>
        <w:t>a) metodologia, formas de avaliação da qualidade e adequação da solução de TIC às especificações funcionais e tecnológicas, observando:</w:t>
      </w:r>
    </w:p>
    <w:p w14:paraId="529B5F32" w14:textId="77777777" w:rsidR="007B13C0" w:rsidRPr="00297B20" w:rsidRDefault="007B13C0" w:rsidP="007B13C0">
      <w:pPr>
        <w:tabs>
          <w:tab w:val="left" w:pos="5359"/>
        </w:tabs>
        <w:ind w:left="1560" w:hanging="285"/>
        <w:rPr>
          <w:color w:val="4F81BD" w:themeColor="accent1"/>
        </w:rPr>
      </w:pPr>
      <w:r w:rsidRPr="00297B20">
        <w:rPr>
          <w:color w:val="4F81BD" w:themeColor="accent1"/>
        </w:rPr>
        <w:t xml:space="preserve">  1. definição de mecanismos de inspeção e avaliação   da solução, a exemplo de inspeção por amostragem ou total do fornecimento de bens ou da prestação de serviços;</w:t>
      </w:r>
    </w:p>
    <w:p w14:paraId="2D9FD11D" w14:textId="77777777" w:rsidR="007B13C0" w:rsidRPr="00297B20" w:rsidRDefault="007B13C0" w:rsidP="007B13C0">
      <w:pPr>
        <w:tabs>
          <w:tab w:val="left" w:pos="5359"/>
        </w:tabs>
        <w:ind w:left="1560" w:hanging="285"/>
        <w:rPr>
          <w:color w:val="4F81BD" w:themeColor="accent1"/>
        </w:rPr>
      </w:pPr>
      <w:r w:rsidRPr="00297B20">
        <w:rPr>
          <w:color w:val="4F81BD" w:themeColor="accent1"/>
        </w:rPr>
        <w:t xml:space="preserve">  2. adoção de ferramentas, computacionais ou não, para implantação e acompanhamento dos indicadores estabelecidos;</w:t>
      </w:r>
    </w:p>
    <w:p w14:paraId="6726181B" w14:textId="77777777" w:rsidR="007B13C0" w:rsidRPr="00297B20" w:rsidRDefault="007B13C0" w:rsidP="007B13C0">
      <w:pPr>
        <w:tabs>
          <w:tab w:val="left" w:pos="5359"/>
        </w:tabs>
        <w:ind w:left="1560" w:hanging="285"/>
        <w:rPr>
          <w:color w:val="4F81BD" w:themeColor="accent1"/>
        </w:rPr>
      </w:pPr>
      <w:r w:rsidRPr="00297B20">
        <w:rPr>
          <w:color w:val="4F81BD" w:themeColor="accent1"/>
        </w:rPr>
        <w:lastRenderedPageBreak/>
        <w:t xml:space="preserve">  3. origem e formas de obtenção das informações necessárias à gestão e à fiscalização do contrato;</w:t>
      </w:r>
    </w:p>
    <w:p w14:paraId="3B77A418" w14:textId="77777777" w:rsidR="007B13C0" w:rsidRPr="00297B20" w:rsidRDefault="007B13C0" w:rsidP="007B13C0">
      <w:pPr>
        <w:tabs>
          <w:tab w:val="left" w:pos="5359"/>
        </w:tabs>
        <w:ind w:left="1560" w:hanging="285"/>
        <w:rPr>
          <w:color w:val="4F81BD" w:themeColor="accent1"/>
        </w:rPr>
      </w:pPr>
      <w:r w:rsidRPr="00297B20">
        <w:rPr>
          <w:color w:val="4F81BD" w:themeColor="accent1"/>
        </w:rPr>
        <w:t xml:space="preserve">  4. definição de listas de verificação e de roteiros de testes para subsidiar a ação dos Fiscais do contrato; e</w:t>
      </w:r>
    </w:p>
    <w:p w14:paraId="77DEEFDA" w14:textId="77777777" w:rsidR="007B13C0" w:rsidRPr="00297B20" w:rsidRDefault="007B13C0" w:rsidP="007B13C0">
      <w:pPr>
        <w:tabs>
          <w:tab w:val="left" w:pos="5359"/>
        </w:tabs>
        <w:ind w:left="1560" w:hanging="285"/>
        <w:rPr>
          <w:color w:val="4F81BD" w:themeColor="accent1"/>
        </w:rPr>
      </w:pPr>
      <w:r w:rsidRPr="00297B20">
        <w:rPr>
          <w:color w:val="4F81BD" w:themeColor="accent1"/>
        </w:rPr>
        <w:t xml:space="preserve">  5. previsão de inspeções e diligências, quando aplicáveis, e suas formas de exercício;</w:t>
      </w:r>
    </w:p>
    <w:p w14:paraId="3EA474CF" w14:textId="77777777" w:rsidR="007B13C0" w:rsidRPr="00297B20" w:rsidRDefault="007B13C0" w:rsidP="007B13C0">
      <w:pPr>
        <w:tabs>
          <w:tab w:val="left" w:pos="5359"/>
        </w:tabs>
        <w:ind w:left="812" w:hanging="245"/>
        <w:rPr>
          <w:color w:val="4F81BD" w:themeColor="accent1"/>
        </w:rPr>
      </w:pPr>
      <w:r w:rsidRPr="00297B20">
        <w:rPr>
          <w:color w:val="4F81BD" w:themeColor="accent1"/>
        </w:rPr>
        <w:t>b) disponibilidade de recursos humanos necessários às atividades de gestão e fiscalização do contrato, inclusive quanto à qualificação técnica e disponibilidade de tempo para aplicação das listas de verificação e roteiros de testes.</w:t>
      </w:r>
    </w:p>
    <w:p w14:paraId="64A45B4B" w14:textId="056AF136" w:rsidR="003F28AA" w:rsidRPr="00D71D51" w:rsidRDefault="00B86DDE" w:rsidP="007B13C0">
      <w:pPr>
        <w:tabs>
          <w:tab w:val="left" w:pos="5359"/>
        </w:tabs>
        <w:rPr>
          <w:color w:val="4F81BD" w:themeColor="accent1"/>
        </w:rPr>
      </w:pPr>
      <w:r w:rsidRPr="00D71D51">
        <w:rPr>
          <w:color w:val="4F81BD" w:themeColor="accent1"/>
        </w:rPr>
        <w:t>Nos casos de necessidade de realização de Prova de Conceito, deve ser descrito os procedimentos e critérios objetivos a serem utilizados na avaliação no processo</w:t>
      </w:r>
    </w:p>
    <w:p w14:paraId="3B4A071B" w14:textId="4342A833" w:rsidR="00B86DDE" w:rsidRDefault="00B86DDE" w:rsidP="00B86DDE">
      <w:pPr>
        <w:pStyle w:val="Ttulo1"/>
      </w:pPr>
      <w:bookmarkStart w:id="296" w:name="_Toc141285387"/>
      <w:r>
        <w:t>Assinaturas</w:t>
      </w:r>
      <w:bookmarkEnd w:id="296"/>
    </w:p>
    <w:p w14:paraId="66959CBC" w14:textId="77777777" w:rsidR="00B86DDE" w:rsidRDefault="00B86DDE" w:rsidP="00B86DDE">
      <w:pPr>
        <w:jc w:val="both"/>
        <w:rPr>
          <w:color w:val="4F81BD" w:themeColor="accent1"/>
        </w:rPr>
      </w:pPr>
      <w:r w:rsidRPr="00B86DDE">
        <w:rPr>
          <w:color w:val="4F81BD" w:themeColor="accent1"/>
        </w:rPr>
        <w:t>&lt;</w:t>
      </w:r>
      <w:bookmarkStart w:id="297" w:name="_Hlk141198128"/>
      <w:r>
        <w:rPr>
          <w:color w:val="4F81BD" w:themeColor="accent1"/>
        </w:rPr>
        <w:t xml:space="preserve">Em atendimento ao </w:t>
      </w:r>
      <w:r w:rsidRPr="00C969FE">
        <w:rPr>
          <w:color w:val="4F81BD" w:themeColor="accent1"/>
        </w:rPr>
        <w:t>art. 12, § 6º da Instrução Normativa SGD/ME nº 94, de 2022</w:t>
      </w:r>
      <w:bookmarkEnd w:id="297"/>
      <w:r>
        <w:rPr>
          <w:color w:val="4F81BD" w:themeColor="accent1"/>
        </w:rPr>
        <w:t>, a</w:t>
      </w:r>
      <w:r w:rsidRPr="00B86DDE">
        <w:rPr>
          <w:color w:val="4F81BD" w:themeColor="accent1"/>
        </w:rPr>
        <w:t xml:space="preserve"> Equipe de Planejamento da Contratação, instituída pelo &lt;&lt;ato normativo&gt;&gt; nº XXX, de &lt;dia&gt; de &lt;mês&gt; de &lt;ano&gt; (ou outro instrumento equivalente de formalização</w:t>
      </w:r>
      <w:bookmarkStart w:id="298" w:name="_Hlk141198188"/>
      <w:r w:rsidRPr="00B86DDE">
        <w:rPr>
          <w:color w:val="4F81BD" w:themeColor="accent1"/>
        </w:rPr>
        <w:t>),</w:t>
      </w:r>
      <w:r w:rsidRPr="00C969FE">
        <w:rPr>
          <w:color w:val="4F81BD" w:themeColor="accent1"/>
        </w:rPr>
        <w:t xml:space="preserve"> bem como pela autoridade competente da área de TIC, </w:t>
      </w:r>
      <w:bookmarkEnd w:id="298"/>
      <w:r>
        <w:rPr>
          <w:color w:val="4F81BD" w:themeColor="accent1"/>
        </w:rPr>
        <w:t>assinam</w:t>
      </w:r>
      <w:r w:rsidRPr="00B86DDE">
        <w:rPr>
          <w:color w:val="4F81BD" w:themeColor="accent1"/>
        </w:rPr>
        <w:t xml:space="preserve"> o </w:t>
      </w:r>
      <w:r w:rsidRPr="00C969FE">
        <w:rPr>
          <w:color w:val="4F81BD" w:themeColor="accent1"/>
        </w:rPr>
        <w:t>Termo de Referência</w:t>
      </w:r>
      <w:r>
        <w:rPr>
          <w:color w:val="4F81BD" w:themeColor="accent1"/>
        </w:rPr>
        <w:t xml:space="preserve">, atestando </w:t>
      </w:r>
      <w:r w:rsidRPr="00B86DDE">
        <w:rPr>
          <w:color w:val="4F81BD" w:themeColor="accent1"/>
        </w:rPr>
        <w:t>sua conformidade às disposições da Resolução CNJ nº 468/2022.&gt;</w:t>
      </w:r>
    </w:p>
    <w:p w14:paraId="5E459203" w14:textId="77777777" w:rsidR="00B86DDE" w:rsidRDefault="00B86DDE" w:rsidP="00B86DDE"/>
    <w:p w14:paraId="14C1BEFE" w14:textId="77777777" w:rsidR="00B86DDE" w:rsidRPr="00B86DDE" w:rsidRDefault="00B86DDE" w:rsidP="00D71D51"/>
    <w:p w14:paraId="4A51EAB0" w14:textId="448347FB" w:rsidR="003F28AA" w:rsidRDefault="00B86DDE" w:rsidP="00352699">
      <w:pPr>
        <w:pStyle w:val="Ttulo1"/>
      </w:pPr>
      <w:bookmarkStart w:id="299" w:name="_Toc141285388"/>
      <w:r>
        <w:t>Aprovação</w:t>
      </w:r>
      <w:bookmarkEnd w:id="299"/>
    </w:p>
    <w:p w14:paraId="36283CC1" w14:textId="00C7A3F1" w:rsidR="00B86DDE" w:rsidRDefault="00B86DDE" w:rsidP="00B86DDE">
      <w:pPr>
        <w:jc w:val="both"/>
        <w:rPr>
          <w:color w:val="4F81BD" w:themeColor="accent1"/>
        </w:rPr>
      </w:pPr>
      <w:r w:rsidRPr="00B86DDE">
        <w:rPr>
          <w:color w:val="4F81BD" w:themeColor="accent1"/>
        </w:rPr>
        <w:t>&lt;</w:t>
      </w:r>
      <w:r>
        <w:rPr>
          <w:color w:val="4F81BD" w:themeColor="accent1"/>
        </w:rPr>
        <w:t xml:space="preserve">Em atendimento ao </w:t>
      </w:r>
      <w:r w:rsidRPr="00C969FE">
        <w:rPr>
          <w:color w:val="4F81BD" w:themeColor="accent1"/>
        </w:rPr>
        <w:t>art. 12, § 6º da Instrução Normativa SGD/ME nº 94, de 2022</w:t>
      </w:r>
      <w:r>
        <w:rPr>
          <w:color w:val="4F81BD" w:themeColor="accent1"/>
        </w:rPr>
        <w:t>, a</w:t>
      </w:r>
      <w:r w:rsidRPr="00B86DDE">
        <w:rPr>
          <w:color w:val="4F81BD" w:themeColor="accent1"/>
        </w:rPr>
        <w:t xml:space="preserve"> autoridade competente</w:t>
      </w:r>
      <w:r>
        <w:rPr>
          <w:color w:val="4F81BD" w:themeColor="accent1"/>
        </w:rPr>
        <w:t xml:space="preserve"> do Órgão aprova</w:t>
      </w:r>
      <w:r w:rsidRPr="00B86DDE">
        <w:rPr>
          <w:color w:val="4F81BD" w:themeColor="accent1"/>
        </w:rPr>
        <w:t xml:space="preserve"> o </w:t>
      </w:r>
      <w:r w:rsidRPr="00C969FE">
        <w:rPr>
          <w:color w:val="4F81BD" w:themeColor="accent1"/>
        </w:rPr>
        <w:t>Termo de Referência</w:t>
      </w:r>
      <w:r>
        <w:rPr>
          <w:color w:val="4F81BD" w:themeColor="accent1"/>
        </w:rPr>
        <w:t xml:space="preserve">, atestando </w:t>
      </w:r>
      <w:r w:rsidRPr="00B86DDE">
        <w:rPr>
          <w:color w:val="4F81BD" w:themeColor="accent1"/>
        </w:rPr>
        <w:t>sua conformidade às disposições da Resolução CNJ nº 468/2022.&gt;</w:t>
      </w:r>
    </w:p>
    <w:p w14:paraId="72594164" w14:textId="40F19624" w:rsidR="007B13C0" w:rsidRPr="00CD56BD" w:rsidRDefault="007B13C0" w:rsidP="00D71D51">
      <w:pPr>
        <w:jc w:val="both"/>
        <w:rPr>
          <w:color w:val="4F81BD" w:themeColor="accent1"/>
        </w:rPr>
      </w:pPr>
    </w:p>
    <w:sectPr w:rsidR="007B13C0" w:rsidRPr="00CD56BD" w:rsidSect="00207361">
      <w:headerReference w:type="default" r:id="rId14"/>
      <w:footerReference w:type="default" r:id="rId15"/>
      <w:headerReference w:type="first" r:id="rId16"/>
      <w:pgSz w:w="11906" w:h="16838" w:code="9"/>
      <w:pgMar w:top="1134" w:right="1134" w:bottom="1134" w:left="1134" w:header="568" w:footer="48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8" w:author="Autor" w:initials="A">
    <w:p w14:paraId="73F347CA" w14:textId="77777777" w:rsidR="00E862B1" w:rsidRDefault="00E862B1" w:rsidP="00E862B1">
      <w:pPr>
        <w:pStyle w:val="Textodecomentrio"/>
      </w:pPr>
      <w:r>
        <w:rPr>
          <w:rStyle w:val="Refdecomentrio"/>
        </w:rPr>
        <w:annotationRef/>
      </w:r>
      <w:r>
        <w:t xml:space="preserve">Estamos repetindo as definições de cada papel aqui...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F347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F347CA" w16cid:durableId="28664C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D7C5" w14:textId="77777777" w:rsidR="00B278CF" w:rsidRDefault="00B278CF" w:rsidP="003A6FDE">
      <w:pPr>
        <w:spacing w:line="240" w:lineRule="auto"/>
      </w:pPr>
      <w:r>
        <w:separator/>
      </w:r>
    </w:p>
  </w:endnote>
  <w:endnote w:type="continuationSeparator" w:id="0">
    <w:p w14:paraId="28037E50" w14:textId="77777777" w:rsidR="00B278CF" w:rsidRDefault="00B278CF" w:rsidP="003A6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9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D591" w14:textId="265C29AC" w:rsidR="00BA4315" w:rsidRDefault="00EE055A" w:rsidP="00EE055A">
    <w:pPr>
      <w:pStyle w:val="Rodap"/>
      <w:jc w:val="right"/>
    </w:pPr>
    <w:r>
      <w:fldChar w:fldCharType="begin"/>
    </w:r>
    <w:r>
      <w:instrText>PAGE   \* MERGEFORMAT</w:instrText>
    </w:r>
    <w:r>
      <w:fldChar w:fldCharType="separate"/>
    </w:r>
    <w:r>
      <w:t>9</w:t>
    </w:r>
    <w:r>
      <w:fldChar w:fldCharType="end"/>
    </w:r>
    <w:r>
      <w:rPr>
        <w:noProof/>
      </w:rPr>
      <mc:AlternateContent>
        <mc:Choice Requires="wps">
          <w:drawing>
            <wp:anchor distT="0" distB="0" distL="114300" distR="114300" simplePos="0" relativeHeight="251659264" behindDoc="0" locked="0" layoutInCell="1" allowOverlap="1" wp14:anchorId="13D4CF71" wp14:editId="54CAC223">
              <wp:simplePos x="0" y="0"/>
              <wp:positionH relativeFrom="margin">
                <wp:posOffset>-29257</wp:posOffset>
              </wp:positionH>
              <wp:positionV relativeFrom="paragraph">
                <wp:posOffset>126023</wp:posOffset>
              </wp:positionV>
              <wp:extent cx="2961564"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296156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2957352" id="Straight Connector 3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pt,9.9pt" to="230.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" strokecolor="black [3040]" strokeweight="1pt">
              <w10:wrap anchorx="margin"/>
            </v:line>
          </w:pict>
        </mc:Fallback>
      </mc:AlternateContent>
    </w:r>
  </w:p>
  <w:p w14:paraId="17CBE0F7" w14:textId="331EA8BB" w:rsidR="00D1776D" w:rsidRDefault="00D11B7A" w:rsidP="00D1776D">
    <w:pPr>
      <w:pStyle w:val="Rodap"/>
    </w:pPr>
    <w:sdt>
      <w:sdtPr>
        <w:alias w:val="Título"/>
        <w:tag w:val=""/>
        <w:id w:val="-2055451526"/>
        <w:dataBinding w:prefixMappings="xmlns:ns0='http://purl.org/dc/elements/1.1/' xmlns:ns1='http://schemas.openxmlformats.org/package/2006/metadata/core-properties' " w:xpath="/ns1:coreProperties[1]/ns0:title[1]" w:storeItemID="{6C3C8BC8-F283-45AE-878A-BAB7291924A1}"/>
        <w:text/>
      </w:sdtPr>
      <w:sdtEndPr/>
      <w:sdtContent>
        <w:r w:rsidR="00D1776D">
          <w:t>Termo de Referência</w:t>
        </w:r>
      </w:sdtContent>
    </w:sdt>
    <w:r w:rsidR="00D1776D">
      <w:t xml:space="preserve"> - TR</w:t>
    </w:r>
  </w:p>
  <w:p w14:paraId="02E41F6D" w14:textId="731D0180" w:rsidR="00D1776D" w:rsidRDefault="00D1776D" w:rsidP="00D1776D">
    <w:pPr>
      <w:pStyle w:val="Rodap"/>
    </w:pPr>
    <w:r>
      <w:t>Instrumentos de regência:</w:t>
    </w:r>
    <w:r w:rsidR="007E7367">
      <w:t xml:space="preserve"> </w:t>
    </w:r>
    <w:hyperlink r:id="rId1" w:history="1">
      <w:r w:rsidR="007E7367" w:rsidRPr="000608AD">
        <w:rPr>
          <w:rStyle w:val="Hyperlink"/>
        </w:rPr>
        <w:t>Lei nº 14.133, de 01 de abril de 2021</w:t>
      </w:r>
    </w:hyperlink>
    <w:r w:rsidR="007E7367">
      <w:t xml:space="preserve">; </w:t>
    </w:r>
    <w:hyperlink r:id="rId2" w:history="1">
      <w:r w:rsidRPr="007E7367">
        <w:rPr>
          <w:rStyle w:val="Hyperlink"/>
        </w:rPr>
        <w:t>Resolução CNJ n</w:t>
      </w:r>
      <w:r w:rsidR="007E7367" w:rsidRPr="007E7367">
        <w:rPr>
          <w:rStyle w:val="Hyperlink"/>
        </w:rPr>
        <w:t>º</w:t>
      </w:r>
      <w:r w:rsidRPr="007E7367">
        <w:rPr>
          <w:rStyle w:val="Hyperlink"/>
        </w:rPr>
        <w:t xml:space="preserve"> 468, de 15 de julho de 2022</w:t>
      </w:r>
    </w:hyperlink>
    <w:r>
      <w:t xml:space="preserve">. </w:t>
    </w:r>
  </w:p>
  <w:p w14:paraId="5CA982E2" w14:textId="5521D0EA" w:rsidR="005B38AA" w:rsidRDefault="001C792D" w:rsidP="00891AB6">
    <w:pPr>
      <w:pStyle w:val="Rodap"/>
    </w:pPr>
    <w:r>
      <w:t>Instrumento Subsidiário:</w:t>
    </w:r>
    <w:r w:rsidR="00CD3B66">
      <w:t xml:space="preserve"> </w:t>
    </w:r>
    <w:hyperlink r:id="rId3" w:history="1">
      <w:r w:rsidR="00D1776D" w:rsidRPr="00CD3B66">
        <w:rPr>
          <w:rStyle w:val="Hyperlink"/>
        </w:rPr>
        <w:t>Instrução Normativa SGD n</w:t>
      </w:r>
      <w:r w:rsidR="00CD3B66" w:rsidRPr="00CD3B66">
        <w:rPr>
          <w:rStyle w:val="Hyperlink"/>
        </w:rPr>
        <w:t>º</w:t>
      </w:r>
      <w:r w:rsidR="00D1776D" w:rsidRPr="00CD3B66">
        <w:rPr>
          <w:rStyle w:val="Hyperlink"/>
        </w:rPr>
        <w:t xml:space="preserve"> 94, de 23 de dezembro de 2022</w:t>
      </w:r>
    </w:hyperlink>
    <w:r w:rsidR="00D1776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57A7" w14:textId="77777777" w:rsidR="00B278CF" w:rsidRDefault="00B278CF" w:rsidP="003A6FDE">
      <w:pPr>
        <w:spacing w:line="240" w:lineRule="auto"/>
      </w:pPr>
      <w:r>
        <w:separator/>
      </w:r>
    </w:p>
  </w:footnote>
  <w:footnote w:type="continuationSeparator" w:id="0">
    <w:p w14:paraId="7166AC31" w14:textId="77777777" w:rsidR="00B278CF" w:rsidRDefault="00B278CF" w:rsidP="003A6FDE">
      <w:pPr>
        <w:spacing w:line="240" w:lineRule="auto"/>
      </w:pPr>
      <w:r>
        <w:continuationSeparator/>
      </w:r>
    </w:p>
  </w:footnote>
  <w:footnote w:id="1">
    <w:p w14:paraId="48793622" w14:textId="7A6337F2" w:rsidR="00B2451A" w:rsidRDefault="00B2451A">
      <w:pPr>
        <w:pStyle w:val="Textodenotaderodap"/>
      </w:pPr>
      <w:r w:rsidRPr="00542715">
        <w:rPr>
          <w:rStyle w:val="Refdenotaderodap"/>
          <w:sz w:val="18"/>
          <w:szCs w:val="18"/>
        </w:rPr>
        <w:footnoteRef/>
      </w:r>
      <w:r w:rsidRPr="00542715">
        <w:rPr>
          <w:sz w:val="18"/>
          <w:szCs w:val="18"/>
        </w:rPr>
        <w:t xml:space="preserve"> Disponível em: </w:t>
      </w:r>
      <w:r w:rsidR="00C73B86">
        <w:rPr>
          <w:sz w:val="18"/>
          <w:szCs w:val="18"/>
        </w:rPr>
        <w:t>&lt;</w:t>
      </w:r>
      <w:hyperlink r:id="rId1" w:history="1">
        <w:r w:rsidRPr="00542715">
          <w:rPr>
            <w:rStyle w:val="Hyperlink"/>
            <w:sz w:val="18"/>
            <w:szCs w:val="18"/>
          </w:rPr>
          <w:t>https://www.planalto.gov.br/ccivil_03/_ato2015-2018/2018/lei/l13709.htm</w:t>
        </w:r>
      </w:hyperlink>
      <w:r w:rsidR="00127E96">
        <w:rPr>
          <w:sz w:val="18"/>
          <w:szCs w:val="18"/>
        </w:rPr>
        <w:t>&gt;</w:t>
      </w:r>
      <w:r w:rsidRPr="00542715">
        <w:rPr>
          <w:sz w:val="18"/>
          <w:szCs w:val="18"/>
        </w:rPr>
        <w:t xml:space="preserve"> Acessado em 02 de março de 2023</w:t>
      </w:r>
    </w:p>
  </w:footnote>
  <w:footnote w:id="2">
    <w:p w14:paraId="6EA1F2E1" w14:textId="2D70698F" w:rsidR="00802037" w:rsidRPr="00542715" w:rsidRDefault="00802037">
      <w:pPr>
        <w:pStyle w:val="Textodenotaderodap"/>
        <w:rPr>
          <w:sz w:val="18"/>
          <w:szCs w:val="18"/>
        </w:rPr>
      </w:pPr>
      <w:r w:rsidRPr="00542715">
        <w:rPr>
          <w:rStyle w:val="Refdenotaderodap"/>
          <w:sz w:val="18"/>
          <w:szCs w:val="18"/>
        </w:rPr>
        <w:footnoteRef/>
      </w:r>
      <w:r w:rsidRPr="00542715">
        <w:rPr>
          <w:sz w:val="18"/>
          <w:szCs w:val="18"/>
        </w:rPr>
        <w:t xml:space="preserve"> Disponível em: </w:t>
      </w:r>
      <w:r w:rsidR="00C73B86">
        <w:rPr>
          <w:sz w:val="18"/>
          <w:szCs w:val="18"/>
        </w:rPr>
        <w:t>&lt;</w:t>
      </w:r>
      <w:hyperlink r:id="rId2" w:history="1">
        <w:r w:rsidRPr="00542715">
          <w:rPr>
            <w:rStyle w:val="Hyperlink"/>
            <w:sz w:val="18"/>
            <w:szCs w:val="18"/>
          </w:rPr>
          <w:t>https://atos.cnj.jus.br/atos/detalhar/3986</w:t>
        </w:r>
      </w:hyperlink>
      <w:r w:rsidR="00127E96">
        <w:rPr>
          <w:sz w:val="18"/>
          <w:szCs w:val="18"/>
        </w:rPr>
        <w:t>&gt;</w:t>
      </w:r>
      <w:r w:rsidRPr="00542715">
        <w:rPr>
          <w:sz w:val="18"/>
          <w:szCs w:val="18"/>
        </w:rPr>
        <w:t xml:space="preserve"> Acessado em 02 de março de 2023</w:t>
      </w:r>
    </w:p>
  </w:footnote>
  <w:footnote w:id="3">
    <w:p w14:paraId="0DC5469A" w14:textId="0DBCC0E5" w:rsidR="00832CEA" w:rsidRPr="00542715" w:rsidRDefault="00832CEA">
      <w:pPr>
        <w:pStyle w:val="Textodenotaderodap"/>
        <w:rPr>
          <w:sz w:val="18"/>
          <w:szCs w:val="18"/>
        </w:rPr>
      </w:pPr>
      <w:r w:rsidRPr="00542715">
        <w:rPr>
          <w:rStyle w:val="Refdenotaderodap"/>
          <w:sz w:val="18"/>
          <w:szCs w:val="18"/>
        </w:rPr>
        <w:footnoteRef/>
      </w:r>
      <w:r w:rsidRPr="00542715">
        <w:rPr>
          <w:sz w:val="18"/>
          <w:szCs w:val="18"/>
        </w:rPr>
        <w:t xml:space="preserve"> </w:t>
      </w:r>
      <w:bookmarkStart w:id="113" w:name="_Hlk128989378"/>
      <w:r w:rsidRPr="00542715">
        <w:rPr>
          <w:sz w:val="18"/>
          <w:szCs w:val="18"/>
        </w:rPr>
        <w:t xml:space="preserve">Disponível em: </w:t>
      </w:r>
      <w:r w:rsidR="00C73B86">
        <w:rPr>
          <w:sz w:val="18"/>
          <w:szCs w:val="18"/>
        </w:rPr>
        <w:t>&lt;</w:t>
      </w:r>
      <w:hyperlink r:id="rId3" w:history="1">
        <w:r w:rsidRPr="00542715">
          <w:rPr>
            <w:rStyle w:val="Hyperlink"/>
            <w:sz w:val="18"/>
            <w:szCs w:val="18"/>
          </w:rPr>
          <w:t>https://www.planalto.gov.br/ccivil_03/_ato2019-2022/2021/lei/l14133.htm</w:t>
        </w:r>
      </w:hyperlink>
      <w:r w:rsidR="00127E96">
        <w:rPr>
          <w:sz w:val="18"/>
          <w:szCs w:val="18"/>
        </w:rPr>
        <w:t>&gt;</w:t>
      </w:r>
      <w:r w:rsidRPr="00542715">
        <w:rPr>
          <w:sz w:val="18"/>
          <w:szCs w:val="18"/>
        </w:rPr>
        <w:t xml:space="preserve"> Acessado em 28/02/2023 </w:t>
      </w:r>
      <w:bookmarkEnd w:id="113"/>
    </w:p>
  </w:footnote>
  <w:footnote w:id="4">
    <w:p w14:paraId="55773D0F" w14:textId="5B8BA5D9" w:rsidR="005962BF" w:rsidRDefault="005962BF">
      <w:pPr>
        <w:pStyle w:val="Textodenotaderodap"/>
      </w:pPr>
      <w:r w:rsidRPr="00542715">
        <w:rPr>
          <w:rStyle w:val="Refdenotaderodap"/>
          <w:sz w:val="18"/>
          <w:szCs w:val="18"/>
        </w:rPr>
        <w:footnoteRef/>
      </w:r>
      <w:r w:rsidRPr="00542715">
        <w:rPr>
          <w:sz w:val="18"/>
          <w:szCs w:val="18"/>
        </w:rPr>
        <w:t xml:space="preserve"> Disponível em: </w:t>
      </w:r>
      <w:r w:rsidR="00C73B86">
        <w:rPr>
          <w:sz w:val="18"/>
          <w:szCs w:val="18"/>
        </w:rPr>
        <w:t>&lt;</w:t>
      </w:r>
      <w:hyperlink r:id="rId4" w:history="1">
        <w:r w:rsidRPr="00542715">
          <w:rPr>
            <w:rStyle w:val="Hyperlink"/>
            <w:sz w:val="18"/>
            <w:szCs w:val="18"/>
          </w:rPr>
          <w:t>https://www.planalto.gov.br/ccivil_03/constituicao/constituicao.htm</w:t>
        </w:r>
      </w:hyperlink>
      <w:r w:rsidR="00127E96">
        <w:rPr>
          <w:sz w:val="18"/>
          <w:szCs w:val="18"/>
        </w:rPr>
        <w:t>&gt;</w:t>
      </w:r>
      <w:r w:rsidRPr="00542715">
        <w:rPr>
          <w:sz w:val="18"/>
          <w:szCs w:val="18"/>
        </w:rPr>
        <w:t xml:space="preserve"> Acessado em 28/02/2023</w:t>
      </w:r>
    </w:p>
  </w:footnote>
  <w:footnote w:id="5">
    <w:p w14:paraId="02B57FC3" w14:textId="4DA90D06" w:rsidR="00802037" w:rsidRDefault="00802037">
      <w:pPr>
        <w:pStyle w:val="Textodenotaderodap"/>
      </w:pPr>
      <w:r>
        <w:rPr>
          <w:rStyle w:val="Refdenotaderodap"/>
        </w:rPr>
        <w:footnoteRef/>
      </w:r>
      <w:r>
        <w:t xml:space="preserve"> Disponível em: </w:t>
      </w:r>
      <w:r w:rsidR="00C73B86">
        <w:t>&lt;</w:t>
      </w:r>
      <w:hyperlink r:id="rId5" w:history="1">
        <w:r>
          <w:rPr>
            <w:rStyle w:val="Hyperlink"/>
          </w:rPr>
          <w:t>L13709 (planalto.gov.br)</w:t>
        </w:r>
      </w:hyperlink>
      <w:r w:rsidR="00127E96">
        <w:t>&gt;</w:t>
      </w:r>
      <w:r>
        <w:t xml:space="preserve"> Acessado em 02 de março de 2023</w:t>
      </w:r>
    </w:p>
  </w:footnote>
  <w:footnote w:id="6">
    <w:p w14:paraId="14295517" w14:textId="74A42934" w:rsidR="00802037" w:rsidRDefault="00802037">
      <w:pPr>
        <w:pStyle w:val="Textodenotaderodap"/>
      </w:pPr>
      <w:r>
        <w:rPr>
          <w:rStyle w:val="Refdenotaderodap"/>
        </w:rPr>
        <w:footnoteRef/>
      </w:r>
      <w:r>
        <w:t xml:space="preserve"> Disponível em: </w:t>
      </w:r>
      <w:r w:rsidR="00C73B86">
        <w:t>&lt;</w:t>
      </w:r>
      <w:hyperlink r:id="rId6" w:history="1">
        <w:r w:rsidRPr="00472333">
          <w:rPr>
            <w:rStyle w:val="Hyperlink"/>
          </w:rPr>
          <w:t>https://atos.cnj.jus.br/atos/detalhar/3975</w:t>
        </w:r>
      </w:hyperlink>
      <w:r w:rsidR="00127E96">
        <w:t>&gt;</w:t>
      </w:r>
      <w:r>
        <w:t xml:space="preserve"> Acessado em 02 de março de 2023</w:t>
      </w:r>
    </w:p>
  </w:footnote>
  <w:footnote w:id="7">
    <w:p w14:paraId="296440F6" w14:textId="6190EC70" w:rsidR="00802037" w:rsidRDefault="00802037">
      <w:pPr>
        <w:pStyle w:val="Textodenotaderodap"/>
      </w:pPr>
      <w:r>
        <w:rPr>
          <w:rStyle w:val="Refdenotaderodap"/>
        </w:rPr>
        <w:footnoteRef/>
      </w:r>
      <w:r>
        <w:t xml:space="preserve"> Disponível em: </w:t>
      </w:r>
      <w:r w:rsidR="00C73B86">
        <w:t>&lt;</w:t>
      </w:r>
      <w:hyperlink r:id="rId7" w:history="1">
        <w:r w:rsidRPr="00472333">
          <w:rPr>
            <w:rStyle w:val="Hyperlink"/>
          </w:rPr>
          <w:t>https://atos.cnj.jus.br/atos/detalhar/2487</w:t>
        </w:r>
      </w:hyperlink>
      <w:r w:rsidR="00127E96">
        <w:t>&gt;</w:t>
      </w:r>
      <w:r>
        <w:t xml:space="preserve"> Acessado em 02 de março de 2023</w:t>
      </w:r>
    </w:p>
  </w:footnote>
  <w:footnote w:id="8">
    <w:p w14:paraId="2F5E50B9" w14:textId="65BA4645" w:rsidR="00213B7A" w:rsidRPr="00213B7A" w:rsidRDefault="00213B7A">
      <w:pPr>
        <w:pStyle w:val="Textodenotaderodap"/>
      </w:pPr>
      <w:r>
        <w:rPr>
          <w:rStyle w:val="Refdenotaderodap"/>
        </w:rPr>
        <w:footnoteRef/>
      </w:r>
      <w:r>
        <w:t xml:space="preserve"> Disponível em &lt;</w:t>
      </w:r>
      <w:hyperlink r:id="rId8" w:history="1">
        <w:r w:rsidRPr="00901AE4">
          <w:rPr>
            <w:rStyle w:val="Hyperlink"/>
          </w:rPr>
          <w:t>https://www.comprasgovernamentais.gov.br/index.php/legislacao/instrucoes-normativas/417-instrucao-normativa-n-02-de-30-de-abril-de-2008</w:t>
        </w:r>
      </w:hyperlink>
      <w:r w:rsidRPr="00213B7A">
        <w:t>&gt; Acessado em 02 de março de 2023</w:t>
      </w:r>
    </w:p>
  </w:footnote>
  <w:footnote w:id="9">
    <w:p w14:paraId="3E0FCC94" w14:textId="77777777" w:rsidR="009B7A86" w:rsidRPr="00113E6A" w:rsidRDefault="009B7A86" w:rsidP="009B7A86">
      <w:pPr>
        <w:pStyle w:val="Textodenotaderodap"/>
        <w:rPr>
          <w:sz w:val="18"/>
          <w:szCs w:val="18"/>
        </w:rPr>
      </w:pPr>
      <w:r w:rsidRPr="00113E6A">
        <w:rPr>
          <w:rStyle w:val="Refdenotaderodap"/>
          <w:sz w:val="18"/>
          <w:szCs w:val="18"/>
        </w:rPr>
        <w:footnoteRef/>
      </w:r>
      <w:r w:rsidRPr="00113E6A">
        <w:rPr>
          <w:sz w:val="18"/>
          <w:szCs w:val="18"/>
        </w:rPr>
        <w:t xml:space="preserve"> Disponível em: </w:t>
      </w:r>
      <w:r>
        <w:rPr>
          <w:sz w:val="18"/>
          <w:szCs w:val="18"/>
        </w:rPr>
        <w:t>&lt;</w:t>
      </w:r>
      <w:hyperlink r:id="rId9" w:history="1">
        <w:r w:rsidRPr="00113E6A">
          <w:rPr>
            <w:rStyle w:val="Hyperlink"/>
            <w:sz w:val="18"/>
            <w:szCs w:val="18"/>
          </w:rPr>
          <w:t>https://www.planalto.gov.br/ccivil_03/leis/l9609.htm</w:t>
        </w:r>
      </w:hyperlink>
      <w:r>
        <w:rPr>
          <w:sz w:val="18"/>
          <w:szCs w:val="18"/>
        </w:rPr>
        <w:t>&gt;</w:t>
      </w:r>
      <w:r w:rsidRPr="00113E6A">
        <w:rPr>
          <w:sz w:val="18"/>
          <w:szCs w:val="18"/>
        </w:rPr>
        <w:t xml:space="preserve"> Acessado em 02 de março de 2023</w:t>
      </w:r>
    </w:p>
  </w:footnote>
  <w:footnote w:id="10">
    <w:p w14:paraId="0D9FEEC4" w14:textId="76D2766E" w:rsidR="005B38AA" w:rsidRPr="00113E6A" w:rsidRDefault="005B38AA">
      <w:pPr>
        <w:pStyle w:val="Textodenotaderodap"/>
        <w:rPr>
          <w:sz w:val="18"/>
          <w:szCs w:val="18"/>
        </w:rPr>
      </w:pPr>
      <w:r w:rsidRPr="00113E6A">
        <w:rPr>
          <w:rStyle w:val="Refdenotaderodap"/>
          <w:sz w:val="18"/>
          <w:szCs w:val="18"/>
        </w:rPr>
        <w:footnoteRef/>
      </w:r>
      <w:r w:rsidRPr="00113E6A">
        <w:rPr>
          <w:sz w:val="18"/>
          <w:szCs w:val="18"/>
        </w:rPr>
        <w:t xml:space="preserve"> Disponível em: </w:t>
      </w:r>
      <w:r w:rsidR="00C73B86">
        <w:rPr>
          <w:sz w:val="18"/>
          <w:szCs w:val="18"/>
        </w:rPr>
        <w:t>&lt;</w:t>
      </w:r>
      <w:hyperlink r:id="rId10" w:history="1">
        <w:r w:rsidR="00D95B79" w:rsidRPr="00113E6A">
          <w:rPr>
            <w:rStyle w:val="Hyperlink"/>
            <w:sz w:val="18"/>
            <w:szCs w:val="18"/>
          </w:rPr>
          <w:t>https://atos.cnj.jus.br/atos/detalhar/3431</w:t>
        </w:r>
      </w:hyperlink>
      <w:r w:rsidR="00127E96">
        <w:rPr>
          <w:sz w:val="18"/>
          <w:szCs w:val="18"/>
        </w:rPr>
        <w:t>&gt;</w:t>
      </w:r>
      <w:r w:rsidRPr="00113E6A">
        <w:rPr>
          <w:sz w:val="18"/>
          <w:szCs w:val="18"/>
        </w:rPr>
        <w:t xml:space="preserve">  Acessado em</w:t>
      </w:r>
      <w:r w:rsidR="0008629E" w:rsidRPr="00113E6A">
        <w:rPr>
          <w:sz w:val="18"/>
          <w:szCs w:val="18"/>
        </w:rPr>
        <w:t xml:space="preserve"> 02 de março de 2023</w:t>
      </w:r>
    </w:p>
  </w:footnote>
  <w:footnote w:id="11">
    <w:p w14:paraId="26FBB1EC" w14:textId="112B20DB" w:rsidR="007F0549" w:rsidRPr="00041684" w:rsidRDefault="007F0549" w:rsidP="007F0549">
      <w:pPr>
        <w:pStyle w:val="Textodenotaderodap"/>
        <w:rPr>
          <w:sz w:val="18"/>
          <w:szCs w:val="18"/>
        </w:rPr>
      </w:pPr>
      <w:r w:rsidRPr="00041684">
        <w:rPr>
          <w:rStyle w:val="Refdenotaderodap"/>
          <w:sz w:val="18"/>
          <w:szCs w:val="18"/>
        </w:rPr>
        <w:footnoteRef/>
      </w:r>
      <w:r w:rsidRPr="00041684">
        <w:rPr>
          <w:sz w:val="18"/>
          <w:szCs w:val="18"/>
        </w:rPr>
        <w:t xml:space="preserve"> Disponível em: </w:t>
      </w:r>
      <w:r w:rsidR="00C73B86">
        <w:rPr>
          <w:sz w:val="18"/>
          <w:szCs w:val="18"/>
        </w:rPr>
        <w:t>&lt;</w:t>
      </w:r>
      <w:hyperlink r:id="rId11" w:history="1">
        <w:r w:rsidRPr="00041684">
          <w:rPr>
            <w:rStyle w:val="Hyperlink"/>
            <w:sz w:val="18"/>
            <w:szCs w:val="18"/>
          </w:rPr>
          <w:t>http://www.imprensanacional.gov.br/materia/-/asset_publisher/Kujrw0TZC2Mb/content/id/29895375/do1-2018-07-13-portaria-n-6-432-de-11-de-julho-de-2018-29895365</w:t>
        </w:r>
      </w:hyperlink>
      <w:r w:rsidRPr="00041684">
        <w:rPr>
          <w:sz w:val="18"/>
          <w:szCs w:val="18"/>
        </w:rPr>
        <w:t>&gt; .  Acessado em 02 de março de 2023</w:t>
      </w:r>
    </w:p>
  </w:footnote>
  <w:footnote w:id="12">
    <w:p w14:paraId="23509009" w14:textId="308286C6" w:rsidR="00796A0F" w:rsidRPr="00796A0F" w:rsidRDefault="00796A0F">
      <w:pPr>
        <w:pStyle w:val="Textodenotaderodap"/>
        <w:rPr>
          <w:sz w:val="18"/>
          <w:szCs w:val="18"/>
        </w:rPr>
      </w:pPr>
      <w:r w:rsidRPr="00796A0F">
        <w:rPr>
          <w:rStyle w:val="Refdenotaderodap"/>
          <w:sz w:val="18"/>
          <w:szCs w:val="18"/>
        </w:rPr>
        <w:footnoteRef/>
      </w:r>
      <w:r w:rsidRPr="00796A0F">
        <w:rPr>
          <w:sz w:val="18"/>
          <w:szCs w:val="18"/>
        </w:rPr>
        <w:t xml:space="preserve">  (</w:t>
      </w:r>
      <w:r w:rsidRPr="004C3042">
        <w:rPr>
          <w:color w:val="262626" w:themeColor="text1" w:themeTint="D9"/>
          <w:sz w:val="18"/>
          <w:szCs w:val="18"/>
        </w:rPr>
        <w:t xml:space="preserve">Realizar a classificação orçamentaria com base no </w:t>
      </w:r>
      <w:hyperlink r:id="rId12" w:history="1">
        <w:r w:rsidRPr="00796A0F">
          <w:rPr>
            <w:rStyle w:val="Hyperlink"/>
            <w:sz w:val="18"/>
            <w:szCs w:val="18"/>
          </w:rPr>
          <w:t>manual de classificação orçamentária do SIAFI</w:t>
        </w:r>
      </w:hyperlink>
      <w:r w:rsidRPr="00796A0F">
        <w:rPr>
          <w:rStyle w:val="Hyperlink"/>
          <w:sz w:val="18"/>
          <w:szCs w:val="18"/>
        </w:rPr>
        <w:t>)</w:t>
      </w:r>
    </w:p>
  </w:footnote>
  <w:footnote w:id="13">
    <w:p w14:paraId="4A52CD30" w14:textId="07749E4A" w:rsidR="00E315F8" w:rsidRPr="004725F8" w:rsidRDefault="00E315F8">
      <w:pPr>
        <w:pStyle w:val="Textodenotaderodap"/>
        <w:rPr>
          <w:sz w:val="18"/>
          <w:szCs w:val="18"/>
        </w:rPr>
      </w:pPr>
      <w:r w:rsidRPr="004725F8">
        <w:rPr>
          <w:rStyle w:val="Refdenotaderodap"/>
          <w:sz w:val="18"/>
          <w:szCs w:val="18"/>
        </w:rPr>
        <w:footnoteRef/>
      </w:r>
      <w:r w:rsidRPr="004725F8">
        <w:rPr>
          <w:sz w:val="18"/>
          <w:szCs w:val="18"/>
        </w:rPr>
        <w:t xml:space="preserve"> Disponível em: </w:t>
      </w:r>
      <w:r w:rsidR="00C73B86">
        <w:rPr>
          <w:sz w:val="18"/>
          <w:szCs w:val="18"/>
        </w:rPr>
        <w:t>&lt;</w:t>
      </w:r>
      <w:hyperlink r:id="rId13" w:history="1">
        <w:r w:rsidRPr="004725F8">
          <w:rPr>
            <w:rStyle w:val="Hyperlink"/>
            <w:sz w:val="18"/>
            <w:szCs w:val="18"/>
          </w:rPr>
          <w:t>L12846 (planalto.gov.br)</w:t>
        </w:r>
      </w:hyperlink>
      <w:r w:rsidR="00127E96">
        <w:rPr>
          <w:sz w:val="18"/>
          <w:szCs w:val="18"/>
        </w:rPr>
        <w:t>&gt;</w:t>
      </w:r>
      <w:r w:rsidRPr="004725F8">
        <w:rPr>
          <w:sz w:val="18"/>
          <w:szCs w:val="18"/>
        </w:rPr>
        <w:t xml:space="preserve"> Acessado em 02 de março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6787"/>
      <w:gridCol w:w="1553"/>
    </w:tblGrid>
    <w:tr w:rsidR="000F355C" w:rsidRPr="00A8367B" w14:paraId="2C1C66C9" w14:textId="77777777" w:rsidTr="00221DD1">
      <w:trPr>
        <w:trHeight w:val="1191"/>
      </w:trPr>
      <w:tc>
        <w:tcPr>
          <w:tcW w:w="1271" w:type="dxa"/>
          <w:vAlign w:val="center"/>
        </w:tcPr>
        <w:p w14:paraId="27456F70" w14:textId="77777777" w:rsidR="000F355C" w:rsidRPr="00A8367B" w:rsidRDefault="000F355C" w:rsidP="000F355C">
          <w:pPr>
            <w:pStyle w:val="Cabealho"/>
            <w:jc w:val="center"/>
            <w:rPr>
              <w:rFonts w:cstheme="minorHAnsi"/>
              <w:color w:val="404040" w:themeColor="text1" w:themeTint="BF"/>
              <w:sz w:val="20"/>
              <w:szCs w:val="20"/>
            </w:rPr>
          </w:pPr>
          <w:r w:rsidRPr="00A8367B">
            <w:rPr>
              <w:rFonts w:cstheme="minorHAnsi"/>
              <w:noProof/>
              <w:color w:val="404040" w:themeColor="text1" w:themeTint="BF"/>
              <w:sz w:val="20"/>
              <w:szCs w:val="20"/>
            </w:rPr>
            <w:drawing>
              <wp:inline distT="0" distB="0" distL="0" distR="0" wp14:anchorId="58A002D0" wp14:editId="0D98BE95">
                <wp:extent cx="687485" cy="720000"/>
                <wp:effectExtent l="0" t="0" r="0" b="4445"/>
                <wp:docPr id="960774106" name="Imagem 96077410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59687" name="Imagem 1021459687" descr="Diagram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485" cy="720000"/>
                        </a:xfrm>
                        <a:prstGeom prst="rect">
                          <a:avLst/>
                        </a:prstGeom>
                        <a:noFill/>
                        <a:ln>
                          <a:noFill/>
                        </a:ln>
                      </pic:spPr>
                    </pic:pic>
                  </a:graphicData>
                </a:graphic>
              </wp:inline>
            </w:drawing>
          </w:r>
        </w:p>
      </w:tc>
      <w:tc>
        <w:tcPr>
          <w:tcW w:w="6804" w:type="dxa"/>
          <w:vAlign w:val="center"/>
        </w:tcPr>
        <w:p w14:paraId="2DD0F3E1" w14:textId="77777777" w:rsidR="000F355C" w:rsidRPr="0005276B" w:rsidRDefault="000F355C" w:rsidP="000F355C">
          <w:pPr>
            <w:pStyle w:val="Cabealho"/>
            <w:ind w:firstLine="425"/>
            <w:jc w:val="center"/>
            <w:rPr>
              <w:rFonts w:cstheme="minorHAnsi"/>
              <w:color w:val="4F81BD" w:themeColor="accent1"/>
              <w:sz w:val="20"/>
              <w:szCs w:val="20"/>
            </w:rPr>
          </w:pPr>
          <w:r w:rsidRPr="0005276B">
            <w:rPr>
              <w:rFonts w:cstheme="minorHAnsi"/>
              <w:color w:val="4F81BD" w:themeColor="accent1"/>
              <w:sz w:val="20"/>
              <w:szCs w:val="20"/>
            </w:rPr>
            <w:t>&lt;Poder Judiciário&gt;</w:t>
          </w:r>
        </w:p>
        <w:p w14:paraId="4428D08F" w14:textId="77777777" w:rsidR="000F355C" w:rsidRPr="0005276B" w:rsidRDefault="000F355C" w:rsidP="000F355C">
          <w:pPr>
            <w:pStyle w:val="Cabealho"/>
            <w:ind w:firstLine="425"/>
            <w:jc w:val="center"/>
            <w:rPr>
              <w:rFonts w:cstheme="minorHAnsi"/>
              <w:color w:val="4F81BD" w:themeColor="accent1"/>
              <w:sz w:val="20"/>
              <w:szCs w:val="20"/>
            </w:rPr>
          </w:pPr>
          <w:r w:rsidRPr="0005276B">
            <w:rPr>
              <w:rFonts w:cstheme="minorHAnsi"/>
              <w:color w:val="4F81BD" w:themeColor="accent1"/>
              <w:sz w:val="20"/>
              <w:szCs w:val="20"/>
            </w:rPr>
            <w:t>&lt;Nome do órgão&gt;</w:t>
          </w:r>
        </w:p>
        <w:p w14:paraId="64C99AC6" w14:textId="631D5082" w:rsidR="000F355C" w:rsidRPr="0005276B" w:rsidRDefault="000F355C" w:rsidP="00D11B7A">
          <w:pPr>
            <w:pStyle w:val="Cabealho"/>
            <w:ind w:firstLine="425"/>
            <w:jc w:val="center"/>
            <w:rPr>
              <w:rFonts w:cstheme="minorHAnsi"/>
              <w:color w:val="4F81BD" w:themeColor="accent1"/>
              <w:sz w:val="20"/>
              <w:szCs w:val="20"/>
            </w:rPr>
          </w:pPr>
          <w:r w:rsidRPr="0005276B">
            <w:rPr>
              <w:rFonts w:cstheme="minorHAnsi"/>
              <w:color w:val="4F81BD" w:themeColor="accent1"/>
              <w:sz w:val="20"/>
              <w:szCs w:val="20"/>
            </w:rPr>
            <w:t>&lt;</w:t>
          </w:r>
          <w:r w:rsidR="00D00E82" w:rsidRPr="00D00E82">
            <w:rPr>
              <w:rFonts w:cstheme="minorHAnsi"/>
              <w:color w:val="4F81BD" w:themeColor="accent1"/>
              <w:sz w:val="20"/>
              <w:szCs w:val="20"/>
            </w:rPr>
            <w:t>Unidade de Tecnologia da Informação e Comunicação</w:t>
          </w:r>
          <w:r w:rsidRPr="0005276B">
            <w:rPr>
              <w:rFonts w:cstheme="minorHAnsi"/>
              <w:color w:val="4F81BD" w:themeColor="accent1"/>
              <w:sz w:val="20"/>
              <w:szCs w:val="20"/>
            </w:rPr>
            <w:t>&gt;</w:t>
          </w:r>
        </w:p>
      </w:tc>
      <w:tc>
        <w:tcPr>
          <w:tcW w:w="1553" w:type="dxa"/>
          <w:vAlign w:val="center"/>
        </w:tcPr>
        <w:p w14:paraId="254390F2" w14:textId="77777777" w:rsidR="000F355C" w:rsidRPr="0005276B" w:rsidRDefault="000F355C" w:rsidP="000F355C">
          <w:pPr>
            <w:pStyle w:val="Cabealho"/>
            <w:jc w:val="center"/>
            <w:rPr>
              <w:rFonts w:cstheme="minorHAnsi"/>
              <w:color w:val="4F81BD" w:themeColor="accent1"/>
              <w:sz w:val="20"/>
              <w:szCs w:val="20"/>
            </w:rPr>
          </w:pPr>
          <w:r w:rsidRPr="0005276B">
            <w:rPr>
              <w:rFonts w:cstheme="minorHAnsi"/>
              <w:color w:val="4F81BD" w:themeColor="accent1"/>
              <w:sz w:val="20"/>
              <w:szCs w:val="20"/>
            </w:rPr>
            <w:t>Número do Processo Administrativo</w:t>
          </w:r>
        </w:p>
      </w:tc>
    </w:tr>
  </w:tbl>
  <w:p w14:paraId="7C13FF0C" w14:textId="77777777" w:rsidR="005B38AA" w:rsidRDefault="005B38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805C" w14:textId="611452B8" w:rsidR="005B38AA" w:rsidRDefault="005B38AA" w:rsidP="00640993">
    <w:pPr>
      <w:jc w:val="center"/>
    </w:pPr>
    <w:r>
      <w:rPr>
        <w:noProof/>
        <w:position w:val="-20"/>
        <w:sz w:val="40"/>
      </w:rPr>
      <w:drawing>
        <wp:inline distT="0" distB="0" distL="0" distR="0" wp14:anchorId="7B365C0B" wp14:editId="63B65934">
          <wp:extent cx="885825" cy="927722"/>
          <wp:effectExtent l="0" t="0" r="0" b="6350"/>
          <wp:docPr id="744655259" name="Imagem 74465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077" cy="929033"/>
                  </a:xfrm>
                  <a:prstGeom prst="rect">
                    <a:avLst/>
                  </a:prstGeom>
                  <a:noFill/>
                  <a:ln>
                    <a:noFill/>
                  </a:ln>
                </pic:spPr>
              </pic:pic>
            </a:graphicData>
          </a:graphic>
        </wp:inline>
      </w:drawing>
    </w:r>
  </w:p>
  <w:p w14:paraId="373133BF" w14:textId="77777777" w:rsidR="005B38AA" w:rsidRPr="00910A3D" w:rsidRDefault="005B38AA" w:rsidP="00640993">
    <w:pPr>
      <w:jc w:val="center"/>
      <w:rPr>
        <w:b/>
        <w:bCs/>
        <w:sz w:val="28"/>
        <w:szCs w:val="28"/>
      </w:rPr>
    </w:pPr>
    <w:r w:rsidRPr="00910A3D">
      <w:rPr>
        <w:b/>
        <w:bCs/>
        <w:sz w:val="28"/>
        <w:szCs w:val="28"/>
      </w:rPr>
      <w:t>Poder Judiciário</w:t>
    </w:r>
  </w:p>
  <w:p w14:paraId="7D99EB8F" w14:textId="77777777" w:rsidR="00910A3D" w:rsidRPr="00910A3D" w:rsidRDefault="00910A3D" w:rsidP="00910A3D">
    <w:pPr>
      <w:jc w:val="center"/>
      <w:rPr>
        <w:b/>
        <w:sz w:val="28"/>
        <w:szCs w:val="28"/>
      </w:rPr>
    </w:pPr>
    <w:r w:rsidRPr="00910A3D">
      <w:rPr>
        <w:b/>
        <w:sz w:val="28"/>
        <w:szCs w:val="28"/>
      </w:rPr>
      <w:t>&lt;Nome do órgão&gt;</w:t>
    </w:r>
  </w:p>
  <w:p w14:paraId="65295DF9" w14:textId="51218468" w:rsidR="005B38AA" w:rsidRDefault="00910A3D" w:rsidP="00910A3D">
    <w:pPr>
      <w:jc w:val="center"/>
    </w:pPr>
    <w:r w:rsidRPr="00910A3D">
      <w:rPr>
        <w:b/>
        <w:sz w:val="28"/>
        <w:szCs w:val="28"/>
      </w:rPr>
      <w:t>&lt;</w:t>
    </w:r>
    <w:r w:rsidR="00D00E82" w:rsidRPr="00D00E82">
      <w:rPr>
        <w:b/>
        <w:sz w:val="28"/>
        <w:szCs w:val="28"/>
      </w:rPr>
      <w:t>Unidade de Tecnologia da Informação e Comunicação</w:t>
    </w:r>
    <w:r w:rsidRPr="00910A3D">
      <w:rPr>
        <w:b/>
        <w:sz w:val="28"/>
        <w:szCs w:val="28"/>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514"/>
    <w:multiLevelType w:val="hybridMultilevel"/>
    <w:tmpl w:val="AD286930"/>
    <w:lvl w:ilvl="0" w:tplc="04160013">
      <w:start w:val="1"/>
      <w:numFmt w:val="upperRoman"/>
      <w:lvlText w:val="%1."/>
      <w:lvlJc w:val="right"/>
      <w:pPr>
        <w:ind w:left="2563" w:hanging="360"/>
      </w:pPr>
    </w:lvl>
    <w:lvl w:ilvl="1" w:tplc="04160019" w:tentative="1">
      <w:start w:val="1"/>
      <w:numFmt w:val="lowerLetter"/>
      <w:lvlText w:val="%2."/>
      <w:lvlJc w:val="left"/>
      <w:pPr>
        <w:ind w:left="3283" w:hanging="360"/>
      </w:pPr>
    </w:lvl>
    <w:lvl w:ilvl="2" w:tplc="0416001B" w:tentative="1">
      <w:start w:val="1"/>
      <w:numFmt w:val="lowerRoman"/>
      <w:lvlText w:val="%3."/>
      <w:lvlJc w:val="right"/>
      <w:pPr>
        <w:ind w:left="4003" w:hanging="180"/>
      </w:pPr>
    </w:lvl>
    <w:lvl w:ilvl="3" w:tplc="0416000F" w:tentative="1">
      <w:start w:val="1"/>
      <w:numFmt w:val="decimal"/>
      <w:lvlText w:val="%4."/>
      <w:lvlJc w:val="left"/>
      <w:pPr>
        <w:ind w:left="4723" w:hanging="360"/>
      </w:pPr>
    </w:lvl>
    <w:lvl w:ilvl="4" w:tplc="04160019" w:tentative="1">
      <w:start w:val="1"/>
      <w:numFmt w:val="lowerLetter"/>
      <w:lvlText w:val="%5."/>
      <w:lvlJc w:val="left"/>
      <w:pPr>
        <w:ind w:left="5443" w:hanging="360"/>
      </w:pPr>
    </w:lvl>
    <w:lvl w:ilvl="5" w:tplc="0416001B" w:tentative="1">
      <w:start w:val="1"/>
      <w:numFmt w:val="lowerRoman"/>
      <w:lvlText w:val="%6."/>
      <w:lvlJc w:val="right"/>
      <w:pPr>
        <w:ind w:left="6163" w:hanging="180"/>
      </w:pPr>
    </w:lvl>
    <w:lvl w:ilvl="6" w:tplc="0416000F" w:tentative="1">
      <w:start w:val="1"/>
      <w:numFmt w:val="decimal"/>
      <w:lvlText w:val="%7."/>
      <w:lvlJc w:val="left"/>
      <w:pPr>
        <w:ind w:left="6883" w:hanging="360"/>
      </w:pPr>
    </w:lvl>
    <w:lvl w:ilvl="7" w:tplc="04160019" w:tentative="1">
      <w:start w:val="1"/>
      <w:numFmt w:val="lowerLetter"/>
      <w:lvlText w:val="%8."/>
      <w:lvlJc w:val="left"/>
      <w:pPr>
        <w:ind w:left="7603" w:hanging="360"/>
      </w:pPr>
    </w:lvl>
    <w:lvl w:ilvl="8" w:tplc="0416001B" w:tentative="1">
      <w:start w:val="1"/>
      <w:numFmt w:val="lowerRoman"/>
      <w:lvlText w:val="%9."/>
      <w:lvlJc w:val="right"/>
      <w:pPr>
        <w:ind w:left="8323" w:hanging="180"/>
      </w:pPr>
    </w:lvl>
  </w:abstractNum>
  <w:abstractNum w:abstractNumId="1" w15:restartNumberingAfterBreak="0">
    <w:nsid w:val="04987175"/>
    <w:multiLevelType w:val="multilevel"/>
    <w:tmpl w:val="C59CA554"/>
    <w:styleLink w:val="Indentaoitem"/>
    <w:lvl w:ilvl="0">
      <w:start w:val="1"/>
      <w:numFmt w:val="upperLetter"/>
      <w:lvlText w:val="%1)"/>
      <w:lvlJc w:val="left"/>
      <w:pPr>
        <w:ind w:left="454" w:hanging="454"/>
      </w:pPr>
      <w:rPr>
        <w:rFonts w:ascii="Times New Roman" w:hAnsi="Times New Roman" w:cs="Times New Roman" w:hint="default"/>
        <w:b/>
        <w:i w:val="0"/>
      </w:rPr>
    </w:lvl>
    <w:lvl w:ilvl="1">
      <w:start w:val="1"/>
      <w:numFmt w:val="decimal"/>
      <w:lvlText w:val="%2)"/>
      <w:lvlJc w:val="left"/>
      <w:pPr>
        <w:ind w:left="964" w:hanging="397"/>
      </w:pPr>
      <w:rPr>
        <w:rFonts w:ascii="Times New Roman" w:hAnsi="Times New Roman" w:cs="Times New Roman" w:hint="default"/>
      </w:rPr>
    </w:lvl>
    <w:lvl w:ilvl="2">
      <w:start w:val="1"/>
      <w:numFmt w:val="lowerLetter"/>
      <w:lvlText w:val="%3)"/>
      <w:lvlJc w:val="left"/>
      <w:pPr>
        <w:tabs>
          <w:tab w:val="num" w:pos="1474"/>
        </w:tabs>
        <w:ind w:left="1474" w:hanging="340"/>
      </w:pPr>
      <w:rPr>
        <w:rFonts w:ascii="Times New Roman" w:hAnsi="Times New Roman" w:cs="Times New Roman" w:hint="default"/>
      </w:rPr>
    </w:lvl>
    <w:lvl w:ilvl="3">
      <w:start w:val="1"/>
      <w:numFmt w:val="decimal"/>
      <w:lvlText w:val="%2.%4)"/>
      <w:lvlJc w:val="left"/>
      <w:pPr>
        <w:ind w:left="1588" w:hanging="454"/>
      </w:pPr>
      <w:rPr>
        <w:rFonts w:cs="Times New Roman" w:hint="default"/>
      </w:rPr>
    </w:lvl>
    <w:lvl w:ilvl="4">
      <w:start w:val="1"/>
      <w:numFmt w:val="decimal"/>
      <w:lvlText w:val="(%5)"/>
      <w:lvlJc w:val="left"/>
      <w:pPr>
        <w:ind w:left="2155" w:hanging="454"/>
      </w:pPr>
      <w:rPr>
        <w:rFonts w:cs="Times New Roman" w:hint="default"/>
      </w:rPr>
    </w:lvl>
    <w:lvl w:ilvl="5">
      <w:start w:val="1"/>
      <w:numFmt w:val="lowerLetter"/>
      <w:lvlText w:val="%6."/>
      <w:lvlJc w:val="left"/>
      <w:pPr>
        <w:ind w:left="2864" w:hanging="454"/>
      </w:pPr>
      <w:rPr>
        <w:rFonts w:cs="Times New Roman" w:hint="default"/>
      </w:rPr>
    </w:lvl>
    <w:lvl w:ilvl="6">
      <w:start w:val="1"/>
      <w:numFmt w:val="lowerLetter"/>
      <w:lvlText w:val="%7."/>
      <w:lvlJc w:val="left"/>
      <w:pPr>
        <w:ind w:left="2694" w:hanging="284"/>
      </w:pPr>
      <w:rPr>
        <w:rFonts w:cs="Times New Roman" w:hint="default"/>
      </w:rPr>
    </w:lvl>
    <w:lvl w:ilvl="7">
      <w:start w:val="1"/>
      <w:numFmt w:val="lowerLetter"/>
      <w:lvlText w:val="%8."/>
      <w:lvlJc w:val="left"/>
      <w:pPr>
        <w:ind w:left="4822" w:hanging="360"/>
      </w:pPr>
      <w:rPr>
        <w:rFonts w:cs="Times New Roman" w:hint="default"/>
      </w:rPr>
    </w:lvl>
    <w:lvl w:ilvl="8">
      <w:start w:val="1"/>
      <w:numFmt w:val="lowerRoman"/>
      <w:lvlText w:val="%9."/>
      <w:lvlJc w:val="left"/>
      <w:pPr>
        <w:ind w:left="5182" w:hanging="360"/>
      </w:pPr>
      <w:rPr>
        <w:rFonts w:cs="Times New Roman" w:hint="default"/>
      </w:rPr>
    </w:lvl>
  </w:abstractNum>
  <w:abstractNum w:abstractNumId="2" w15:restartNumberingAfterBreak="0">
    <w:nsid w:val="0D745FAF"/>
    <w:multiLevelType w:val="multilevel"/>
    <w:tmpl w:val="47D2D6B4"/>
    <w:styleLink w:val="Estilo5"/>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999" w:hanging="432"/>
      </w:pPr>
      <w:rPr>
        <w:rFonts w:hint="default"/>
        <w:b w:val="0"/>
        <w:bCs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bCs w:val="0"/>
        <w:i w:val="0"/>
        <w:strike w:val="0"/>
        <w:color w:val="auto"/>
        <w:sz w:val="20"/>
        <w:szCs w:val="20"/>
      </w:rPr>
    </w:lvl>
    <w:lvl w:ilvl="3">
      <w:start w:val="1"/>
      <w:numFmt w:val="decimal"/>
      <w:pStyle w:val="Nivel4"/>
      <w:lvlText w:val="%1.%2.%3.%4."/>
      <w:lvlJc w:val="left"/>
      <w:pPr>
        <w:ind w:left="2491" w:hanging="648"/>
      </w:pPr>
      <w:rPr>
        <w:b w:val="0"/>
        <w:bCs w:val="0"/>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574088"/>
    <w:multiLevelType w:val="hybridMultilevel"/>
    <w:tmpl w:val="5FC0C99E"/>
    <w:lvl w:ilvl="0" w:tplc="04160019">
      <w:start w:val="1"/>
      <w:numFmt w:val="lowerLetter"/>
      <w:lvlText w:val="%1."/>
      <w:lvlJc w:val="left"/>
      <w:pPr>
        <w:ind w:left="2203" w:hanging="360"/>
      </w:p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4" w15:restartNumberingAfterBreak="0">
    <w:nsid w:val="14DC63CC"/>
    <w:multiLevelType w:val="hybridMultilevel"/>
    <w:tmpl w:val="C1B4CE1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15:restartNumberingAfterBreak="0">
    <w:nsid w:val="25D16963"/>
    <w:multiLevelType w:val="multilevel"/>
    <w:tmpl w:val="21808E04"/>
    <w:lvl w:ilvl="0">
      <w:start w:val="1"/>
      <w:numFmt w:val="decimal"/>
      <w:lvlText w:val="%1."/>
      <w:lvlJc w:val="left"/>
      <w:pPr>
        <w:ind w:left="420" w:hanging="420"/>
      </w:pPr>
      <w:rPr>
        <w:rFonts w:hint="default"/>
      </w:rPr>
    </w:lvl>
    <w:lvl w:ilvl="1">
      <w:start w:val="1"/>
      <w:numFmt w:val="decimal"/>
      <w:lvlText w:val="%1.%2."/>
      <w:lvlJc w:val="left"/>
      <w:pPr>
        <w:ind w:left="1430" w:hanging="720"/>
      </w:pPr>
      <w:rPr>
        <w:rFonts w:asciiTheme="minorHAnsi" w:hAnsiTheme="minorHAnsi" w:cstheme="minorHAnsi" w:hint="default"/>
        <w:sz w:val="24"/>
      </w:rPr>
    </w:lvl>
    <w:lvl w:ilvl="2">
      <w:start w:val="1"/>
      <w:numFmt w:val="decimal"/>
      <w:pStyle w:val="PargrafodaLista"/>
      <w:lvlText w:val="%1.%2.%3."/>
      <w:lvlJc w:val="left"/>
      <w:pPr>
        <w:ind w:left="2988" w:hanging="720"/>
      </w:pPr>
      <w:rPr>
        <w:rFonts w:hint="default"/>
        <w:color w:val="auto"/>
        <w:sz w:val="22"/>
        <w:szCs w:val="22"/>
      </w:rPr>
    </w:lvl>
    <w:lvl w:ilvl="3">
      <w:start w:val="1"/>
      <w:numFmt w:val="lowerLetter"/>
      <w:lvlText w:val="%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 w15:restartNumberingAfterBreak="0">
    <w:nsid w:val="287F51A3"/>
    <w:multiLevelType w:val="multilevel"/>
    <w:tmpl w:val="F29CD7E4"/>
    <w:lvl w:ilvl="0">
      <w:start w:val="2"/>
      <w:numFmt w:val="decimal"/>
      <w:lvlText w:val="%1."/>
      <w:lvlJc w:val="left"/>
      <w:pPr>
        <w:ind w:left="420" w:hanging="42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lowerLetter"/>
      <w:lvlText w:val="%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7" w15:restartNumberingAfterBreak="0">
    <w:nsid w:val="28CF4568"/>
    <w:multiLevelType w:val="hybridMultilevel"/>
    <w:tmpl w:val="DE3C5FD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2D5F4FF5"/>
    <w:multiLevelType w:val="multilevel"/>
    <w:tmpl w:val="57BC242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color w:val="4F81BD" w:themeColor="accent1"/>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2FB60BC3"/>
    <w:multiLevelType w:val="multilevel"/>
    <w:tmpl w:val="77DE2020"/>
    <w:lvl w:ilvl="0">
      <w:start w:val="1"/>
      <w:numFmt w:val="decimal"/>
      <w:pStyle w:val="AT1"/>
      <w:lvlText w:val="%1."/>
      <w:lvlJc w:val="left"/>
      <w:pPr>
        <w:ind w:left="360" w:hanging="360"/>
      </w:pPr>
    </w:lvl>
    <w:lvl w:ilvl="1">
      <w:start w:val="1"/>
      <w:numFmt w:val="decimal"/>
      <w:pStyle w:val="AT2"/>
      <w:lvlText w:val="%1.%2."/>
      <w:lvlJc w:val="left"/>
      <w:pPr>
        <w:ind w:left="792" w:hanging="432"/>
      </w:pPr>
    </w:lvl>
    <w:lvl w:ilvl="2">
      <w:start w:val="1"/>
      <w:numFmt w:val="decimal"/>
      <w:pStyle w:val="AT3"/>
      <w:lvlText w:val="%1.%2.%3."/>
      <w:lvlJc w:val="left"/>
      <w:pPr>
        <w:ind w:left="1224" w:hanging="504"/>
      </w:pPr>
      <w:rPr>
        <w:color w:val="404040" w:themeColor="text1" w:themeTint="BF"/>
      </w:rPr>
    </w:lvl>
    <w:lvl w:ilvl="3">
      <w:start w:val="1"/>
      <w:numFmt w:val="decimal"/>
      <w:pStyle w:val="AT4"/>
      <w:lvlText w:val="%1.%2.%3.%4."/>
      <w:lvlJc w:val="left"/>
      <w:pPr>
        <w:ind w:left="1728" w:hanging="648"/>
      </w:pPr>
      <w:rPr>
        <w:color w:val="404040" w:themeColor="text1" w:themeTint="BF"/>
      </w:rPr>
    </w:lvl>
    <w:lvl w:ilvl="4">
      <w:start w:val="1"/>
      <w:numFmt w:val="decimal"/>
      <w:pStyle w:val="AT5"/>
      <w:lvlText w:val="%1.%2.%3.%4.%5."/>
      <w:lvlJc w:val="left"/>
      <w:pPr>
        <w:ind w:left="2232" w:hanging="792"/>
      </w:pPr>
      <w:rPr>
        <w:color w:val="404040" w:themeColor="text1" w:themeTint="BF"/>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192BBC"/>
    <w:multiLevelType w:val="multilevel"/>
    <w:tmpl w:val="64384274"/>
    <w:lvl w:ilvl="0">
      <w:start w:val="1"/>
      <w:numFmt w:val="decimal"/>
      <w:pStyle w:val="EstiloTituloTR"/>
      <w:lvlText w:val="%1."/>
      <w:lvlJc w:val="left"/>
      <w:pPr>
        <w:ind w:left="360" w:hanging="360"/>
      </w:pPr>
      <w:rPr>
        <w:rFonts w:cs="Times New Roman"/>
      </w:rPr>
    </w:lvl>
    <w:lvl w:ilvl="1">
      <w:start w:val="1"/>
      <w:numFmt w:val="decimal"/>
      <w:pStyle w:val="EstiloTR"/>
      <w:lvlText w:val="%1.%2."/>
      <w:lvlJc w:val="left"/>
      <w:pPr>
        <w:ind w:left="858" w:hanging="432"/>
      </w:pPr>
      <w:rPr>
        <w:rFonts w:ascii="Arial" w:hAnsi="Arial" w:cs="Arial" w:hint="default"/>
        <w:b w:val="0"/>
      </w:rPr>
    </w:lvl>
    <w:lvl w:ilvl="2">
      <w:start w:val="1"/>
      <w:numFmt w:val="decimal"/>
      <w:pStyle w:val="EstiloTituloTR"/>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3C834C8"/>
    <w:multiLevelType w:val="hybridMultilevel"/>
    <w:tmpl w:val="5FC0C99E"/>
    <w:lvl w:ilvl="0" w:tplc="04160019">
      <w:start w:val="1"/>
      <w:numFmt w:val="lowerLetter"/>
      <w:lvlText w:val="%1."/>
      <w:lvlJc w:val="left"/>
      <w:pPr>
        <w:ind w:left="2203" w:hanging="360"/>
      </w:pPr>
    </w:lvl>
    <w:lvl w:ilvl="1" w:tplc="04160019" w:tentative="1">
      <w:start w:val="1"/>
      <w:numFmt w:val="lowerLetter"/>
      <w:lvlText w:val="%2."/>
      <w:lvlJc w:val="left"/>
      <w:pPr>
        <w:ind w:left="2923" w:hanging="360"/>
      </w:pPr>
    </w:lvl>
    <w:lvl w:ilvl="2" w:tplc="0416001B">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2" w15:restartNumberingAfterBreak="0">
    <w:nsid w:val="3F722B57"/>
    <w:multiLevelType w:val="multilevel"/>
    <w:tmpl w:val="F29CD7E4"/>
    <w:lvl w:ilvl="0">
      <w:start w:val="2"/>
      <w:numFmt w:val="decimal"/>
      <w:lvlText w:val="%1."/>
      <w:lvlJc w:val="left"/>
      <w:pPr>
        <w:ind w:left="420" w:hanging="42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lowerLetter"/>
      <w:lvlText w:val="%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3" w15:restartNumberingAfterBreak="0">
    <w:nsid w:val="449141A9"/>
    <w:multiLevelType w:val="hybridMultilevel"/>
    <w:tmpl w:val="5FC0C99E"/>
    <w:lvl w:ilvl="0" w:tplc="04160019">
      <w:start w:val="1"/>
      <w:numFmt w:val="lowerLetter"/>
      <w:lvlText w:val="%1."/>
      <w:lvlJc w:val="left"/>
      <w:pPr>
        <w:ind w:left="2203" w:hanging="360"/>
      </w:p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4" w15:restartNumberingAfterBreak="0">
    <w:nsid w:val="4C452E0B"/>
    <w:multiLevelType w:val="multilevel"/>
    <w:tmpl w:val="F29CD7E4"/>
    <w:lvl w:ilvl="0">
      <w:start w:val="2"/>
      <w:numFmt w:val="decimal"/>
      <w:lvlText w:val="%1."/>
      <w:lvlJc w:val="left"/>
      <w:pPr>
        <w:ind w:left="420" w:hanging="42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lowerLetter"/>
      <w:lvlText w:val="%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5" w15:restartNumberingAfterBreak="0">
    <w:nsid w:val="5AC751E7"/>
    <w:multiLevelType w:val="hybridMultilevel"/>
    <w:tmpl w:val="41769C66"/>
    <w:lvl w:ilvl="0" w:tplc="04160019">
      <w:start w:val="1"/>
      <w:numFmt w:val="lowerLetter"/>
      <w:lvlText w:val="%1."/>
      <w:lvlJc w:val="left"/>
      <w:pPr>
        <w:ind w:left="2203" w:hanging="360"/>
      </w:p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6" w15:restartNumberingAfterBreak="0">
    <w:nsid w:val="5B7E34E3"/>
    <w:multiLevelType w:val="hybridMultilevel"/>
    <w:tmpl w:val="4CDC20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CBB3DCC"/>
    <w:multiLevelType w:val="hybridMultilevel"/>
    <w:tmpl w:val="F3A0F1AE"/>
    <w:lvl w:ilvl="0" w:tplc="0416000F">
      <w:start w:val="1"/>
      <w:numFmt w:val="decimal"/>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8" w15:restartNumberingAfterBreak="0">
    <w:nsid w:val="60160354"/>
    <w:multiLevelType w:val="hybridMultilevel"/>
    <w:tmpl w:val="BDDE92A8"/>
    <w:lvl w:ilvl="0" w:tplc="04160019">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69F23FE0"/>
    <w:multiLevelType w:val="hybridMultilevel"/>
    <w:tmpl w:val="690682C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6E0631C2"/>
    <w:multiLevelType w:val="hybridMultilevel"/>
    <w:tmpl w:val="1FDEF27C"/>
    <w:lvl w:ilvl="0" w:tplc="04160017">
      <w:start w:val="1"/>
      <w:numFmt w:val="lowerLetter"/>
      <w:lvlText w:val="%1)"/>
      <w:lvlJc w:val="left"/>
      <w:pPr>
        <w:ind w:left="2563" w:hanging="360"/>
      </w:pPr>
    </w:lvl>
    <w:lvl w:ilvl="1" w:tplc="04160019" w:tentative="1">
      <w:start w:val="1"/>
      <w:numFmt w:val="lowerLetter"/>
      <w:lvlText w:val="%2."/>
      <w:lvlJc w:val="left"/>
      <w:pPr>
        <w:ind w:left="3283" w:hanging="360"/>
      </w:pPr>
    </w:lvl>
    <w:lvl w:ilvl="2" w:tplc="0416001B" w:tentative="1">
      <w:start w:val="1"/>
      <w:numFmt w:val="lowerRoman"/>
      <w:lvlText w:val="%3."/>
      <w:lvlJc w:val="right"/>
      <w:pPr>
        <w:ind w:left="4003" w:hanging="180"/>
      </w:pPr>
    </w:lvl>
    <w:lvl w:ilvl="3" w:tplc="0416000F" w:tentative="1">
      <w:start w:val="1"/>
      <w:numFmt w:val="decimal"/>
      <w:lvlText w:val="%4."/>
      <w:lvlJc w:val="left"/>
      <w:pPr>
        <w:ind w:left="4723" w:hanging="360"/>
      </w:pPr>
    </w:lvl>
    <w:lvl w:ilvl="4" w:tplc="04160019" w:tentative="1">
      <w:start w:val="1"/>
      <w:numFmt w:val="lowerLetter"/>
      <w:lvlText w:val="%5."/>
      <w:lvlJc w:val="left"/>
      <w:pPr>
        <w:ind w:left="5443" w:hanging="360"/>
      </w:pPr>
    </w:lvl>
    <w:lvl w:ilvl="5" w:tplc="0416001B" w:tentative="1">
      <w:start w:val="1"/>
      <w:numFmt w:val="lowerRoman"/>
      <w:lvlText w:val="%6."/>
      <w:lvlJc w:val="right"/>
      <w:pPr>
        <w:ind w:left="6163" w:hanging="180"/>
      </w:pPr>
    </w:lvl>
    <w:lvl w:ilvl="6" w:tplc="0416000F" w:tentative="1">
      <w:start w:val="1"/>
      <w:numFmt w:val="decimal"/>
      <w:lvlText w:val="%7."/>
      <w:lvlJc w:val="left"/>
      <w:pPr>
        <w:ind w:left="6883" w:hanging="360"/>
      </w:pPr>
    </w:lvl>
    <w:lvl w:ilvl="7" w:tplc="04160019" w:tentative="1">
      <w:start w:val="1"/>
      <w:numFmt w:val="lowerLetter"/>
      <w:lvlText w:val="%8."/>
      <w:lvlJc w:val="left"/>
      <w:pPr>
        <w:ind w:left="7603" w:hanging="360"/>
      </w:pPr>
    </w:lvl>
    <w:lvl w:ilvl="8" w:tplc="0416001B" w:tentative="1">
      <w:start w:val="1"/>
      <w:numFmt w:val="lowerRoman"/>
      <w:lvlText w:val="%9."/>
      <w:lvlJc w:val="right"/>
      <w:pPr>
        <w:ind w:left="8323" w:hanging="180"/>
      </w:pPr>
    </w:lvl>
  </w:abstractNum>
  <w:abstractNum w:abstractNumId="21" w15:restartNumberingAfterBreak="0">
    <w:nsid w:val="70C165BD"/>
    <w:multiLevelType w:val="hybridMultilevel"/>
    <w:tmpl w:val="5FC0C99E"/>
    <w:lvl w:ilvl="0" w:tplc="04160019">
      <w:start w:val="1"/>
      <w:numFmt w:val="lowerLetter"/>
      <w:lvlText w:val="%1."/>
      <w:lvlJc w:val="left"/>
      <w:pPr>
        <w:ind w:left="2203" w:hanging="360"/>
      </w:p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2" w15:restartNumberingAfterBreak="0">
    <w:nsid w:val="7EB4205B"/>
    <w:multiLevelType w:val="multilevel"/>
    <w:tmpl w:val="E1DC6034"/>
    <w:lvl w:ilvl="0">
      <w:start w:val="1"/>
      <w:numFmt w:val="lowerLetter"/>
      <w:lvlText w:val="%1)"/>
      <w:lvlJc w:val="left"/>
      <w:pPr>
        <w:ind w:left="2263" w:hanging="420"/>
      </w:pPr>
      <w:rPr>
        <w:rFonts w:hint="default"/>
      </w:rPr>
    </w:lvl>
    <w:lvl w:ilvl="1">
      <w:start w:val="1"/>
      <w:numFmt w:val="decimal"/>
      <w:lvlText w:val="%1.%2."/>
      <w:lvlJc w:val="left"/>
      <w:pPr>
        <w:ind w:left="3273" w:hanging="720"/>
      </w:pPr>
      <w:rPr>
        <w:rFonts w:hint="default"/>
        <w:sz w:val="24"/>
      </w:rPr>
    </w:lvl>
    <w:lvl w:ilvl="2">
      <w:start w:val="1"/>
      <w:numFmt w:val="decimal"/>
      <w:lvlText w:val="%1.%2.%3."/>
      <w:lvlJc w:val="left"/>
      <w:pPr>
        <w:ind w:left="4831" w:hanging="720"/>
      </w:pPr>
      <w:rPr>
        <w:rFonts w:hint="default"/>
        <w:sz w:val="22"/>
        <w:szCs w:val="22"/>
      </w:rPr>
    </w:lvl>
    <w:lvl w:ilvl="3">
      <w:start w:val="1"/>
      <w:numFmt w:val="lowerLetter"/>
      <w:lvlText w:val="%4."/>
      <w:lvlJc w:val="left"/>
      <w:pPr>
        <w:ind w:left="6325" w:hanging="1080"/>
      </w:pPr>
      <w:rPr>
        <w:rFonts w:hint="default"/>
      </w:rPr>
    </w:lvl>
    <w:lvl w:ilvl="4">
      <w:start w:val="1"/>
      <w:numFmt w:val="decimal"/>
      <w:lvlText w:val="%1.%2.%3.%4.%5."/>
      <w:lvlJc w:val="left"/>
      <w:pPr>
        <w:ind w:left="7459" w:hanging="1080"/>
      </w:pPr>
      <w:rPr>
        <w:rFonts w:hint="default"/>
      </w:rPr>
    </w:lvl>
    <w:lvl w:ilvl="5">
      <w:start w:val="1"/>
      <w:numFmt w:val="decimal"/>
      <w:lvlText w:val="%1.%2.%3.%4.%5.%6."/>
      <w:lvlJc w:val="left"/>
      <w:pPr>
        <w:ind w:left="8953" w:hanging="1440"/>
      </w:pPr>
      <w:rPr>
        <w:rFonts w:hint="default"/>
      </w:rPr>
    </w:lvl>
    <w:lvl w:ilvl="6">
      <w:start w:val="1"/>
      <w:numFmt w:val="decimal"/>
      <w:lvlText w:val="%1.%2.%3.%4.%5.%6.%7."/>
      <w:lvlJc w:val="left"/>
      <w:pPr>
        <w:ind w:left="10087" w:hanging="1440"/>
      </w:pPr>
      <w:rPr>
        <w:rFonts w:hint="default"/>
      </w:rPr>
    </w:lvl>
    <w:lvl w:ilvl="7">
      <w:start w:val="1"/>
      <w:numFmt w:val="decimal"/>
      <w:lvlText w:val="%1.%2.%3.%4.%5.%6.%7.%8."/>
      <w:lvlJc w:val="left"/>
      <w:pPr>
        <w:ind w:left="11581" w:hanging="1800"/>
      </w:pPr>
      <w:rPr>
        <w:rFonts w:hint="default"/>
      </w:rPr>
    </w:lvl>
    <w:lvl w:ilvl="8">
      <w:start w:val="1"/>
      <w:numFmt w:val="decimal"/>
      <w:lvlText w:val="%1.%2.%3.%4.%5.%6.%7.%8.%9."/>
      <w:lvlJc w:val="left"/>
      <w:pPr>
        <w:ind w:left="13075" w:hanging="2160"/>
      </w:pPr>
      <w:rPr>
        <w:rFonts w:hint="default"/>
      </w:rPr>
    </w:lvl>
  </w:abstractNum>
  <w:num w:numId="1" w16cid:durableId="1997494681">
    <w:abstractNumId w:val="5"/>
  </w:num>
  <w:num w:numId="2" w16cid:durableId="1586063517">
    <w:abstractNumId w:val="1"/>
  </w:num>
  <w:num w:numId="3" w16cid:durableId="1469207754">
    <w:abstractNumId w:val="10"/>
  </w:num>
  <w:num w:numId="4" w16cid:durableId="1622766795">
    <w:abstractNumId w:val="6"/>
  </w:num>
  <w:num w:numId="5" w16cid:durableId="567307896">
    <w:abstractNumId w:val="21"/>
  </w:num>
  <w:num w:numId="6" w16cid:durableId="1101149805">
    <w:abstractNumId w:val="3"/>
  </w:num>
  <w:num w:numId="7" w16cid:durableId="1260868132">
    <w:abstractNumId w:val="15"/>
  </w:num>
  <w:num w:numId="8" w16cid:durableId="1633554951">
    <w:abstractNumId w:val="11"/>
  </w:num>
  <w:num w:numId="9" w16cid:durableId="1884755241">
    <w:abstractNumId w:val="22"/>
  </w:num>
  <w:num w:numId="10" w16cid:durableId="891305545">
    <w:abstractNumId w:val="13"/>
  </w:num>
  <w:num w:numId="11" w16cid:durableId="1809318264">
    <w:abstractNumId w:val="0"/>
  </w:num>
  <w:num w:numId="12" w16cid:durableId="1868980042">
    <w:abstractNumId w:val="20"/>
  </w:num>
  <w:num w:numId="13" w16cid:durableId="1884170204">
    <w:abstractNumId w:val="17"/>
  </w:num>
  <w:num w:numId="14" w16cid:durableId="1618367481">
    <w:abstractNumId w:val="9"/>
  </w:num>
  <w:num w:numId="15" w16cid:durableId="1789423030">
    <w:abstractNumId w:val="8"/>
  </w:num>
  <w:num w:numId="16" w16cid:durableId="100498570">
    <w:abstractNumId w:val="14"/>
  </w:num>
  <w:num w:numId="17" w16cid:durableId="1742216240">
    <w:abstractNumId w:val="12"/>
  </w:num>
  <w:num w:numId="18" w16cid:durableId="1237325857">
    <w:abstractNumId w:val="19"/>
  </w:num>
  <w:num w:numId="19" w16cid:durableId="1095974484">
    <w:abstractNumId w:val="8"/>
  </w:num>
  <w:num w:numId="20" w16cid:durableId="794713251">
    <w:abstractNumId w:val="8"/>
  </w:num>
  <w:num w:numId="21" w16cid:durableId="669259442">
    <w:abstractNumId w:val="2"/>
  </w:num>
  <w:num w:numId="22" w16cid:durableId="16009041">
    <w:abstractNumId w:val="8"/>
  </w:num>
  <w:num w:numId="23" w16cid:durableId="739794543">
    <w:abstractNumId w:val="4"/>
  </w:num>
  <w:num w:numId="24" w16cid:durableId="1571575969">
    <w:abstractNumId w:val="16"/>
  </w:num>
  <w:num w:numId="25" w16cid:durableId="530918452">
    <w:abstractNumId w:val="18"/>
  </w:num>
  <w:num w:numId="26" w16cid:durableId="603269529">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B3"/>
    <w:rsid w:val="000000C5"/>
    <w:rsid w:val="000011AC"/>
    <w:rsid w:val="00001552"/>
    <w:rsid w:val="00001718"/>
    <w:rsid w:val="00001C19"/>
    <w:rsid w:val="00001E07"/>
    <w:rsid w:val="00003684"/>
    <w:rsid w:val="00003B45"/>
    <w:rsid w:val="00003ED1"/>
    <w:rsid w:val="00005A33"/>
    <w:rsid w:val="00005BA4"/>
    <w:rsid w:val="00006B52"/>
    <w:rsid w:val="00006C0C"/>
    <w:rsid w:val="000073FC"/>
    <w:rsid w:val="000078AA"/>
    <w:rsid w:val="00007FE2"/>
    <w:rsid w:val="00010067"/>
    <w:rsid w:val="00010AAC"/>
    <w:rsid w:val="00011797"/>
    <w:rsid w:val="000119BD"/>
    <w:rsid w:val="00012AF6"/>
    <w:rsid w:val="00012CD0"/>
    <w:rsid w:val="00012F82"/>
    <w:rsid w:val="00013056"/>
    <w:rsid w:val="00013366"/>
    <w:rsid w:val="00013373"/>
    <w:rsid w:val="000140C4"/>
    <w:rsid w:val="0001451A"/>
    <w:rsid w:val="00014853"/>
    <w:rsid w:val="00015F1B"/>
    <w:rsid w:val="00016AC5"/>
    <w:rsid w:val="00016CCB"/>
    <w:rsid w:val="00016E3A"/>
    <w:rsid w:val="00016F8D"/>
    <w:rsid w:val="00020AD5"/>
    <w:rsid w:val="00020DE9"/>
    <w:rsid w:val="00020F6B"/>
    <w:rsid w:val="00021292"/>
    <w:rsid w:val="00021972"/>
    <w:rsid w:val="00021FEB"/>
    <w:rsid w:val="000225CE"/>
    <w:rsid w:val="000225FE"/>
    <w:rsid w:val="000233D4"/>
    <w:rsid w:val="00023C76"/>
    <w:rsid w:val="000240E1"/>
    <w:rsid w:val="00025186"/>
    <w:rsid w:val="00025BE4"/>
    <w:rsid w:val="00026043"/>
    <w:rsid w:val="0002675D"/>
    <w:rsid w:val="000277E9"/>
    <w:rsid w:val="00027881"/>
    <w:rsid w:val="00030BC3"/>
    <w:rsid w:val="000315EA"/>
    <w:rsid w:val="00031A8E"/>
    <w:rsid w:val="00031EC1"/>
    <w:rsid w:val="000326F5"/>
    <w:rsid w:val="00032E0C"/>
    <w:rsid w:val="00032F0D"/>
    <w:rsid w:val="00033873"/>
    <w:rsid w:val="00033B72"/>
    <w:rsid w:val="00033B75"/>
    <w:rsid w:val="00033C93"/>
    <w:rsid w:val="00033F20"/>
    <w:rsid w:val="0003450C"/>
    <w:rsid w:val="00035195"/>
    <w:rsid w:val="00036754"/>
    <w:rsid w:val="00036F6B"/>
    <w:rsid w:val="00037D60"/>
    <w:rsid w:val="00037F88"/>
    <w:rsid w:val="000401A2"/>
    <w:rsid w:val="000414D0"/>
    <w:rsid w:val="000414FF"/>
    <w:rsid w:val="00041641"/>
    <w:rsid w:val="00041684"/>
    <w:rsid w:val="0004201F"/>
    <w:rsid w:val="00043C04"/>
    <w:rsid w:val="00043D42"/>
    <w:rsid w:val="00043E79"/>
    <w:rsid w:val="00043FC2"/>
    <w:rsid w:val="0004462B"/>
    <w:rsid w:val="00044D54"/>
    <w:rsid w:val="00044EE4"/>
    <w:rsid w:val="00045832"/>
    <w:rsid w:val="00046303"/>
    <w:rsid w:val="00046606"/>
    <w:rsid w:val="00046B76"/>
    <w:rsid w:val="00046F2B"/>
    <w:rsid w:val="00047A54"/>
    <w:rsid w:val="00051F41"/>
    <w:rsid w:val="000520D1"/>
    <w:rsid w:val="0005242A"/>
    <w:rsid w:val="00052B23"/>
    <w:rsid w:val="00052C87"/>
    <w:rsid w:val="00052F69"/>
    <w:rsid w:val="00053354"/>
    <w:rsid w:val="00054538"/>
    <w:rsid w:val="00054869"/>
    <w:rsid w:val="00054899"/>
    <w:rsid w:val="000550C1"/>
    <w:rsid w:val="000551EB"/>
    <w:rsid w:val="00056BD3"/>
    <w:rsid w:val="00057BB3"/>
    <w:rsid w:val="00057EEC"/>
    <w:rsid w:val="00061470"/>
    <w:rsid w:val="0006213F"/>
    <w:rsid w:val="00062223"/>
    <w:rsid w:val="000623D4"/>
    <w:rsid w:val="0006252F"/>
    <w:rsid w:val="00062BC0"/>
    <w:rsid w:val="00062BF2"/>
    <w:rsid w:val="00062C65"/>
    <w:rsid w:val="000630E6"/>
    <w:rsid w:val="0006455A"/>
    <w:rsid w:val="0006460B"/>
    <w:rsid w:val="00064683"/>
    <w:rsid w:val="00064705"/>
    <w:rsid w:val="00065E56"/>
    <w:rsid w:val="00066A6F"/>
    <w:rsid w:val="000671B4"/>
    <w:rsid w:val="000674B3"/>
    <w:rsid w:val="00067831"/>
    <w:rsid w:val="000678EA"/>
    <w:rsid w:val="0007008C"/>
    <w:rsid w:val="00070853"/>
    <w:rsid w:val="000709FC"/>
    <w:rsid w:val="0007146F"/>
    <w:rsid w:val="0007166B"/>
    <w:rsid w:val="00071958"/>
    <w:rsid w:val="00071F1F"/>
    <w:rsid w:val="000721F7"/>
    <w:rsid w:val="000735AC"/>
    <w:rsid w:val="000735C5"/>
    <w:rsid w:val="000742B7"/>
    <w:rsid w:val="00074CA3"/>
    <w:rsid w:val="00074EA1"/>
    <w:rsid w:val="000766B8"/>
    <w:rsid w:val="00077333"/>
    <w:rsid w:val="00077418"/>
    <w:rsid w:val="000778E8"/>
    <w:rsid w:val="0008057F"/>
    <w:rsid w:val="00080CF9"/>
    <w:rsid w:val="00080E18"/>
    <w:rsid w:val="000812DE"/>
    <w:rsid w:val="0008154A"/>
    <w:rsid w:val="0008177D"/>
    <w:rsid w:val="00081BB7"/>
    <w:rsid w:val="00081CB1"/>
    <w:rsid w:val="00082462"/>
    <w:rsid w:val="0008325E"/>
    <w:rsid w:val="00083A8A"/>
    <w:rsid w:val="00083F9F"/>
    <w:rsid w:val="000844BF"/>
    <w:rsid w:val="000844FF"/>
    <w:rsid w:val="000846AF"/>
    <w:rsid w:val="00084B13"/>
    <w:rsid w:val="00084DCE"/>
    <w:rsid w:val="00085218"/>
    <w:rsid w:val="0008629E"/>
    <w:rsid w:val="00086B49"/>
    <w:rsid w:val="0008769D"/>
    <w:rsid w:val="00087A49"/>
    <w:rsid w:val="00090265"/>
    <w:rsid w:val="00090424"/>
    <w:rsid w:val="00090874"/>
    <w:rsid w:val="00090888"/>
    <w:rsid w:val="00093B9E"/>
    <w:rsid w:val="0009495D"/>
    <w:rsid w:val="00094ED9"/>
    <w:rsid w:val="00095598"/>
    <w:rsid w:val="00095608"/>
    <w:rsid w:val="00095AD7"/>
    <w:rsid w:val="00095E08"/>
    <w:rsid w:val="000961C7"/>
    <w:rsid w:val="000961DE"/>
    <w:rsid w:val="0009647D"/>
    <w:rsid w:val="00096537"/>
    <w:rsid w:val="00096D1F"/>
    <w:rsid w:val="00096F7A"/>
    <w:rsid w:val="00097227"/>
    <w:rsid w:val="00097EBA"/>
    <w:rsid w:val="000A0707"/>
    <w:rsid w:val="000A07B1"/>
    <w:rsid w:val="000A0DF0"/>
    <w:rsid w:val="000A0EAA"/>
    <w:rsid w:val="000A22B4"/>
    <w:rsid w:val="000A23F2"/>
    <w:rsid w:val="000A2A46"/>
    <w:rsid w:val="000A3E6E"/>
    <w:rsid w:val="000A4769"/>
    <w:rsid w:val="000A5006"/>
    <w:rsid w:val="000A5E9C"/>
    <w:rsid w:val="000A61EA"/>
    <w:rsid w:val="000A7DFF"/>
    <w:rsid w:val="000A7F30"/>
    <w:rsid w:val="000B04BD"/>
    <w:rsid w:val="000B059E"/>
    <w:rsid w:val="000B0613"/>
    <w:rsid w:val="000B0914"/>
    <w:rsid w:val="000B0D18"/>
    <w:rsid w:val="000B1D5A"/>
    <w:rsid w:val="000B3B68"/>
    <w:rsid w:val="000B4A38"/>
    <w:rsid w:val="000B5E54"/>
    <w:rsid w:val="000B60F5"/>
    <w:rsid w:val="000B6FD2"/>
    <w:rsid w:val="000B793E"/>
    <w:rsid w:val="000B7999"/>
    <w:rsid w:val="000C0397"/>
    <w:rsid w:val="000C22F7"/>
    <w:rsid w:val="000C2FA8"/>
    <w:rsid w:val="000C4BA2"/>
    <w:rsid w:val="000C4C5A"/>
    <w:rsid w:val="000C5E55"/>
    <w:rsid w:val="000C60B2"/>
    <w:rsid w:val="000C6E29"/>
    <w:rsid w:val="000C7112"/>
    <w:rsid w:val="000C72E9"/>
    <w:rsid w:val="000C7BC2"/>
    <w:rsid w:val="000D0E50"/>
    <w:rsid w:val="000D1808"/>
    <w:rsid w:val="000D1A10"/>
    <w:rsid w:val="000D2324"/>
    <w:rsid w:val="000D34ED"/>
    <w:rsid w:val="000D394D"/>
    <w:rsid w:val="000D3EDA"/>
    <w:rsid w:val="000D4177"/>
    <w:rsid w:val="000D42CB"/>
    <w:rsid w:val="000D46B4"/>
    <w:rsid w:val="000D4C0C"/>
    <w:rsid w:val="000D4ED1"/>
    <w:rsid w:val="000D5858"/>
    <w:rsid w:val="000D5CD8"/>
    <w:rsid w:val="000D6185"/>
    <w:rsid w:val="000D6509"/>
    <w:rsid w:val="000D6CB1"/>
    <w:rsid w:val="000D6E0F"/>
    <w:rsid w:val="000D6EEB"/>
    <w:rsid w:val="000E0057"/>
    <w:rsid w:val="000E10E3"/>
    <w:rsid w:val="000E11BA"/>
    <w:rsid w:val="000E1371"/>
    <w:rsid w:val="000E1462"/>
    <w:rsid w:val="000E1794"/>
    <w:rsid w:val="000E1F13"/>
    <w:rsid w:val="000E39DB"/>
    <w:rsid w:val="000E3DF9"/>
    <w:rsid w:val="000E3EA7"/>
    <w:rsid w:val="000E4B08"/>
    <w:rsid w:val="000E65EE"/>
    <w:rsid w:val="000E6FC7"/>
    <w:rsid w:val="000E7058"/>
    <w:rsid w:val="000F07A4"/>
    <w:rsid w:val="000F08B0"/>
    <w:rsid w:val="000F10CC"/>
    <w:rsid w:val="000F1C49"/>
    <w:rsid w:val="000F1D1F"/>
    <w:rsid w:val="000F1E9B"/>
    <w:rsid w:val="000F2580"/>
    <w:rsid w:val="000F2F26"/>
    <w:rsid w:val="000F32A6"/>
    <w:rsid w:val="000F355C"/>
    <w:rsid w:val="000F3C66"/>
    <w:rsid w:val="000F3F0F"/>
    <w:rsid w:val="000F545F"/>
    <w:rsid w:val="000F5605"/>
    <w:rsid w:val="000F563D"/>
    <w:rsid w:val="000F5E74"/>
    <w:rsid w:val="000F7AF0"/>
    <w:rsid w:val="00100160"/>
    <w:rsid w:val="0010027F"/>
    <w:rsid w:val="001018DF"/>
    <w:rsid w:val="00101E25"/>
    <w:rsid w:val="0010277C"/>
    <w:rsid w:val="00102A3A"/>
    <w:rsid w:val="001033DE"/>
    <w:rsid w:val="00103B29"/>
    <w:rsid w:val="001042B2"/>
    <w:rsid w:val="00104583"/>
    <w:rsid w:val="0010468D"/>
    <w:rsid w:val="00105172"/>
    <w:rsid w:val="0010530F"/>
    <w:rsid w:val="001061F6"/>
    <w:rsid w:val="00107A55"/>
    <w:rsid w:val="00107DF9"/>
    <w:rsid w:val="001108D1"/>
    <w:rsid w:val="0011185C"/>
    <w:rsid w:val="00111B7B"/>
    <w:rsid w:val="0011260C"/>
    <w:rsid w:val="001129D8"/>
    <w:rsid w:val="00112AC9"/>
    <w:rsid w:val="00112B41"/>
    <w:rsid w:val="00113270"/>
    <w:rsid w:val="00113D2E"/>
    <w:rsid w:val="00113E6A"/>
    <w:rsid w:val="00114369"/>
    <w:rsid w:val="00114BFE"/>
    <w:rsid w:val="00114D58"/>
    <w:rsid w:val="001158A8"/>
    <w:rsid w:val="00115DD5"/>
    <w:rsid w:val="00116C5E"/>
    <w:rsid w:val="0011729D"/>
    <w:rsid w:val="00120F5C"/>
    <w:rsid w:val="001210BF"/>
    <w:rsid w:val="0012134A"/>
    <w:rsid w:val="00121362"/>
    <w:rsid w:val="00121A1D"/>
    <w:rsid w:val="00121DA0"/>
    <w:rsid w:val="00122FB1"/>
    <w:rsid w:val="0012387B"/>
    <w:rsid w:val="001238BD"/>
    <w:rsid w:val="00123BC1"/>
    <w:rsid w:val="00123DB8"/>
    <w:rsid w:val="00124D60"/>
    <w:rsid w:val="0012534E"/>
    <w:rsid w:val="001253CB"/>
    <w:rsid w:val="00126FB7"/>
    <w:rsid w:val="00127AF9"/>
    <w:rsid w:val="00127E96"/>
    <w:rsid w:val="00131654"/>
    <w:rsid w:val="00131964"/>
    <w:rsid w:val="0013265F"/>
    <w:rsid w:val="00132686"/>
    <w:rsid w:val="0013270A"/>
    <w:rsid w:val="00132901"/>
    <w:rsid w:val="001341F1"/>
    <w:rsid w:val="00135860"/>
    <w:rsid w:val="00135AC0"/>
    <w:rsid w:val="00136594"/>
    <w:rsid w:val="00137BEE"/>
    <w:rsid w:val="00137E7F"/>
    <w:rsid w:val="0014143D"/>
    <w:rsid w:val="00141F10"/>
    <w:rsid w:val="00143087"/>
    <w:rsid w:val="00143150"/>
    <w:rsid w:val="00143B5F"/>
    <w:rsid w:val="0014424B"/>
    <w:rsid w:val="0014432B"/>
    <w:rsid w:val="001444F0"/>
    <w:rsid w:val="00144736"/>
    <w:rsid w:val="00144CFD"/>
    <w:rsid w:val="0014654F"/>
    <w:rsid w:val="00146A36"/>
    <w:rsid w:val="00147618"/>
    <w:rsid w:val="001479D5"/>
    <w:rsid w:val="00147E65"/>
    <w:rsid w:val="001502DC"/>
    <w:rsid w:val="00150886"/>
    <w:rsid w:val="0015094D"/>
    <w:rsid w:val="00151491"/>
    <w:rsid w:val="0015209A"/>
    <w:rsid w:val="0015243F"/>
    <w:rsid w:val="0015257B"/>
    <w:rsid w:val="0015265D"/>
    <w:rsid w:val="00153929"/>
    <w:rsid w:val="00153B75"/>
    <w:rsid w:val="0015420C"/>
    <w:rsid w:val="001542D8"/>
    <w:rsid w:val="0015431C"/>
    <w:rsid w:val="00154389"/>
    <w:rsid w:val="001547BA"/>
    <w:rsid w:val="00154DA1"/>
    <w:rsid w:val="00156A96"/>
    <w:rsid w:val="00156BD5"/>
    <w:rsid w:val="001576F5"/>
    <w:rsid w:val="00157865"/>
    <w:rsid w:val="00157A3F"/>
    <w:rsid w:val="00157D63"/>
    <w:rsid w:val="00157FD7"/>
    <w:rsid w:val="0016016C"/>
    <w:rsid w:val="0016045F"/>
    <w:rsid w:val="0016055B"/>
    <w:rsid w:val="00160888"/>
    <w:rsid w:val="00162C38"/>
    <w:rsid w:val="001635CB"/>
    <w:rsid w:val="00163621"/>
    <w:rsid w:val="00163D07"/>
    <w:rsid w:val="00164394"/>
    <w:rsid w:val="001644CF"/>
    <w:rsid w:val="001646B2"/>
    <w:rsid w:val="0016485E"/>
    <w:rsid w:val="0016558E"/>
    <w:rsid w:val="001656FD"/>
    <w:rsid w:val="00165CCE"/>
    <w:rsid w:val="00165F78"/>
    <w:rsid w:val="00166700"/>
    <w:rsid w:val="00167537"/>
    <w:rsid w:val="00167732"/>
    <w:rsid w:val="00170194"/>
    <w:rsid w:val="001708CA"/>
    <w:rsid w:val="001717CC"/>
    <w:rsid w:val="00173340"/>
    <w:rsid w:val="00173343"/>
    <w:rsid w:val="0017382F"/>
    <w:rsid w:val="00174129"/>
    <w:rsid w:val="0017581A"/>
    <w:rsid w:val="00176060"/>
    <w:rsid w:val="00176A85"/>
    <w:rsid w:val="001770C0"/>
    <w:rsid w:val="001775BD"/>
    <w:rsid w:val="00177A48"/>
    <w:rsid w:val="001803F7"/>
    <w:rsid w:val="00181DD9"/>
    <w:rsid w:val="00182C41"/>
    <w:rsid w:val="001832B4"/>
    <w:rsid w:val="001838BA"/>
    <w:rsid w:val="00183980"/>
    <w:rsid w:val="00185AF7"/>
    <w:rsid w:val="001900AC"/>
    <w:rsid w:val="00191C67"/>
    <w:rsid w:val="001924B1"/>
    <w:rsid w:val="001935C2"/>
    <w:rsid w:val="00193630"/>
    <w:rsid w:val="0019372B"/>
    <w:rsid w:val="00193782"/>
    <w:rsid w:val="00195D1B"/>
    <w:rsid w:val="00195E86"/>
    <w:rsid w:val="001966C0"/>
    <w:rsid w:val="00196804"/>
    <w:rsid w:val="00197572"/>
    <w:rsid w:val="0019774D"/>
    <w:rsid w:val="001A0BD9"/>
    <w:rsid w:val="001A158D"/>
    <w:rsid w:val="001A1C49"/>
    <w:rsid w:val="001A2447"/>
    <w:rsid w:val="001A2944"/>
    <w:rsid w:val="001A2C31"/>
    <w:rsid w:val="001A3FBE"/>
    <w:rsid w:val="001A4DA4"/>
    <w:rsid w:val="001A67B3"/>
    <w:rsid w:val="001A6834"/>
    <w:rsid w:val="001A6B67"/>
    <w:rsid w:val="001A6BD6"/>
    <w:rsid w:val="001A6E30"/>
    <w:rsid w:val="001A7E07"/>
    <w:rsid w:val="001B0E7C"/>
    <w:rsid w:val="001B0FDE"/>
    <w:rsid w:val="001B133E"/>
    <w:rsid w:val="001B1366"/>
    <w:rsid w:val="001B309D"/>
    <w:rsid w:val="001B3CC9"/>
    <w:rsid w:val="001B42D1"/>
    <w:rsid w:val="001B5121"/>
    <w:rsid w:val="001B535F"/>
    <w:rsid w:val="001B5639"/>
    <w:rsid w:val="001B5C2A"/>
    <w:rsid w:val="001B626B"/>
    <w:rsid w:val="001B62A5"/>
    <w:rsid w:val="001B68E4"/>
    <w:rsid w:val="001B6C34"/>
    <w:rsid w:val="001B6F42"/>
    <w:rsid w:val="001C0E18"/>
    <w:rsid w:val="001C180D"/>
    <w:rsid w:val="001C1D2B"/>
    <w:rsid w:val="001C27E3"/>
    <w:rsid w:val="001C41FF"/>
    <w:rsid w:val="001C422F"/>
    <w:rsid w:val="001C6652"/>
    <w:rsid w:val="001C66FC"/>
    <w:rsid w:val="001C7450"/>
    <w:rsid w:val="001C787B"/>
    <w:rsid w:val="001C792D"/>
    <w:rsid w:val="001C7CDA"/>
    <w:rsid w:val="001C7F2C"/>
    <w:rsid w:val="001D11CE"/>
    <w:rsid w:val="001D14A6"/>
    <w:rsid w:val="001D241F"/>
    <w:rsid w:val="001D24EC"/>
    <w:rsid w:val="001D294F"/>
    <w:rsid w:val="001D2B77"/>
    <w:rsid w:val="001D2FDC"/>
    <w:rsid w:val="001D42B0"/>
    <w:rsid w:val="001D443B"/>
    <w:rsid w:val="001D46E8"/>
    <w:rsid w:val="001D5E71"/>
    <w:rsid w:val="001D6878"/>
    <w:rsid w:val="001D7027"/>
    <w:rsid w:val="001E0B68"/>
    <w:rsid w:val="001E24D1"/>
    <w:rsid w:val="001E2DD1"/>
    <w:rsid w:val="001E3834"/>
    <w:rsid w:val="001E3D84"/>
    <w:rsid w:val="001E3E98"/>
    <w:rsid w:val="001E3FBF"/>
    <w:rsid w:val="001E4729"/>
    <w:rsid w:val="001E4761"/>
    <w:rsid w:val="001E671E"/>
    <w:rsid w:val="001F039C"/>
    <w:rsid w:val="001F0D29"/>
    <w:rsid w:val="001F139E"/>
    <w:rsid w:val="001F17E7"/>
    <w:rsid w:val="001F298C"/>
    <w:rsid w:val="001F3629"/>
    <w:rsid w:val="001F40C0"/>
    <w:rsid w:val="001F5242"/>
    <w:rsid w:val="001F5723"/>
    <w:rsid w:val="001F5835"/>
    <w:rsid w:val="001F5E38"/>
    <w:rsid w:val="001F669B"/>
    <w:rsid w:val="0020076C"/>
    <w:rsid w:val="002008C6"/>
    <w:rsid w:val="002009A5"/>
    <w:rsid w:val="00201287"/>
    <w:rsid w:val="00201465"/>
    <w:rsid w:val="00201CD8"/>
    <w:rsid w:val="00202CC4"/>
    <w:rsid w:val="00203297"/>
    <w:rsid w:val="00204603"/>
    <w:rsid w:val="00204980"/>
    <w:rsid w:val="002053C9"/>
    <w:rsid w:val="00205452"/>
    <w:rsid w:val="002056E9"/>
    <w:rsid w:val="00205BFF"/>
    <w:rsid w:val="00206BF0"/>
    <w:rsid w:val="00207361"/>
    <w:rsid w:val="00207755"/>
    <w:rsid w:val="0021132F"/>
    <w:rsid w:val="00211342"/>
    <w:rsid w:val="00212670"/>
    <w:rsid w:val="00213201"/>
    <w:rsid w:val="00213B7A"/>
    <w:rsid w:val="002145ED"/>
    <w:rsid w:val="002150D3"/>
    <w:rsid w:val="002153E3"/>
    <w:rsid w:val="00215BC5"/>
    <w:rsid w:val="00215C63"/>
    <w:rsid w:val="00215F53"/>
    <w:rsid w:val="00215F86"/>
    <w:rsid w:val="00216B90"/>
    <w:rsid w:val="00216F1B"/>
    <w:rsid w:val="00217B87"/>
    <w:rsid w:val="002209DD"/>
    <w:rsid w:val="002213DF"/>
    <w:rsid w:val="00222635"/>
    <w:rsid w:val="00222ABB"/>
    <w:rsid w:val="00222CCD"/>
    <w:rsid w:val="00223462"/>
    <w:rsid w:val="002238E1"/>
    <w:rsid w:val="002238F8"/>
    <w:rsid w:val="00223E2C"/>
    <w:rsid w:val="00225B80"/>
    <w:rsid w:val="00226562"/>
    <w:rsid w:val="002266D7"/>
    <w:rsid w:val="00227BD5"/>
    <w:rsid w:val="002310BA"/>
    <w:rsid w:val="002313FA"/>
    <w:rsid w:val="0023219B"/>
    <w:rsid w:val="002323B5"/>
    <w:rsid w:val="00234133"/>
    <w:rsid w:val="00234160"/>
    <w:rsid w:val="002344B9"/>
    <w:rsid w:val="00235486"/>
    <w:rsid w:val="00235D36"/>
    <w:rsid w:val="00236302"/>
    <w:rsid w:val="00236F46"/>
    <w:rsid w:val="002372F5"/>
    <w:rsid w:val="00240281"/>
    <w:rsid w:val="002405B3"/>
    <w:rsid w:val="00240898"/>
    <w:rsid w:val="00240A38"/>
    <w:rsid w:val="002410AF"/>
    <w:rsid w:val="00241F5B"/>
    <w:rsid w:val="00242BF5"/>
    <w:rsid w:val="00242CDA"/>
    <w:rsid w:val="002434B9"/>
    <w:rsid w:val="002436CE"/>
    <w:rsid w:val="0024376A"/>
    <w:rsid w:val="00244286"/>
    <w:rsid w:val="00244FE9"/>
    <w:rsid w:val="002469EE"/>
    <w:rsid w:val="00247CE4"/>
    <w:rsid w:val="00247D2D"/>
    <w:rsid w:val="00247FF0"/>
    <w:rsid w:val="0025043B"/>
    <w:rsid w:val="00250AF5"/>
    <w:rsid w:val="00250E81"/>
    <w:rsid w:val="0025116E"/>
    <w:rsid w:val="00251CE7"/>
    <w:rsid w:val="00251FC9"/>
    <w:rsid w:val="00252A97"/>
    <w:rsid w:val="00252EA7"/>
    <w:rsid w:val="0025430C"/>
    <w:rsid w:val="00254F8A"/>
    <w:rsid w:val="00255637"/>
    <w:rsid w:val="002569F1"/>
    <w:rsid w:val="00256E8B"/>
    <w:rsid w:val="00257DD9"/>
    <w:rsid w:val="00260552"/>
    <w:rsid w:val="002606EC"/>
    <w:rsid w:val="00260CD4"/>
    <w:rsid w:val="00262983"/>
    <w:rsid w:val="00262C8B"/>
    <w:rsid w:val="00262EE6"/>
    <w:rsid w:val="00262FD2"/>
    <w:rsid w:val="00263263"/>
    <w:rsid w:val="00263595"/>
    <w:rsid w:val="002638FB"/>
    <w:rsid w:val="00264E28"/>
    <w:rsid w:val="00265500"/>
    <w:rsid w:val="0026568E"/>
    <w:rsid w:val="00265E9E"/>
    <w:rsid w:val="00266AC0"/>
    <w:rsid w:val="0026733D"/>
    <w:rsid w:val="0026772A"/>
    <w:rsid w:val="00267CAC"/>
    <w:rsid w:val="0027064C"/>
    <w:rsid w:val="002712FA"/>
    <w:rsid w:val="0027359E"/>
    <w:rsid w:val="002735D7"/>
    <w:rsid w:val="0027376D"/>
    <w:rsid w:val="0027419F"/>
    <w:rsid w:val="002741B2"/>
    <w:rsid w:val="0027451B"/>
    <w:rsid w:val="0027460A"/>
    <w:rsid w:val="002749E4"/>
    <w:rsid w:val="00275417"/>
    <w:rsid w:val="002754B7"/>
    <w:rsid w:val="002756D5"/>
    <w:rsid w:val="00276541"/>
    <w:rsid w:val="00276E3B"/>
    <w:rsid w:val="00276FF7"/>
    <w:rsid w:val="00280357"/>
    <w:rsid w:val="00280C1A"/>
    <w:rsid w:val="00281621"/>
    <w:rsid w:val="00281E28"/>
    <w:rsid w:val="002821FF"/>
    <w:rsid w:val="002828BD"/>
    <w:rsid w:val="00282E1F"/>
    <w:rsid w:val="00282E2A"/>
    <w:rsid w:val="00282E95"/>
    <w:rsid w:val="00283286"/>
    <w:rsid w:val="002835CE"/>
    <w:rsid w:val="0028475A"/>
    <w:rsid w:val="00284B9A"/>
    <w:rsid w:val="00284FBA"/>
    <w:rsid w:val="00285E8B"/>
    <w:rsid w:val="0028678F"/>
    <w:rsid w:val="00286C6E"/>
    <w:rsid w:val="002870FD"/>
    <w:rsid w:val="00287988"/>
    <w:rsid w:val="0029051E"/>
    <w:rsid w:val="00290D4B"/>
    <w:rsid w:val="002912AE"/>
    <w:rsid w:val="00291B73"/>
    <w:rsid w:val="00291BDF"/>
    <w:rsid w:val="00291BE4"/>
    <w:rsid w:val="00291C8B"/>
    <w:rsid w:val="002939F9"/>
    <w:rsid w:val="00293EC6"/>
    <w:rsid w:val="00294F12"/>
    <w:rsid w:val="0029559B"/>
    <w:rsid w:val="00295736"/>
    <w:rsid w:val="00297039"/>
    <w:rsid w:val="00297549"/>
    <w:rsid w:val="00297B20"/>
    <w:rsid w:val="002A11EE"/>
    <w:rsid w:val="002A1247"/>
    <w:rsid w:val="002A12D5"/>
    <w:rsid w:val="002A1967"/>
    <w:rsid w:val="002A21E5"/>
    <w:rsid w:val="002A2226"/>
    <w:rsid w:val="002A28CB"/>
    <w:rsid w:val="002A2CE4"/>
    <w:rsid w:val="002A3013"/>
    <w:rsid w:val="002A3063"/>
    <w:rsid w:val="002A36CE"/>
    <w:rsid w:val="002A3843"/>
    <w:rsid w:val="002A3CC6"/>
    <w:rsid w:val="002A4337"/>
    <w:rsid w:val="002A4487"/>
    <w:rsid w:val="002A4D89"/>
    <w:rsid w:val="002A50D9"/>
    <w:rsid w:val="002A5813"/>
    <w:rsid w:val="002A648B"/>
    <w:rsid w:val="002A68FC"/>
    <w:rsid w:val="002A6B15"/>
    <w:rsid w:val="002A6B6B"/>
    <w:rsid w:val="002A7289"/>
    <w:rsid w:val="002B00A4"/>
    <w:rsid w:val="002B0DB6"/>
    <w:rsid w:val="002B21E2"/>
    <w:rsid w:val="002B2E53"/>
    <w:rsid w:val="002B2F25"/>
    <w:rsid w:val="002B31F4"/>
    <w:rsid w:val="002B425A"/>
    <w:rsid w:val="002B4568"/>
    <w:rsid w:val="002B46CC"/>
    <w:rsid w:val="002B49D0"/>
    <w:rsid w:val="002B5347"/>
    <w:rsid w:val="002B53A6"/>
    <w:rsid w:val="002B6AD0"/>
    <w:rsid w:val="002B755D"/>
    <w:rsid w:val="002C05D9"/>
    <w:rsid w:val="002C0620"/>
    <w:rsid w:val="002C0647"/>
    <w:rsid w:val="002C0658"/>
    <w:rsid w:val="002C06EF"/>
    <w:rsid w:val="002C2AA7"/>
    <w:rsid w:val="002C2B32"/>
    <w:rsid w:val="002C2DD5"/>
    <w:rsid w:val="002C3507"/>
    <w:rsid w:val="002C5477"/>
    <w:rsid w:val="002C59EA"/>
    <w:rsid w:val="002C5F6A"/>
    <w:rsid w:val="002C6210"/>
    <w:rsid w:val="002C6574"/>
    <w:rsid w:val="002C69DA"/>
    <w:rsid w:val="002C6FC7"/>
    <w:rsid w:val="002C6FDD"/>
    <w:rsid w:val="002C757F"/>
    <w:rsid w:val="002C7931"/>
    <w:rsid w:val="002D002F"/>
    <w:rsid w:val="002D0FD3"/>
    <w:rsid w:val="002D2500"/>
    <w:rsid w:val="002D2B81"/>
    <w:rsid w:val="002D3704"/>
    <w:rsid w:val="002D44DA"/>
    <w:rsid w:val="002D5F6A"/>
    <w:rsid w:val="002D7476"/>
    <w:rsid w:val="002D7BBD"/>
    <w:rsid w:val="002D7D8A"/>
    <w:rsid w:val="002E04BE"/>
    <w:rsid w:val="002E14B2"/>
    <w:rsid w:val="002E15DC"/>
    <w:rsid w:val="002E17FD"/>
    <w:rsid w:val="002E19ED"/>
    <w:rsid w:val="002E1B8A"/>
    <w:rsid w:val="002E1D29"/>
    <w:rsid w:val="002E29B9"/>
    <w:rsid w:val="002E3343"/>
    <w:rsid w:val="002E4740"/>
    <w:rsid w:val="002E48C0"/>
    <w:rsid w:val="002E4CB6"/>
    <w:rsid w:val="002E4CB9"/>
    <w:rsid w:val="002E4EFF"/>
    <w:rsid w:val="002E6A32"/>
    <w:rsid w:val="002E7C0A"/>
    <w:rsid w:val="002E7F46"/>
    <w:rsid w:val="002F00DE"/>
    <w:rsid w:val="002F07CF"/>
    <w:rsid w:val="002F0B4F"/>
    <w:rsid w:val="002F0CF9"/>
    <w:rsid w:val="002F0DE2"/>
    <w:rsid w:val="002F0F82"/>
    <w:rsid w:val="002F3043"/>
    <w:rsid w:val="002F36EB"/>
    <w:rsid w:val="002F39AF"/>
    <w:rsid w:val="002F4BF8"/>
    <w:rsid w:val="002F58B1"/>
    <w:rsid w:val="002F6034"/>
    <w:rsid w:val="002F680B"/>
    <w:rsid w:val="002F6B48"/>
    <w:rsid w:val="002F72D5"/>
    <w:rsid w:val="002F7741"/>
    <w:rsid w:val="003000D8"/>
    <w:rsid w:val="00300AA4"/>
    <w:rsid w:val="00300BFA"/>
    <w:rsid w:val="00301035"/>
    <w:rsid w:val="00303392"/>
    <w:rsid w:val="00303E47"/>
    <w:rsid w:val="0030577D"/>
    <w:rsid w:val="00305D30"/>
    <w:rsid w:val="003063CB"/>
    <w:rsid w:val="003064FE"/>
    <w:rsid w:val="00307A61"/>
    <w:rsid w:val="00307CB9"/>
    <w:rsid w:val="00307CD3"/>
    <w:rsid w:val="00307F67"/>
    <w:rsid w:val="00307F72"/>
    <w:rsid w:val="00307F8F"/>
    <w:rsid w:val="003103A1"/>
    <w:rsid w:val="003108A4"/>
    <w:rsid w:val="0031131E"/>
    <w:rsid w:val="00311542"/>
    <w:rsid w:val="003120CE"/>
    <w:rsid w:val="00312389"/>
    <w:rsid w:val="00312778"/>
    <w:rsid w:val="00312D03"/>
    <w:rsid w:val="00313203"/>
    <w:rsid w:val="00314070"/>
    <w:rsid w:val="003156C7"/>
    <w:rsid w:val="00315A63"/>
    <w:rsid w:val="00315CAB"/>
    <w:rsid w:val="00316109"/>
    <w:rsid w:val="003162BC"/>
    <w:rsid w:val="00316F30"/>
    <w:rsid w:val="00317103"/>
    <w:rsid w:val="00317AE5"/>
    <w:rsid w:val="00321FAA"/>
    <w:rsid w:val="003226FF"/>
    <w:rsid w:val="00322961"/>
    <w:rsid w:val="00322FE0"/>
    <w:rsid w:val="003234A3"/>
    <w:rsid w:val="0032418B"/>
    <w:rsid w:val="00324C6E"/>
    <w:rsid w:val="00324E8A"/>
    <w:rsid w:val="00325625"/>
    <w:rsid w:val="00326718"/>
    <w:rsid w:val="003274E6"/>
    <w:rsid w:val="003307BA"/>
    <w:rsid w:val="00330FA7"/>
    <w:rsid w:val="003316EA"/>
    <w:rsid w:val="00331BB8"/>
    <w:rsid w:val="00331C7C"/>
    <w:rsid w:val="003320D5"/>
    <w:rsid w:val="003321CC"/>
    <w:rsid w:val="00333076"/>
    <w:rsid w:val="003333FD"/>
    <w:rsid w:val="003342F2"/>
    <w:rsid w:val="003349DD"/>
    <w:rsid w:val="003351CC"/>
    <w:rsid w:val="00337744"/>
    <w:rsid w:val="003408D6"/>
    <w:rsid w:val="00340C2D"/>
    <w:rsid w:val="00341CEF"/>
    <w:rsid w:val="00342A8A"/>
    <w:rsid w:val="003434F7"/>
    <w:rsid w:val="0034438E"/>
    <w:rsid w:val="00344B57"/>
    <w:rsid w:val="00345612"/>
    <w:rsid w:val="0034610C"/>
    <w:rsid w:val="00347344"/>
    <w:rsid w:val="00350FF7"/>
    <w:rsid w:val="003512A8"/>
    <w:rsid w:val="003515CD"/>
    <w:rsid w:val="003523D6"/>
    <w:rsid w:val="0035252A"/>
    <w:rsid w:val="00352699"/>
    <w:rsid w:val="0035332F"/>
    <w:rsid w:val="003543FA"/>
    <w:rsid w:val="003550DB"/>
    <w:rsid w:val="003576F1"/>
    <w:rsid w:val="003615EA"/>
    <w:rsid w:val="003619F6"/>
    <w:rsid w:val="00361E4F"/>
    <w:rsid w:val="00363097"/>
    <w:rsid w:val="00363780"/>
    <w:rsid w:val="00363A02"/>
    <w:rsid w:val="00364819"/>
    <w:rsid w:val="0036600A"/>
    <w:rsid w:val="00366154"/>
    <w:rsid w:val="0036651A"/>
    <w:rsid w:val="003679D8"/>
    <w:rsid w:val="003706D8"/>
    <w:rsid w:val="003709FF"/>
    <w:rsid w:val="003717AF"/>
    <w:rsid w:val="00373647"/>
    <w:rsid w:val="00373876"/>
    <w:rsid w:val="00373D17"/>
    <w:rsid w:val="0037480C"/>
    <w:rsid w:val="00374EA7"/>
    <w:rsid w:val="003752A3"/>
    <w:rsid w:val="00376002"/>
    <w:rsid w:val="003760E9"/>
    <w:rsid w:val="0037612B"/>
    <w:rsid w:val="00377701"/>
    <w:rsid w:val="003778D9"/>
    <w:rsid w:val="00377A27"/>
    <w:rsid w:val="00380550"/>
    <w:rsid w:val="00380754"/>
    <w:rsid w:val="00380D48"/>
    <w:rsid w:val="0038140E"/>
    <w:rsid w:val="00381536"/>
    <w:rsid w:val="00383A90"/>
    <w:rsid w:val="0038475C"/>
    <w:rsid w:val="0038671E"/>
    <w:rsid w:val="003869EA"/>
    <w:rsid w:val="0038731F"/>
    <w:rsid w:val="0038734D"/>
    <w:rsid w:val="003875F1"/>
    <w:rsid w:val="0038776A"/>
    <w:rsid w:val="003909AE"/>
    <w:rsid w:val="0039140E"/>
    <w:rsid w:val="0039166D"/>
    <w:rsid w:val="00395C60"/>
    <w:rsid w:val="003968D2"/>
    <w:rsid w:val="003977C3"/>
    <w:rsid w:val="00397BD2"/>
    <w:rsid w:val="00397FFB"/>
    <w:rsid w:val="003A015C"/>
    <w:rsid w:val="003A1882"/>
    <w:rsid w:val="003A1A65"/>
    <w:rsid w:val="003A23C3"/>
    <w:rsid w:val="003A2B20"/>
    <w:rsid w:val="003A2F51"/>
    <w:rsid w:val="003A3649"/>
    <w:rsid w:val="003A3722"/>
    <w:rsid w:val="003A420A"/>
    <w:rsid w:val="003A468B"/>
    <w:rsid w:val="003A47D5"/>
    <w:rsid w:val="003A5075"/>
    <w:rsid w:val="003A5340"/>
    <w:rsid w:val="003A5B02"/>
    <w:rsid w:val="003A6277"/>
    <w:rsid w:val="003A6513"/>
    <w:rsid w:val="003A6579"/>
    <w:rsid w:val="003A6BBB"/>
    <w:rsid w:val="003A6BD4"/>
    <w:rsid w:val="003A6FDE"/>
    <w:rsid w:val="003A7F90"/>
    <w:rsid w:val="003B01A5"/>
    <w:rsid w:val="003B19E5"/>
    <w:rsid w:val="003B22C7"/>
    <w:rsid w:val="003B2F9B"/>
    <w:rsid w:val="003B3AC0"/>
    <w:rsid w:val="003B428D"/>
    <w:rsid w:val="003B5C7E"/>
    <w:rsid w:val="003B6719"/>
    <w:rsid w:val="003B76CB"/>
    <w:rsid w:val="003B7AA0"/>
    <w:rsid w:val="003C070D"/>
    <w:rsid w:val="003C252C"/>
    <w:rsid w:val="003C2C92"/>
    <w:rsid w:val="003C30A2"/>
    <w:rsid w:val="003C34E6"/>
    <w:rsid w:val="003C3DE4"/>
    <w:rsid w:val="003C3F65"/>
    <w:rsid w:val="003C4A26"/>
    <w:rsid w:val="003C57A7"/>
    <w:rsid w:val="003C5CC5"/>
    <w:rsid w:val="003C6078"/>
    <w:rsid w:val="003C731A"/>
    <w:rsid w:val="003D0391"/>
    <w:rsid w:val="003D124E"/>
    <w:rsid w:val="003D1EDE"/>
    <w:rsid w:val="003D202B"/>
    <w:rsid w:val="003D2148"/>
    <w:rsid w:val="003D250F"/>
    <w:rsid w:val="003D27A2"/>
    <w:rsid w:val="003D27A7"/>
    <w:rsid w:val="003D2A6C"/>
    <w:rsid w:val="003D2E02"/>
    <w:rsid w:val="003D4245"/>
    <w:rsid w:val="003D701B"/>
    <w:rsid w:val="003D753B"/>
    <w:rsid w:val="003D756A"/>
    <w:rsid w:val="003E014F"/>
    <w:rsid w:val="003E07C5"/>
    <w:rsid w:val="003E0ADC"/>
    <w:rsid w:val="003E0DBD"/>
    <w:rsid w:val="003E1320"/>
    <w:rsid w:val="003E1515"/>
    <w:rsid w:val="003E1D97"/>
    <w:rsid w:val="003E1F22"/>
    <w:rsid w:val="003E21FA"/>
    <w:rsid w:val="003E2896"/>
    <w:rsid w:val="003E361C"/>
    <w:rsid w:val="003E3C2A"/>
    <w:rsid w:val="003E416F"/>
    <w:rsid w:val="003E447F"/>
    <w:rsid w:val="003E550C"/>
    <w:rsid w:val="003E589E"/>
    <w:rsid w:val="003E6615"/>
    <w:rsid w:val="003E69C6"/>
    <w:rsid w:val="003F0110"/>
    <w:rsid w:val="003F0486"/>
    <w:rsid w:val="003F0594"/>
    <w:rsid w:val="003F0987"/>
    <w:rsid w:val="003F0FEC"/>
    <w:rsid w:val="003F14E3"/>
    <w:rsid w:val="003F1776"/>
    <w:rsid w:val="003F1906"/>
    <w:rsid w:val="003F2253"/>
    <w:rsid w:val="003F2309"/>
    <w:rsid w:val="003F28AA"/>
    <w:rsid w:val="003F393B"/>
    <w:rsid w:val="003F3BDD"/>
    <w:rsid w:val="003F3D4B"/>
    <w:rsid w:val="003F4498"/>
    <w:rsid w:val="003F493E"/>
    <w:rsid w:val="003F4BFC"/>
    <w:rsid w:val="003F5232"/>
    <w:rsid w:val="003F5EB8"/>
    <w:rsid w:val="003F5F02"/>
    <w:rsid w:val="003F627A"/>
    <w:rsid w:val="003F63E6"/>
    <w:rsid w:val="003F701F"/>
    <w:rsid w:val="003F72B4"/>
    <w:rsid w:val="003F7339"/>
    <w:rsid w:val="003F7853"/>
    <w:rsid w:val="003F7C41"/>
    <w:rsid w:val="00400A14"/>
    <w:rsid w:val="00400FA6"/>
    <w:rsid w:val="0040163B"/>
    <w:rsid w:val="00401C40"/>
    <w:rsid w:val="00402F94"/>
    <w:rsid w:val="004035CD"/>
    <w:rsid w:val="004038B3"/>
    <w:rsid w:val="00404170"/>
    <w:rsid w:val="00404399"/>
    <w:rsid w:val="0040456D"/>
    <w:rsid w:val="00404C72"/>
    <w:rsid w:val="00405592"/>
    <w:rsid w:val="00405603"/>
    <w:rsid w:val="0040741F"/>
    <w:rsid w:val="0041085C"/>
    <w:rsid w:val="00410D69"/>
    <w:rsid w:val="00410DB5"/>
    <w:rsid w:val="004110D4"/>
    <w:rsid w:val="004113AE"/>
    <w:rsid w:val="0041152F"/>
    <w:rsid w:val="004120E5"/>
    <w:rsid w:val="00412800"/>
    <w:rsid w:val="00412D02"/>
    <w:rsid w:val="0041432C"/>
    <w:rsid w:val="00414A67"/>
    <w:rsid w:val="004167C1"/>
    <w:rsid w:val="00416AA7"/>
    <w:rsid w:val="00416E7A"/>
    <w:rsid w:val="00417227"/>
    <w:rsid w:val="004176AE"/>
    <w:rsid w:val="00417B8C"/>
    <w:rsid w:val="00417C39"/>
    <w:rsid w:val="00420787"/>
    <w:rsid w:val="004207D2"/>
    <w:rsid w:val="00420C41"/>
    <w:rsid w:val="00420EED"/>
    <w:rsid w:val="00420F67"/>
    <w:rsid w:val="0042198C"/>
    <w:rsid w:val="004227F6"/>
    <w:rsid w:val="004229AF"/>
    <w:rsid w:val="00422FC5"/>
    <w:rsid w:val="00423182"/>
    <w:rsid w:val="0042343C"/>
    <w:rsid w:val="00424930"/>
    <w:rsid w:val="004256C0"/>
    <w:rsid w:val="00425B36"/>
    <w:rsid w:val="00425E2C"/>
    <w:rsid w:val="004264DA"/>
    <w:rsid w:val="00426663"/>
    <w:rsid w:val="0042699E"/>
    <w:rsid w:val="00426C48"/>
    <w:rsid w:val="004270F1"/>
    <w:rsid w:val="00427950"/>
    <w:rsid w:val="00430B0D"/>
    <w:rsid w:val="00430B51"/>
    <w:rsid w:val="004320FE"/>
    <w:rsid w:val="004323B5"/>
    <w:rsid w:val="0043336D"/>
    <w:rsid w:val="0043342A"/>
    <w:rsid w:val="00433FA5"/>
    <w:rsid w:val="0043571C"/>
    <w:rsid w:val="00435CCE"/>
    <w:rsid w:val="00435F2E"/>
    <w:rsid w:val="004360F8"/>
    <w:rsid w:val="004362BA"/>
    <w:rsid w:val="00436B8F"/>
    <w:rsid w:val="00437207"/>
    <w:rsid w:val="00437315"/>
    <w:rsid w:val="00437B52"/>
    <w:rsid w:val="00437F78"/>
    <w:rsid w:val="004407EE"/>
    <w:rsid w:val="00440CF0"/>
    <w:rsid w:val="00440F90"/>
    <w:rsid w:val="00441CF6"/>
    <w:rsid w:val="004420C1"/>
    <w:rsid w:val="004425DA"/>
    <w:rsid w:val="004426A2"/>
    <w:rsid w:val="00442D31"/>
    <w:rsid w:val="00444922"/>
    <w:rsid w:val="00445A80"/>
    <w:rsid w:val="0044602B"/>
    <w:rsid w:val="00446396"/>
    <w:rsid w:val="004469E1"/>
    <w:rsid w:val="004471F1"/>
    <w:rsid w:val="00447330"/>
    <w:rsid w:val="004475BA"/>
    <w:rsid w:val="0044762B"/>
    <w:rsid w:val="00447AFA"/>
    <w:rsid w:val="00451A81"/>
    <w:rsid w:val="00451C05"/>
    <w:rsid w:val="0045247B"/>
    <w:rsid w:val="004533B4"/>
    <w:rsid w:val="00454B75"/>
    <w:rsid w:val="00454B7B"/>
    <w:rsid w:val="00454EAC"/>
    <w:rsid w:val="004556C2"/>
    <w:rsid w:val="004557AA"/>
    <w:rsid w:val="004563CE"/>
    <w:rsid w:val="00456475"/>
    <w:rsid w:val="00456876"/>
    <w:rsid w:val="004571DD"/>
    <w:rsid w:val="004611C7"/>
    <w:rsid w:val="004621B8"/>
    <w:rsid w:val="004626DB"/>
    <w:rsid w:val="0046285E"/>
    <w:rsid w:val="00463EEB"/>
    <w:rsid w:val="004642B7"/>
    <w:rsid w:val="004645D5"/>
    <w:rsid w:val="00464F93"/>
    <w:rsid w:val="0046502C"/>
    <w:rsid w:val="00465A39"/>
    <w:rsid w:val="00465E61"/>
    <w:rsid w:val="00466648"/>
    <w:rsid w:val="004669FC"/>
    <w:rsid w:val="00466BB7"/>
    <w:rsid w:val="00467100"/>
    <w:rsid w:val="004676DE"/>
    <w:rsid w:val="0046777E"/>
    <w:rsid w:val="00470EFF"/>
    <w:rsid w:val="004717FA"/>
    <w:rsid w:val="00471C70"/>
    <w:rsid w:val="00471DFD"/>
    <w:rsid w:val="00471EAA"/>
    <w:rsid w:val="004725F8"/>
    <w:rsid w:val="004735B5"/>
    <w:rsid w:val="00473DA3"/>
    <w:rsid w:val="00473F66"/>
    <w:rsid w:val="0047442D"/>
    <w:rsid w:val="00476862"/>
    <w:rsid w:val="00477B0E"/>
    <w:rsid w:val="00477BCF"/>
    <w:rsid w:val="00477FA0"/>
    <w:rsid w:val="004802CC"/>
    <w:rsid w:val="00480679"/>
    <w:rsid w:val="00481E22"/>
    <w:rsid w:val="00482C52"/>
    <w:rsid w:val="00482F5A"/>
    <w:rsid w:val="00483032"/>
    <w:rsid w:val="004832F2"/>
    <w:rsid w:val="004833E0"/>
    <w:rsid w:val="00483C0F"/>
    <w:rsid w:val="00483C82"/>
    <w:rsid w:val="004846E1"/>
    <w:rsid w:val="00485456"/>
    <w:rsid w:val="00485B47"/>
    <w:rsid w:val="00485EDD"/>
    <w:rsid w:val="0048616E"/>
    <w:rsid w:val="00486A03"/>
    <w:rsid w:val="00487E89"/>
    <w:rsid w:val="004901EA"/>
    <w:rsid w:val="0049026A"/>
    <w:rsid w:val="00490D0E"/>
    <w:rsid w:val="00491C1E"/>
    <w:rsid w:val="0049214E"/>
    <w:rsid w:val="00493134"/>
    <w:rsid w:val="004931DE"/>
    <w:rsid w:val="0049467E"/>
    <w:rsid w:val="00496727"/>
    <w:rsid w:val="00497B55"/>
    <w:rsid w:val="00497C07"/>
    <w:rsid w:val="004A0197"/>
    <w:rsid w:val="004A0E31"/>
    <w:rsid w:val="004A1E76"/>
    <w:rsid w:val="004A286E"/>
    <w:rsid w:val="004A2B58"/>
    <w:rsid w:val="004A3358"/>
    <w:rsid w:val="004A3B3C"/>
    <w:rsid w:val="004A49FF"/>
    <w:rsid w:val="004A4BC4"/>
    <w:rsid w:val="004A515A"/>
    <w:rsid w:val="004A5A19"/>
    <w:rsid w:val="004A5FC8"/>
    <w:rsid w:val="004B00DB"/>
    <w:rsid w:val="004B16DF"/>
    <w:rsid w:val="004B24D7"/>
    <w:rsid w:val="004B265C"/>
    <w:rsid w:val="004B2FDD"/>
    <w:rsid w:val="004B3DA8"/>
    <w:rsid w:val="004B40D9"/>
    <w:rsid w:val="004B51E2"/>
    <w:rsid w:val="004B5F4F"/>
    <w:rsid w:val="004B7B04"/>
    <w:rsid w:val="004C1D6A"/>
    <w:rsid w:val="004C204A"/>
    <w:rsid w:val="004C3042"/>
    <w:rsid w:val="004C3F53"/>
    <w:rsid w:val="004C42FA"/>
    <w:rsid w:val="004C4A6A"/>
    <w:rsid w:val="004C5081"/>
    <w:rsid w:val="004C5AC9"/>
    <w:rsid w:val="004C792A"/>
    <w:rsid w:val="004D01B8"/>
    <w:rsid w:val="004D0949"/>
    <w:rsid w:val="004D0CA8"/>
    <w:rsid w:val="004D19C4"/>
    <w:rsid w:val="004D1E82"/>
    <w:rsid w:val="004D235C"/>
    <w:rsid w:val="004D28EE"/>
    <w:rsid w:val="004D290B"/>
    <w:rsid w:val="004D4225"/>
    <w:rsid w:val="004D4439"/>
    <w:rsid w:val="004D49DB"/>
    <w:rsid w:val="004D527D"/>
    <w:rsid w:val="004D5444"/>
    <w:rsid w:val="004D5638"/>
    <w:rsid w:val="004D5854"/>
    <w:rsid w:val="004D5BA3"/>
    <w:rsid w:val="004D5CF7"/>
    <w:rsid w:val="004D72B2"/>
    <w:rsid w:val="004E043E"/>
    <w:rsid w:val="004E0766"/>
    <w:rsid w:val="004E0894"/>
    <w:rsid w:val="004E218A"/>
    <w:rsid w:val="004E252B"/>
    <w:rsid w:val="004E26F8"/>
    <w:rsid w:val="004E2B83"/>
    <w:rsid w:val="004E4100"/>
    <w:rsid w:val="004E4E85"/>
    <w:rsid w:val="004E50A2"/>
    <w:rsid w:val="004E59AA"/>
    <w:rsid w:val="004E69FD"/>
    <w:rsid w:val="004E6EFF"/>
    <w:rsid w:val="004E7499"/>
    <w:rsid w:val="004E79E4"/>
    <w:rsid w:val="004E7AA1"/>
    <w:rsid w:val="004F16F0"/>
    <w:rsid w:val="004F1E9D"/>
    <w:rsid w:val="004F256F"/>
    <w:rsid w:val="004F2877"/>
    <w:rsid w:val="004F28E8"/>
    <w:rsid w:val="004F2FAE"/>
    <w:rsid w:val="004F3959"/>
    <w:rsid w:val="004F3D26"/>
    <w:rsid w:val="004F41ED"/>
    <w:rsid w:val="004F4BDD"/>
    <w:rsid w:val="004F4CBD"/>
    <w:rsid w:val="004F5CBE"/>
    <w:rsid w:val="004F5F4D"/>
    <w:rsid w:val="004F6051"/>
    <w:rsid w:val="004F60AC"/>
    <w:rsid w:val="004F6333"/>
    <w:rsid w:val="004F655B"/>
    <w:rsid w:val="004F6783"/>
    <w:rsid w:val="004F6D56"/>
    <w:rsid w:val="004F75E7"/>
    <w:rsid w:val="004F7829"/>
    <w:rsid w:val="0050053F"/>
    <w:rsid w:val="00501ED1"/>
    <w:rsid w:val="00502131"/>
    <w:rsid w:val="00502F7B"/>
    <w:rsid w:val="00503273"/>
    <w:rsid w:val="00504E94"/>
    <w:rsid w:val="00505080"/>
    <w:rsid w:val="0050621F"/>
    <w:rsid w:val="00506439"/>
    <w:rsid w:val="0050655D"/>
    <w:rsid w:val="005072AC"/>
    <w:rsid w:val="00507638"/>
    <w:rsid w:val="005078F1"/>
    <w:rsid w:val="00507D41"/>
    <w:rsid w:val="00507F6E"/>
    <w:rsid w:val="00510A02"/>
    <w:rsid w:val="00510FCD"/>
    <w:rsid w:val="00511F89"/>
    <w:rsid w:val="00512931"/>
    <w:rsid w:val="00512DC4"/>
    <w:rsid w:val="005132D3"/>
    <w:rsid w:val="0051331A"/>
    <w:rsid w:val="00513431"/>
    <w:rsid w:val="00513986"/>
    <w:rsid w:val="005141E3"/>
    <w:rsid w:val="00514874"/>
    <w:rsid w:val="00514E46"/>
    <w:rsid w:val="005168CD"/>
    <w:rsid w:val="00516F47"/>
    <w:rsid w:val="00520751"/>
    <w:rsid w:val="00521A31"/>
    <w:rsid w:val="00522FE4"/>
    <w:rsid w:val="005242E4"/>
    <w:rsid w:val="00524607"/>
    <w:rsid w:val="00525C66"/>
    <w:rsid w:val="00526DBE"/>
    <w:rsid w:val="005276CE"/>
    <w:rsid w:val="005308EA"/>
    <w:rsid w:val="00531026"/>
    <w:rsid w:val="0053132B"/>
    <w:rsid w:val="00531F82"/>
    <w:rsid w:val="00532212"/>
    <w:rsid w:val="00532B24"/>
    <w:rsid w:val="0053337E"/>
    <w:rsid w:val="0053347D"/>
    <w:rsid w:val="005337B4"/>
    <w:rsid w:val="00533B01"/>
    <w:rsid w:val="005354F2"/>
    <w:rsid w:val="00536525"/>
    <w:rsid w:val="00536BF7"/>
    <w:rsid w:val="00537111"/>
    <w:rsid w:val="00537ACC"/>
    <w:rsid w:val="00537ADE"/>
    <w:rsid w:val="00537B79"/>
    <w:rsid w:val="005408C7"/>
    <w:rsid w:val="005417B3"/>
    <w:rsid w:val="00541896"/>
    <w:rsid w:val="00541B35"/>
    <w:rsid w:val="00542186"/>
    <w:rsid w:val="00542715"/>
    <w:rsid w:val="005427D6"/>
    <w:rsid w:val="0054283D"/>
    <w:rsid w:val="00542899"/>
    <w:rsid w:val="00542DAC"/>
    <w:rsid w:val="00542EA9"/>
    <w:rsid w:val="00543033"/>
    <w:rsid w:val="00543362"/>
    <w:rsid w:val="00544173"/>
    <w:rsid w:val="00544730"/>
    <w:rsid w:val="00544CB3"/>
    <w:rsid w:val="00545919"/>
    <w:rsid w:val="00545AA8"/>
    <w:rsid w:val="00545DBC"/>
    <w:rsid w:val="005462E6"/>
    <w:rsid w:val="00546EB4"/>
    <w:rsid w:val="005472D2"/>
    <w:rsid w:val="0054796B"/>
    <w:rsid w:val="00547F60"/>
    <w:rsid w:val="00550A97"/>
    <w:rsid w:val="00550B98"/>
    <w:rsid w:val="00550D31"/>
    <w:rsid w:val="0055128C"/>
    <w:rsid w:val="00552589"/>
    <w:rsid w:val="00555561"/>
    <w:rsid w:val="0055613E"/>
    <w:rsid w:val="00556E3B"/>
    <w:rsid w:val="00557710"/>
    <w:rsid w:val="00561634"/>
    <w:rsid w:val="005639AF"/>
    <w:rsid w:val="00563BA2"/>
    <w:rsid w:val="005642BF"/>
    <w:rsid w:val="00565134"/>
    <w:rsid w:val="005651E1"/>
    <w:rsid w:val="00565619"/>
    <w:rsid w:val="0056575B"/>
    <w:rsid w:val="00565AEB"/>
    <w:rsid w:val="005666B4"/>
    <w:rsid w:val="005668A6"/>
    <w:rsid w:val="00566AB6"/>
    <w:rsid w:val="00566BCE"/>
    <w:rsid w:val="005677F4"/>
    <w:rsid w:val="00572431"/>
    <w:rsid w:val="00572878"/>
    <w:rsid w:val="00573432"/>
    <w:rsid w:val="00573BD4"/>
    <w:rsid w:val="00573E48"/>
    <w:rsid w:val="0057414C"/>
    <w:rsid w:val="00574B2D"/>
    <w:rsid w:val="00574C04"/>
    <w:rsid w:val="00575242"/>
    <w:rsid w:val="0057582A"/>
    <w:rsid w:val="0057693E"/>
    <w:rsid w:val="00577AE7"/>
    <w:rsid w:val="00577B41"/>
    <w:rsid w:val="005803F7"/>
    <w:rsid w:val="00580629"/>
    <w:rsid w:val="00580FF4"/>
    <w:rsid w:val="00581E38"/>
    <w:rsid w:val="0058209C"/>
    <w:rsid w:val="0058233F"/>
    <w:rsid w:val="00582816"/>
    <w:rsid w:val="0058324A"/>
    <w:rsid w:val="005836B1"/>
    <w:rsid w:val="00583A1E"/>
    <w:rsid w:val="00583EBB"/>
    <w:rsid w:val="005864BD"/>
    <w:rsid w:val="00586C06"/>
    <w:rsid w:val="005902A1"/>
    <w:rsid w:val="0059041B"/>
    <w:rsid w:val="00590900"/>
    <w:rsid w:val="00590DA2"/>
    <w:rsid w:val="0059230F"/>
    <w:rsid w:val="00592353"/>
    <w:rsid w:val="00592F34"/>
    <w:rsid w:val="00593132"/>
    <w:rsid w:val="005938D8"/>
    <w:rsid w:val="0059475E"/>
    <w:rsid w:val="00594D50"/>
    <w:rsid w:val="005961DE"/>
    <w:rsid w:val="005962BF"/>
    <w:rsid w:val="0059791D"/>
    <w:rsid w:val="005A0077"/>
    <w:rsid w:val="005A37C2"/>
    <w:rsid w:val="005A5411"/>
    <w:rsid w:val="005A5D71"/>
    <w:rsid w:val="005A6275"/>
    <w:rsid w:val="005A6D9D"/>
    <w:rsid w:val="005A783F"/>
    <w:rsid w:val="005A7AC7"/>
    <w:rsid w:val="005B0BA9"/>
    <w:rsid w:val="005B0DFA"/>
    <w:rsid w:val="005B13F9"/>
    <w:rsid w:val="005B1A1B"/>
    <w:rsid w:val="005B1A58"/>
    <w:rsid w:val="005B26BE"/>
    <w:rsid w:val="005B2761"/>
    <w:rsid w:val="005B2851"/>
    <w:rsid w:val="005B2D84"/>
    <w:rsid w:val="005B2F04"/>
    <w:rsid w:val="005B3176"/>
    <w:rsid w:val="005B38AA"/>
    <w:rsid w:val="005B51C2"/>
    <w:rsid w:val="005B7C6F"/>
    <w:rsid w:val="005B7CA0"/>
    <w:rsid w:val="005C07A6"/>
    <w:rsid w:val="005C0F6A"/>
    <w:rsid w:val="005C3085"/>
    <w:rsid w:val="005C3469"/>
    <w:rsid w:val="005C36B0"/>
    <w:rsid w:val="005C3BCE"/>
    <w:rsid w:val="005C44B9"/>
    <w:rsid w:val="005C456B"/>
    <w:rsid w:val="005C47A7"/>
    <w:rsid w:val="005C7121"/>
    <w:rsid w:val="005C7996"/>
    <w:rsid w:val="005C7C1C"/>
    <w:rsid w:val="005D0DE6"/>
    <w:rsid w:val="005D10F2"/>
    <w:rsid w:val="005D12BD"/>
    <w:rsid w:val="005D1A88"/>
    <w:rsid w:val="005D1F1D"/>
    <w:rsid w:val="005D21BF"/>
    <w:rsid w:val="005D2732"/>
    <w:rsid w:val="005D389B"/>
    <w:rsid w:val="005D4607"/>
    <w:rsid w:val="005D54CA"/>
    <w:rsid w:val="005D7A28"/>
    <w:rsid w:val="005E0715"/>
    <w:rsid w:val="005E0B86"/>
    <w:rsid w:val="005E0F3D"/>
    <w:rsid w:val="005E1DF0"/>
    <w:rsid w:val="005E1F10"/>
    <w:rsid w:val="005E26A1"/>
    <w:rsid w:val="005E4BC0"/>
    <w:rsid w:val="005E4DCC"/>
    <w:rsid w:val="005E5102"/>
    <w:rsid w:val="005E5445"/>
    <w:rsid w:val="005E5DB8"/>
    <w:rsid w:val="005E6087"/>
    <w:rsid w:val="005E6791"/>
    <w:rsid w:val="005E758E"/>
    <w:rsid w:val="005E7D21"/>
    <w:rsid w:val="005F020B"/>
    <w:rsid w:val="005F0510"/>
    <w:rsid w:val="005F0569"/>
    <w:rsid w:val="005F08C6"/>
    <w:rsid w:val="005F2332"/>
    <w:rsid w:val="005F355B"/>
    <w:rsid w:val="005F375E"/>
    <w:rsid w:val="005F3D75"/>
    <w:rsid w:val="005F3F43"/>
    <w:rsid w:val="005F4942"/>
    <w:rsid w:val="005F49F1"/>
    <w:rsid w:val="005F5274"/>
    <w:rsid w:val="005F5A0B"/>
    <w:rsid w:val="005F5A47"/>
    <w:rsid w:val="005F5F44"/>
    <w:rsid w:val="005F5FF2"/>
    <w:rsid w:val="005F607D"/>
    <w:rsid w:val="005F648F"/>
    <w:rsid w:val="005F6AF3"/>
    <w:rsid w:val="005F6C7E"/>
    <w:rsid w:val="005F72C2"/>
    <w:rsid w:val="005F74D6"/>
    <w:rsid w:val="005F75A8"/>
    <w:rsid w:val="005F7843"/>
    <w:rsid w:val="005F7922"/>
    <w:rsid w:val="0060044A"/>
    <w:rsid w:val="00600DDC"/>
    <w:rsid w:val="00601131"/>
    <w:rsid w:val="0060134E"/>
    <w:rsid w:val="006015BA"/>
    <w:rsid w:val="0060166F"/>
    <w:rsid w:val="00601863"/>
    <w:rsid w:val="006018DA"/>
    <w:rsid w:val="006020BC"/>
    <w:rsid w:val="006021D1"/>
    <w:rsid w:val="00602CD6"/>
    <w:rsid w:val="00602EAA"/>
    <w:rsid w:val="00603BB3"/>
    <w:rsid w:val="00603F96"/>
    <w:rsid w:val="0060695C"/>
    <w:rsid w:val="00607C7C"/>
    <w:rsid w:val="00607CC7"/>
    <w:rsid w:val="006106EA"/>
    <w:rsid w:val="00610B7B"/>
    <w:rsid w:val="00610E73"/>
    <w:rsid w:val="0061133A"/>
    <w:rsid w:val="0061186D"/>
    <w:rsid w:val="00612003"/>
    <w:rsid w:val="00612BA9"/>
    <w:rsid w:val="0061401C"/>
    <w:rsid w:val="0061418B"/>
    <w:rsid w:val="006144DC"/>
    <w:rsid w:val="00614FD1"/>
    <w:rsid w:val="00615097"/>
    <w:rsid w:val="00615530"/>
    <w:rsid w:val="00615E42"/>
    <w:rsid w:val="00615F37"/>
    <w:rsid w:val="00616F74"/>
    <w:rsid w:val="00617256"/>
    <w:rsid w:val="00617CD0"/>
    <w:rsid w:val="00620541"/>
    <w:rsid w:val="0062205B"/>
    <w:rsid w:val="0062249B"/>
    <w:rsid w:val="006225CB"/>
    <w:rsid w:val="00622D6B"/>
    <w:rsid w:val="00623327"/>
    <w:rsid w:val="0062461C"/>
    <w:rsid w:val="006252F0"/>
    <w:rsid w:val="00625F2E"/>
    <w:rsid w:val="006265A4"/>
    <w:rsid w:val="00627022"/>
    <w:rsid w:val="00627C3A"/>
    <w:rsid w:val="00627E81"/>
    <w:rsid w:val="006301AE"/>
    <w:rsid w:val="006313EF"/>
    <w:rsid w:val="006323C6"/>
    <w:rsid w:val="00635E8C"/>
    <w:rsid w:val="00636025"/>
    <w:rsid w:val="0063630D"/>
    <w:rsid w:val="00636D6A"/>
    <w:rsid w:val="00637230"/>
    <w:rsid w:val="0063791F"/>
    <w:rsid w:val="00637CBB"/>
    <w:rsid w:val="00637CD5"/>
    <w:rsid w:val="00637D43"/>
    <w:rsid w:val="00637F5A"/>
    <w:rsid w:val="00640234"/>
    <w:rsid w:val="006403CA"/>
    <w:rsid w:val="00640875"/>
    <w:rsid w:val="00640993"/>
    <w:rsid w:val="00640D3B"/>
    <w:rsid w:val="00640F3B"/>
    <w:rsid w:val="00641000"/>
    <w:rsid w:val="006418C5"/>
    <w:rsid w:val="00641AF6"/>
    <w:rsid w:val="00641E58"/>
    <w:rsid w:val="00642395"/>
    <w:rsid w:val="0064266F"/>
    <w:rsid w:val="00643CE6"/>
    <w:rsid w:val="00643D17"/>
    <w:rsid w:val="00645688"/>
    <w:rsid w:val="0064595A"/>
    <w:rsid w:val="00645C20"/>
    <w:rsid w:val="00651623"/>
    <w:rsid w:val="00651A8F"/>
    <w:rsid w:val="00651C51"/>
    <w:rsid w:val="00651E3C"/>
    <w:rsid w:val="00651F19"/>
    <w:rsid w:val="00652139"/>
    <w:rsid w:val="00653192"/>
    <w:rsid w:val="00653424"/>
    <w:rsid w:val="00653A79"/>
    <w:rsid w:val="00653C54"/>
    <w:rsid w:val="00653F16"/>
    <w:rsid w:val="00656424"/>
    <w:rsid w:val="0065679B"/>
    <w:rsid w:val="00656E59"/>
    <w:rsid w:val="00656E82"/>
    <w:rsid w:val="00657429"/>
    <w:rsid w:val="00657733"/>
    <w:rsid w:val="00657F48"/>
    <w:rsid w:val="00660D63"/>
    <w:rsid w:val="0066118B"/>
    <w:rsid w:val="00662EA0"/>
    <w:rsid w:val="0066425D"/>
    <w:rsid w:val="00664414"/>
    <w:rsid w:val="006646B6"/>
    <w:rsid w:val="00664D91"/>
    <w:rsid w:val="00666658"/>
    <w:rsid w:val="00666F44"/>
    <w:rsid w:val="0066796D"/>
    <w:rsid w:val="00667CAA"/>
    <w:rsid w:val="00667CFB"/>
    <w:rsid w:val="00670A1C"/>
    <w:rsid w:val="00670BE2"/>
    <w:rsid w:val="00673763"/>
    <w:rsid w:val="0067390C"/>
    <w:rsid w:val="00674BBE"/>
    <w:rsid w:val="006751E8"/>
    <w:rsid w:val="00675CB4"/>
    <w:rsid w:val="00675CD5"/>
    <w:rsid w:val="006764F8"/>
    <w:rsid w:val="00677922"/>
    <w:rsid w:val="00677E34"/>
    <w:rsid w:val="006811E9"/>
    <w:rsid w:val="006813C5"/>
    <w:rsid w:val="00681471"/>
    <w:rsid w:val="0068149F"/>
    <w:rsid w:val="00681855"/>
    <w:rsid w:val="00682329"/>
    <w:rsid w:val="006824E4"/>
    <w:rsid w:val="00683544"/>
    <w:rsid w:val="00684044"/>
    <w:rsid w:val="00684691"/>
    <w:rsid w:val="00686268"/>
    <w:rsid w:val="0068671E"/>
    <w:rsid w:val="00686BC4"/>
    <w:rsid w:val="00686C90"/>
    <w:rsid w:val="00686D65"/>
    <w:rsid w:val="00686FF0"/>
    <w:rsid w:val="00687848"/>
    <w:rsid w:val="00687923"/>
    <w:rsid w:val="00687ED2"/>
    <w:rsid w:val="00687FB3"/>
    <w:rsid w:val="006900C9"/>
    <w:rsid w:val="00690149"/>
    <w:rsid w:val="006906DA"/>
    <w:rsid w:val="00692929"/>
    <w:rsid w:val="00692F8D"/>
    <w:rsid w:val="0069330A"/>
    <w:rsid w:val="00695473"/>
    <w:rsid w:val="006965B7"/>
    <w:rsid w:val="0069665C"/>
    <w:rsid w:val="00696F8A"/>
    <w:rsid w:val="006976FD"/>
    <w:rsid w:val="006A043F"/>
    <w:rsid w:val="006A0995"/>
    <w:rsid w:val="006A09ED"/>
    <w:rsid w:val="006A0E6C"/>
    <w:rsid w:val="006A27D0"/>
    <w:rsid w:val="006A294E"/>
    <w:rsid w:val="006A2B3A"/>
    <w:rsid w:val="006A351F"/>
    <w:rsid w:val="006A37C1"/>
    <w:rsid w:val="006A3BAA"/>
    <w:rsid w:val="006A5076"/>
    <w:rsid w:val="006A5153"/>
    <w:rsid w:val="006A5359"/>
    <w:rsid w:val="006A604A"/>
    <w:rsid w:val="006A6909"/>
    <w:rsid w:val="006A6E99"/>
    <w:rsid w:val="006A6F17"/>
    <w:rsid w:val="006A7597"/>
    <w:rsid w:val="006A7C8A"/>
    <w:rsid w:val="006B0284"/>
    <w:rsid w:val="006B0DD7"/>
    <w:rsid w:val="006B1114"/>
    <w:rsid w:val="006B285B"/>
    <w:rsid w:val="006B4F83"/>
    <w:rsid w:val="006B53CF"/>
    <w:rsid w:val="006B6121"/>
    <w:rsid w:val="006B6A23"/>
    <w:rsid w:val="006B7B3F"/>
    <w:rsid w:val="006B7E3F"/>
    <w:rsid w:val="006C0476"/>
    <w:rsid w:val="006C1052"/>
    <w:rsid w:val="006C13F9"/>
    <w:rsid w:val="006C1593"/>
    <w:rsid w:val="006C24BC"/>
    <w:rsid w:val="006C281E"/>
    <w:rsid w:val="006C2BC8"/>
    <w:rsid w:val="006C2CC5"/>
    <w:rsid w:val="006C2D4C"/>
    <w:rsid w:val="006C2F2B"/>
    <w:rsid w:val="006C33BB"/>
    <w:rsid w:val="006C4996"/>
    <w:rsid w:val="006C4D24"/>
    <w:rsid w:val="006C4E0B"/>
    <w:rsid w:val="006C6D3A"/>
    <w:rsid w:val="006C720B"/>
    <w:rsid w:val="006C7925"/>
    <w:rsid w:val="006D0B15"/>
    <w:rsid w:val="006D26AA"/>
    <w:rsid w:val="006D287A"/>
    <w:rsid w:val="006D2C0A"/>
    <w:rsid w:val="006D2CF2"/>
    <w:rsid w:val="006D2E84"/>
    <w:rsid w:val="006D364A"/>
    <w:rsid w:val="006D3A8B"/>
    <w:rsid w:val="006D4963"/>
    <w:rsid w:val="006D615C"/>
    <w:rsid w:val="006D639E"/>
    <w:rsid w:val="006D69E9"/>
    <w:rsid w:val="006D6E19"/>
    <w:rsid w:val="006D72F2"/>
    <w:rsid w:val="006D7F90"/>
    <w:rsid w:val="006E02F4"/>
    <w:rsid w:val="006E07A1"/>
    <w:rsid w:val="006E0EF8"/>
    <w:rsid w:val="006E3939"/>
    <w:rsid w:val="006E46A6"/>
    <w:rsid w:val="006E47D4"/>
    <w:rsid w:val="006E4F7F"/>
    <w:rsid w:val="006E59CA"/>
    <w:rsid w:val="006E5C50"/>
    <w:rsid w:val="006E5D8E"/>
    <w:rsid w:val="006E607F"/>
    <w:rsid w:val="006E7DFB"/>
    <w:rsid w:val="006F0483"/>
    <w:rsid w:val="006F06F7"/>
    <w:rsid w:val="006F1668"/>
    <w:rsid w:val="006F32F1"/>
    <w:rsid w:val="006F480D"/>
    <w:rsid w:val="006F527D"/>
    <w:rsid w:val="006F5AC4"/>
    <w:rsid w:val="006F6193"/>
    <w:rsid w:val="006F65FD"/>
    <w:rsid w:val="006F6EE1"/>
    <w:rsid w:val="006F787D"/>
    <w:rsid w:val="006F7B63"/>
    <w:rsid w:val="00701E04"/>
    <w:rsid w:val="007021F8"/>
    <w:rsid w:val="00702503"/>
    <w:rsid w:val="00702BA0"/>
    <w:rsid w:val="007037E1"/>
    <w:rsid w:val="0070482B"/>
    <w:rsid w:val="00704885"/>
    <w:rsid w:val="00704FF3"/>
    <w:rsid w:val="007050C6"/>
    <w:rsid w:val="00705857"/>
    <w:rsid w:val="007059C5"/>
    <w:rsid w:val="00705F25"/>
    <w:rsid w:val="007061C1"/>
    <w:rsid w:val="00706271"/>
    <w:rsid w:val="00706429"/>
    <w:rsid w:val="00706483"/>
    <w:rsid w:val="007103F4"/>
    <w:rsid w:val="007105C8"/>
    <w:rsid w:val="00710EB7"/>
    <w:rsid w:val="0071181D"/>
    <w:rsid w:val="00711B17"/>
    <w:rsid w:val="00711CB5"/>
    <w:rsid w:val="00712999"/>
    <w:rsid w:val="00712C1A"/>
    <w:rsid w:val="00713569"/>
    <w:rsid w:val="00713962"/>
    <w:rsid w:val="00714C7E"/>
    <w:rsid w:val="00714D30"/>
    <w:rsid w:val="007154F4"/>
    <w:rsid w:val="00715FCE"/>
    <w:rsid w:val="007162DD"/>
    <w:rsid w:val="0071678C"/>
    <w:rsid w:val="007178E7"/>
    <w:rsid w:val="00717D62"/>
    <w:rsid w:val="0072069B"/>
    <w:rsid w:val="00720CDE"/>
    <w:rsid w:val="00721374"/>
    <w:rsid w:val="00721B78"/>
    <w:rsid w:val="0072363B"/>
    <w:rsid w:val="00723944"/>
    <w:rsid w:val="00723E6D"/>
    <w:rsid w:val="0072633E"/>
    <w:rsid w:val="00726BB1"/>
    <w:rsid w:val="00726CB6"/>
    <w:rsid w:val="00726ECA"/>
    <w:rsid w:val="00726EFE"/>
    <w:rsid w:val="00726F9F"/>
    <w:rsid w:val="00727827"/>
    <w:rsid w:val="00730AB0"/>
    <w:rsid w:val="0073192E"/>
    <w:rsid w:val="007326D6"/>
    <w:rsid w:val="0073286C"/>
    <w:rsid w:val="007337E3"/>
    <w:rsid w:val="0073401E"/>
    <w:rsid w:val="00734E2D"/>
    <w:rsid w:val="00734E59"/>
    <w:rsid w:val="00736564"/>
    <w:rsid w:val="00737D25"/>
    <w:rsid w:val="00741366"/>
    <w:rsid w:val="0074215B"/>
    <w:rsid w:val="00742DB0"/>
    <w:rsid w:val="007432A8"/>
    <w:rsid w:val="00743DBD"/>
    <w:rsid w:val="00744631"/>
    <w:rsid w:val="007446BF"/>
    <w:rsid w:val="007451E8"/>
    <w:rsid w:val="007454C4"/>
    <w:rsid w:val="00745980"/>
    <w:rsid w:val="00745D4E"/>
    <w:rsid w:val="007479D3"/>
    <w:rsid w:val="0075039A"/>
    <w:rsid w:val="00750FDD"/>
    <w:rsid w:val="00751447"/>
    <w:rsid w:val="00751C00"/>
    <w:rsid w:val="00751C18"/>
    <w:rsid w:val="00751F0C"/>
    <w:rsid w:val="00752716"/>
    <w:rsid w:val="00753422"/>
    <w:rsid w:val="00753AED"/>
    <w:rsid w:val="00753DFA"/>
    <w:rsid w:val="00753E8D"/>
    <w:rsid w:val="0075455E"/>
    <w:rsid w:val="007545A7"/>
    <w:rsid w:val="00754AB3"/>
    <w:rsid w:val="007550FB"/>
    <w:rsid w:val="00755513"/>
    <w:rsid w:val="00755919"/>
    <w:rsid w:val="007618A0"/>
    <w:rsid w:val="00762293"/>
    <w:rsid w:val="00763086"/>
    <w:rsid w:val="007630A8"/>
    <w:rsid w:val="00763386"/>
    <w:rsid w:val="00764519"/>
    <w:rsid w:val="00764C1B"/>
    <w:rsid w:val="007658EC"/>
    <w:rsid w:val="007659A4"/>
    <w:rsid w:val="00766FEB"/>
    <w:rsid w:val="0076743B"/>
    <w:rsid w:val="00770305"/>
    <w:rsid w:val="0077047F"/>
    <w:rsid w:val="00770D96"/>
    <w:rsid w:val="00771090"/>
    <w:rsid w:val="00771D82"/>
    <w:rsid w:val="007720DF"/>
    <w:rsid w:val="007725E2"/>
    <w:rsid w:val="00773F72"/>
    <w:rsid w:val="007742E1"/>
    <w:rsid w:val="00774573"/>
    <w:rsid w:val="007749AF"/>
    <w:rsid w:val="00774C6A"/>
    <w:rsid w:val="007758FF"/>
    <w:rsid w:val="00775911"/>
    <w:rsid w:val="00775F2C"/>
    <w:rsid w:val="00775F6E"/>
    <w:rsid w:val="007764A4"/>
    <w:rsid w:val="00776610"/>
    <w:rsid w:val="0077683E"/>
    <w:rsid w:val="00776AD5"/>
    <w:rsid w:val="0077731E"/>
    <w:rsid w:val="00777D8B"/>
    <w:rsid w:val="007805F0"/>
    <w:rsid w:val="007806F7"/>
    <w:rsid w:val="0078170C"/>
    <w:rsid w:val="007818A2"/>
    <w:rsid w:val="0078301A"/>
    <w:rsid w:val="007834F7"/>
    <w:rsid w:val="0078356B"/>
    <w:rsid w:val="0078371D"/>
    <w:rsid w:val="00783916"/>
    <w:rsid w:val="00783A79"/>
    <w:rsid w:val="00784ACB"/>
    <w:rsid w:val="00786736"/>
    <w:rsid w:val="00786F6F"/>
    <w:rsid w:val="00787413"/>
    <w:rsid w:val="007904D8"/>
    <w:rsid w:val="007914E8"/>
    <w:rsid w:val="007916EA"/>
    <w:rsid w:val="0079198D"/>
    <w:rsid w:val="0079271E"/>
    <w:rsid w:val="00792CE5"/>
    <w:rsid w:val="007933F7"/>
    <w:rsid w:val="00793AD9"/>
    <w:rsid w:val="00794435"/>
    <w:rsid w:val="0079472E"/>
    <w:rsid w:val="00795541"/>
    <w:rsid w:val="00795B28"/>
    <w:rsid w:val="00795ECB"/>
    <w:rsid w:val="0079624C"/>
    <w:rsid w:val="00796A0F"/>
    <w:rsid w:val="007A095B"/>
    <w:rsid w:val="007A0CD9"/>
    <w:rsid w:val="007A0D7B"/>
    <w:rsid w:val="007A0E1F"/>
    <w:rsid w:val="007A252D"/>
    <w:rsid w:val="007A43BA"/>
    <w:rsid w:val="007A4554"/>
    <w:rsid w:val="007A4785"/>
    <w:rsid w:val="007A4E4F"/>
    <w:rsid w:val="007A4ED3"/>
    <w:rsid w:val="007A5704"/>
    <w:rsid w:val="007A5AE8"/>
    <w:rsid w:val="007A61E6"/>
    <w:rsid w:val="007A6B5E"/>
    <w:rsid w:val="007A702C"/>
    <w:rsid w:val="007A7064"/>
    <w:rsid w:val="007A7A04"/>
    <w:rsid w:val="007B0060"/>
    <w:rsid w:val="007B13C0"/>
    <w:rsid w:val="007B13DF"/>
    <w:rsid w:val="007B1C98"/>
    <w:rsid w:val="007B2CB9"/>
    <w:rsid w:val="007B3549"/>
    <w:rsid w:val="007B40E6"/>
    <w:rsid w:val="007B4E7B"/>
    <w:rsid w:val="007B5416"/>
    <w:rsid w:val="007B578A"/>
    <w:rsid w:val="007B63EE"/>
    <w:rsid w:val="007B655A"/>
    <w:rsid w:val="007B79DD"/>
    <w:rsid w:val="007B7EE1"/>
    <w:rsid w:val="007C0244"/>
    <w:rsid w:val="007C08AC"/>
    <w:rsid w:val="007C20FF"/>
    <w:rsid w:val="007C23A5"/>
    <w:rsid w:val="007C2463"/>
    <w:rsid w:val="007C352E"/>
    <w:rsid w:val="007C3A4B"/>
    <w:rsid w:val="007C3BAE"/>
    <w:rsid w:val="007C3DB3"/>
    <w:rsid w:val="007C4838"/>
    <w:rsid w:val="007C4932"/>
    <w:rsid w:val="007C4BB6"/>
    <w:rsid w:val="007C4C37"/>
    <w:rsid w:val="007C78C0"/>
    <w:rsid w:val="007D0234"/>
    <w:rsid w:val="007D0430"/>
    <w:rsid w:val="007D4C5E"/>
    <w:rsid w:val="007D536A"/>
    <w:rsid w:val="007D5906"/>
    <w:rsid w:val="007D5B0E"/>
    <w:rsid w:val="007D5F25"/>
    <w:rsid w:val="007D6BDB"/>
    <w:rsid w:val="007D7E09"/>
    <w:rsid w:val="007E1BF0"/>
    <w:rsid w:val="007E2464"/>
    <w:rsid w:val="007E27BF"/>
    <w:rsid w:val="007E3165"/>
    <w:rsid w:val="007E43F6"/>
    <w:rsid w:val="007E4F05"/>
    <w:rsid w:val="007E5E6E"/>
    <w:rsid w:val="007E7367"/>
    <w:rsid w:val="007E74BD"/>
    <w:rsid w:val="007F0420"/>
    <w:rsid w:val="007F0549"/>
    <w:rsid w:val="007F22CE"/>
    <w:rsid w:val="007F261E"/>
    <w:rsid w:val="007F346F"/>
    <w:rsid w:val="007F3945"/>
    <w:rsid w:val="007F457B"/>
    <w:rsid w:val="007F5DCB"/>
    <w:rsid w:val="007F6592"/>
    <w:rsid w:val="007F6E02"/>
    <w:rsid w:val="007F7091"/>
    <w:rsid w:val="007F7536"/>
    <w:rsid w:val="007F75E8"/>
    <w:rsid w:val="007F7FA3"/>
    <w:rsid w:val="00800683"/>
    <w:rsid w:val="00800A73"/>
    <w:rsid w:val="0080107C"/>
    <w:rsid w:val="008016F6"/>
    <w:rsid w:val="00802037"/>
    <w:rsid w:val="008027D3"/>
    <w:rsid w:val="008027F9"/>
    <w:rsid w:val="008028D5"/>
    <w:rsid w:val="0080404C"/>
    <w:rsid w:val="0080431D"/>
    <w:rsid w:val="008046CA"/>
    <w:rsid w:val="00804898"/>
    <w:rsid w:val="00804969"/>
    <w:rsid w:val="008049B1"/>
    <w:rsid w:val="008057E1"/>
    <w:rsid w:val="00805C1D"/>
    <w:rsid w:val="008068E9"/>
    <w:rsid w:val="008076E5"/>
    <w:rsid w:val="00807E4F"/>
    <w:rsid w:val="00807EF0"/>
    <w:rsid w:val="008108E9"/>
    <w:rsid w:val="008111D1"/>
    <w:rsid w:val="00811262"/>
    <w:rsid w:val="0081132D"/>
    <w:rsid w:val="008120FC"/>
    <w:rsid w:val="008134F3"/>
    <w:rsid w:val="008139DF"/>
    <w:rsid w:val="00814C38"/>
    <w:rsid w:val="008158D5"/>
    <w:rsid w:val="008159F6"/>
    <w:rsid w:val="00815A24"/>
    <w:rsid w:val="008160DF"/>
    <w:rsid w:val="0081715A"/>
    <w:rsid w:val="00817C40"/>
    <w:rsid w:val="008220F5"/>
    <w:rsid w:val="008223A6"/>
    <w:rsid w:val="00822B38"/>
    <w:rsid w:val="00823B55"/>
    <w:rsid w:val="00823E8E"/>
    <w:rsid w:val="008240D1"/>
    <w:rsid w:val="00824116"/>
    <w:rsid w:val="0082422F"/>
    <w:rsid w:val="00825509"/>
    <w:rsid w:val="00825CAE"/>
    <w:rsid w:val="008260CC"/>
    <w:rsid w:val="00826D4B"/>
    <w:rsid w:val="00826DD2"/>
    <w:rsid w:val="008273BF"/>
    <w:rsid w:val="008277B3"/>
    <w:rsid w:val="00827829"/>
    <w:rsid w:val="0082794E"/>
    <w:rsid w:val="00827B16"/>
    <w:rsid w:val="00827CD6"/>
    <w:rsid w:val="008318AE"/>
    <w:rsid w:val="00831D0D"/>
    <w:rsid w:val="00832CEA"/>
    <w:rsid w:val="00833AE9"/>
    <w:rsid w:val="008345EB"/>
    <w:rsid w:val="00835739"/>
    <w:rsid w:val="00835B0E"/>
    <w:rsid w:val="008363F5"/>
    <w:rsid w:val="00840120"/>
    <w:rsid w:val="0084076D"/>
    <w:rsid w:val="008412C4"/>
    <w:rsid w:val="00841487"/>
    <w:rsid w:val="00841FFD"/>
    <w:rsid w:val="008440D0"/>
    <w:rsid w:val="00844982"/>
    <w:rsid w:val="00845962"/>
    <w:rsid w:val="0084672A"/>
    <w:rsid w:val="0084675F"/>
    <w:rsid w:val="00846A5F"/>
    <w:rsid w:val="00846CF5"/>
    <w:rsid w:val="00847512"/>
    <w:rsid w:val="00847634"/>
    <w:rsid w:val="0085242F"/>
    <w:rsid w:val="00852869"/>
    <w:rsid w:val="00853879"/>
    <w:rsid w:val="008553B2"/>
    <w:rsid w:val="00855593"/>
    <w:rsid w:val="00855C1C"/>
    <w:rsid w:val="0085682A"/>
    <w:rsid w:val="00856A7D"/>
    <w:rsid w:val="00856A85"/>
    <w:rsid w:val="00857352"/>
    <w:rsid w:val="00857BC2"/>
    <w:rsid w:val="00860A55"/>
    <w:rsid w:val="00860C8C"/>
    <w:rsid w:val="008612FB"/>
    <w:rsid w:val="00861FB8"/>
    <w:rsid w:val="0086238C"/>
    <w:rsid w:val="0086275A"/>
    <w:rsid w:val="00863CC3"/>
    <w:rsid w:val="0086468F"/>
    <w:rsid w:val="00864D76"/>
    <w:rsid w:val="00865038"/>
    <w:rsid w:val="0086599B"/>
    <w:rsid w:val="008662CA"/>
    <w:rsid w:val="008664D4"/>
    <w:rsid w:val="008665EA"/>
    <w:rsid w:val="0086695E"/>
    <w:rsid w:val="00867B13"/>
    <w:rsid w:val="00867DC0"/>
    <w:rsid w:val="008701B1"/>
    <w:rsid w:val="00870C32"/>
    <w:rsid w:val="00871509"/>
    <w:rsid w:val="008735B6"/>
    <w:rsid w:val="008736E7"/>
    <w:rsid w:val="00873A01"/>
    <w:rsid w:val="00873A70"/>
    <w:rsid w:val="00873C67"/>
    <w:rsid w:val="00876D01"/>
    <w:rsid w:val="0087767A"/>
    <w:rsid w:val="008800BB"/>
    <w:rsid w:val="00880B97"/>
    <w:rsid w:val="00880C22"/>
    <w:rsid w:val="00880C8A"/>
    <w:rsid w:val="00880CFE"/>
    <w:rsid w:val="00880DD5"/>
    <w:rsid w:val="00881259"/>
    <w:rsid w:val="008813AA"/>
    <w:rsid w:val="00881D0E"/>
    <w:rsid w:val="008823F6"/>
    <w:rsid w:val="00882AFE"/>
    <w:rsid w:val="00882FB3"/>
    <w:rsid w:val="0088354B"/>
    <w:rsid w:val="008846B5"/>
    <w:rsid w:val="008851BE"/>
    <w:rsid w:val="008851FF"/>
    <w:rsid w:val="00885A29"/>
    <w:rsid w:val="008864D0"/>
    <w:rsid w:val="0088699D"/>
    <w:rsid w:val="00886C2B"/>
    <w:rsid w:val="0088723E"/>
    <w:rsid w:val="0089028B"/>
    <w:rsid w:val="00890527"/>
    <w:rsid w:val="0089070D"/>
    <w:rsid w:val="008916B3"/>
    <w:rsid w:val="0089170F"/>
    <w:rsid w:val="00891AB6"/>
    <w:rsid w:val="00892B1E"/>
    <w:rsid w:val="0089370B"/>
    <w:rsid w:val="00893AA1"/>
    <w:rsid w:val="00893AA5"/>
    <w:rsid w:val="00893AA8"/>
    <w:rsid w:val="00893FAC"/>
    <w:rsid w:val="0089409F"/>
    <w:rsid w:val="008940FC"/>
    <w:rsid w:val="0089477A"/>
    <w:rsid w:val="00895D10"/>
    <w:rsid w:val="008963D1"/>
    <w:rsid w:val="00896516"/>
    <w:rsid w:val="0089687F"/>
    <w:rsid w:val="00897EA6"/>
    <w:rsid w:val="008A1AF8"/>
    <w:rsid w:val="008A2150"/>
    <w:rsid w:val="008A2277"/>
    <w:rsid w:val="008A3395"/>
    <w:rsid w:val="008A363F"/>
    <w:rsid w:val="008A3A34"/>
    <w:rsid w:val="008A3A6A"/>
    <w:rsid w:val="008A4444"/>
    <w:rsid w:val="008A4472"/>
    <w:rsid w:val="008A4DE1"/>
    <w:rsid w:val="008A5326"/>
    <w:rsid w:val="008A5B20"/>
    <w:rsid w:val="008A6CC1"/>
    <w:rsid w:val="008A6E70"/>
    <w:rsid w:val="008A7A78"/>
    <w:rsid w:val="008B10F1"/>
    <w:rsid w:val="008B17D0"/>
    <w:rsid w:val="008B23A5"/>
    <w:rsid w:val="008B291A"/>
    <w:rsid w:val="008B2C11"/>
    <w:rsid w:val="008B30B9"/>
    <w:rsid w:val="008B351C"/>
    <w:rsid w:val="008B36DC"/>
    <w:rsid w:val="008B4B8D"/>
    <w:rsid w:val="008B5D63"/>
    <w:rsid w:val="008B5E47"/>
    <w:rsid w:val="008B6787"/>
    <w:rsid w:val="008B7CAF"/>
    <w:rsid w:val="008C0377"/>
    <w:rsid w:val="008C07AA"/>
    <w:rsid w:val="008C083D"/>
    <w:rsid w:val="008C09B5"/>
    <w:rsid w:val="008C125A"/>
    <w:rsid w:val="008C128C"/>
    <w:rsid w:val="008C1580"/>
    <w:rsid w:val="008C178B"/>
    <w:rsid w:val="008C1865"/>
    <w:rsid w:val="008C299C"/>
    <w:rsid w:val="008C306B"/>
    <w:rsid w:val="008C38A7"/>
    <w:rsid w:val="008C41A0"/>
    <w:rsid w:val="008C423A"/>
    <w:rsid w:val="008C443D"/>
    <w:rsid w:val="008C4649"/>
    <w:rsid w:val="008C4CDA"/>
    <w:rsid w:val="008C5F77"/>
    <w:rsid w:val="008C60B3"/>
    <w:rsid w:val="008C7162"/>
    <w:rsid w:val="008C74CF"/>
    <w:rsid w:val="008D0D43"/>
    <w:rsid w:val="008D2311"/>
    <w:rsid w:val="008D262F"/>
    <w:rsid w:val="008D26F6"/>
    <w:rsid w:val="008D2CED"/>
    <w:rsid w:val="008D2EC3"/>
    <w:rsid w:val="008D3CEF"/>
    <w:rsid w:val="008D3E6F"/>
    <w:rsid w:val="008D3EE5"/>
    <w:rsid w:val="008D5292"/>
    <w:rsid w:val="008D5ED2"/>
    <w:rsid w:val="008D6AB8"/>
    <w:rsid w:val="008D7579"/>
    <w:rsid w:val="008E07B6"/>
    <w:rsid w:val="008E1218"/>
    <w:rsid w:val="008E1787"/>
    <w:rsid w:val="008E26F1"/>
    <w:rsid w:val="008E2891"/>
    <w:rsid w:val="008E29E5"/>
    <w:rsid w:val="008E2CB5"/>
    <w:rsid w:val="008E33D1"/>
    <w:rsid w:val="008E41B6"/>
    <w:rsid w:val="008E45A6"/>
    <w:rsid w:val="008E4B04"/>
    <w:rsid w:val="008E5613"/>
    <w:rsid w:val="008E642B"/>
    <w:rsid w:val="008E7C37"/>
    <w:rsid w:val="008F0052"/>
    <w:rsid w:val="008F0497"/>
    <w:rsid w:val="008F0948"/>
    <w:rsid w:val="008F0C53"/>
    <w:rsid w:val="008F18BE"/>
    <w:rsid w:val="008F21A7"/>
    <w:rsid w:val="008F21BC"/>
    <w:rsid w:val="008F2730"/>
    <w:rsid w:val="008F27A9"/>
    <w:rsid w:val="008F32E6"/>
    <w:rsid w:val="008F3414"/>
    <w:rsid w:val="008F3641"/>
    <w:rsid w:val="008F50BE"/>
    <w:rsid w:val="008F56DF"/>
    <w:rsid w:val="008F6A6C"/>
    <w:rsid w:val="008F7041"/>
    <w:rsid w:val="008F7205"/>
    <w:rsid w:val="008F7C38"/>
    <w:rsid w:val="008F7C49"/>
    <w:rsid w:val="00901AEA"/>
    <w:rsid w:val="0090207C"/>
    <w:rsid w:val="0090323A"/>
    <w:rsid w:val="00903C02"/>
    <w:rsid w:val="00903C0E"/>
    <w:rsid w:val="00903F36"/>
    <w:rsid w:val="0090447A"/>
    <w:rsid w:val="009056E5"/>
    <w:rsid w:val="009068CE"/>
    <w:rsid w:val="00906A45"/>
    <w:rsid w:val="00907966"/>
    <w:rsid w:val="00907B61"/>
    <w:rsid w:val="00907D1B"/>
    <w:rsid w:val="0091084C"/>
    <w:rsid w:val="00910A3D"/>
    <w:rsid w:val="009121CC"/>
    <w:rsid w:val="0091439D"/>
    <w:rsid w:val="00914D3B"/>
    <w:rsid w:val="00915572"/>
    <w:rsid w:val="00915BD5"/>
    <w:rsid w:val="00916088"/>
    <w:rsid w:val="00916175"/>
    <w:rsid w:val="009164B8"/>
    <w:rsid w:val="009204DA"/>
    <w:rsid w:val="009224CC"/>
    <w:rsid w:val="00922D29"/>
    <w:rsid w:val="0092304E"/>
    <w:rsid w:val="00923450"/>
    <w:rsid w:val="0092416A"/>
    <w:rsid w:val="009243E0"/>
    <w:rsid w:val="00924D46"/>
    <w:rsid w:val="009256BE"/>
    <w:rsid w:val="00926750"/>
    <w:rsid w:val="009279A0"/>
    <w:rsid w:val="00927FD9"/>
    <w:rsid w:val="00930059"/>
    <w:rsid w:val="00930697"/>
    <w:rsid w:val="00931806"/>
    <w:rsid w:val="009318A2"/>
    <w:rsid w:val="00931999"/>
    <w:rsid w:val="00931A21"/>
    <w:rsid w:val="00932065"/>
    <w:rsid w:val="00932FD8"/>
    <w:rsid w:val="009339B0"/>
    <w:rsid w:val="00933B87"/>
    <w:rsid w:val="0093485F"/>
    <w:rsid w:val="0093494F"/>
    <w:rsid w:val="00936321"/>
    <w:rsid w:val="009366F6"/>
    <w:rsid w:val="00936E78"/>
    <w:rsid w:val="0093740E"/>
    <w:rsid w:val="009404B6"/>
    <w:rsid w:val="0094125D"/>
    <w:rsid w:val="00941542"/>
    <w:rsid w:val="00941FD7"/>
    <w:rsid w:val="00942609"/>
    <w:rsid w:val="00942E17"/>
    <w:rsid w:val="00943022"/>
    <w:rsid w:val="009441C4"/>
    <w:rsid w:val="00944B16"/>
    <w:rsid w:val="00944BBF"/>
    <w:rsid w:val="00944DE1"/>
    <w:rsid w:val="00945CFF"/>
    <w:rsid w:val="0094604A"/>
    <w:rsid w:val="00946168"/>
    <w:rsid w:val="009461B0"/>
    <w:rsid w:val="009475C5"/>
    <w:rsid w:val="0094790E"/>
    <w:rsid w:val="009517D5"/>
    <w:rsid w:val="00951F40"/>
    <w:rsid w:val="00952600"/>
    <w:rsid w:val="00953B09"/>
    <w:rsid w:val="00954A10"/>
    <w:rsid w:val="009555FC"/>
    <w:rsid w:val="00955A49"/>
    <w:rsid w:val="009562E2"/>
    <w:rsid w:val="00956628"/>
    <w:rsid w:val="0095680D"/>
    <w:rsid w:val="00956842"/>
    <w:rsid w:val="0095702B"/>
    <w:rsid w:val="0095708A"/>
    <w:rsid w:val="00957B7F"/>
    <w:rsid w:val="009600E8"/>
    <w:rsid w:val="009606F7"/>
    <w:rsid w:val="009607E9"/>
    <w:rsid w:val="00961AB9"/>
    <w:rsid w:val="00961B59"/>
    <w:rsid w:val="00964A6B"/>
    <w:rsid w:val="00964FD6"/>
    <w:rsid w:val="009650D1"/>
    <w:rsid w:val="0096579E"/>
    <w:rsid w:val="00966207"/>
    <w:rsid w:val="009663D9"/>
    <w:rsid w:val="00966CB4"/>
    <w:rsid w:val="00971021"/>
    <w:rsid w:val="00972046"/>
    <w:rsid w:val="0097287D"/>
    <w:rsid w:val="00972B66"/>
    <w:rsid w:val="00973283"/>
    <w:rsid w:val="00974494"/>
    <w:rsid w:val="00975D5A"/>
    <w:rsid w:val="0097688A"/>
    <w:rsid w:val="009777A7"/>
    <w:rsid w:val="00977BEF"/>
    <w:rsid w:val="0098076F"/>
    <w:rsid w:val="0098082B"/>
    <w:rsid w:val="00981A59"/>
    <w:rsid w:val="00982040"/>
    <w:rsid w:val="00982E1E"/>
    <w:rsid w:val="00982FAF"/>
    <w:rsid w:val="00983B2A"/>
    <w:rsid w:val="00983FB8"/>
    <w:rsid w:val="00984472"/>
    <w:rsid w:val="0098488B"/>
    <w:rsid w:val="00984C25"/>
    <w:rsid w:val="00985566"/>
    <w:rsid w:val="00986859"/>
    <w:rsid w:val="00986AEC"/>
    <w:rsid w:val="00986BF5"/>
    <w:rsid w:val="00986FF9"/>
    <w:rsid w:val="0098796A"/>
    <w:rsid w:val="0099188D"/>
    <w:rsid w:val="00992255"/>
    <w:rsid w:val="0099243D"/>
    <w:rsid w:val="00994451"/>
    <w:rsid w:val="009945C9"/>
    <w:rsid w:val="009947E2"/>
    <w:rsid w:val="00994A05"/>
    <w:rsid w:val="009953F2"/>
    <w:rsid w:val="00995960"/>
    <w:rsid w:val="00996A18"/>
    <w:rsid w:val="00996DCA"/>
    <w:rsid w:val="00997563"/>
    <w:rsid w:val="00997EEC"/>
    <w:rsid w:val="009A0208"/>
    <w:rsid w:val="009A0DF8"/>
    <w:rsid w:val="009A1B75"/>
    <w:rsid w:val="009A1E57"/>
    <w:rsid w:val="009A1FCE"/>
    <w:rsid w:val="009A2C9A"/>
    <w:rsid w:val="009A3012"/>
    <w:rsid w:val="009A35FD"/>
    <w:rsid w:val="009A3647"/>
    <w:rsid w:val="009A4E27"/>
    <w:rsid w:val="009A502C"/>
    <w:rsid w:val="009A72F3"/>
    <w:rsid w:val="009A7345"/>
    <w:rsid w:val="009A78DA"/>
    <w:rsid w:val="009B0469"/>
    <w:rsid w:val="009B1361"/>
    <w:rsid w:val="009B1A07"/>
    <w:rsid w:val="009B209F"/>
    <w:rsid w:val="009B2DBE"/>
    <w:rsid w:val="009B3EC6"/>
    <w:rsid w:val="009B4A39"/>
    <w:rsid w:val="009B4C27"/>
    <w:rsid w:val="009B5050"/>
    <w:rsid w:val="009B5155"/>
    <w:rsid w:val="009B5B33"/>
    <w:rsid w:val="009B5B4B"/>
    <w:rsid w:val="009B6596"/>
    <w:rsid w:val="009B6C98"/>
    <w:rsid w:val="009B72D5"/>
    <w:rsid w:val="009B7A86"/>
    <w:rsid w:val="009B7B29"/>
    <w:rsid w:val="009B7C26"/>
    <w:rsid w:val="009C0A33"/>
    <w:rsid w:val="009C0AE6"/>
    <w:rsid w:val="009C0C5D"/>
    <w:rsid w:val="009C0C5F"/>
    <w:rsid w:val="009C0C7B"/>
    <w:rsid w:val="009C1317"/>
    <w:rsid w:val="009C139F"/>
    <w:rsid w:val="009C1857"/>
    <w:rsid w:val="009C1939"/>
    <w:rsid w:val="009C22AB"/>
    <w:rsid w:val="009C2482"/>
    <w:rsid w:val="009C2AC8"/>
    <w:rsid w:val="009C2ADB"/>
    <w:rsid w:val="009C2DDF"/>
    <w:rsid w:val="009C31AB"/>
    <w:rsid w:val="009C347B"/>
    <w:rsid w:val="009C38B2"/>
    <w:rsid w:val="009C3A81"/>
    <w:rsid w:val="009C481D"/>
    <w:rsid w:val="009C5440"/>
    <w:rsid w:val="009C5758"/>
    <w:rsid w:val="009C6633"/>
    <w:rsid w:val="009C67DD"/>
    <w:rsid w:val="009C68E2"/>
    <w:rsid w:val="009C6A3B"/>
    <w:rsid w:val="009D0146"/>
    <w:rsid w:val="009D0329"/>
    <w:rsid w:val="009D195A"/>
    <w:rsid w:val="009D26F9"/>
    <w:rsid w:val="009D4170"/>
    <w:rsid w:val="009D54AA"/>
    <w:rsid w:val="009D60A5"/>
    <w:rsid w:val="009D66B3"/>
    <w:rsid w:val="009D66FB"/>
    <w:rsid w:val="009D7064"/>
    <w:rsid w:val="009D7B54"/>
    <w:rsid w:val="009E02A8"/>
    <w:rsid w:val="009E06D4"/>
    <w:rsid w:val="009E1057"/>
    <w:rsid w:val="009E1092"/>
    <w:rsid w:val="009E11C8"/>
    <w:rsid w:val="009E2E63"/>
    <w:rsid w:val="009E3606"/>
    <w:rsid w:val="009E37BE"/>
    <w:rsid w:val="009E3AAE"/>
    <w:rsid w:val="009E454C"/>
    <w:rsid w:val="009E4F3B"/>
    <w:rsid w:val="009E5B1E"/>
    <w:rsid w:val="009E5B70"/>
    <w:rsid w:val="009E7177"/>
    <w:rsid w:val="009E7D57"/>
    <w:rsid w:val="009F14A9"/>
    <w:rsid w:val="009F1E09"/>
    <w:rsid w:val="009F206C"/>
    <w:rsid w:val="009F23AF"/>
    <w:rsid w:val="009F3EA8"/>
    <w:rsid w:val="009F51D1"/>
    <w:rsid w:val="009F6536"/>
    <w:rsid w:val="009F67F2"/>
    <w:rsid w:val="009F76D0"/>
    <w:rsid w:val="00A0474D"/>
    <w:rsid w:val="00A04D5D"/>
    <w:rsid w:val="00A051D9"/>
    <w:rsid w:val="00A054B6"/>
    <w:rsid w:val="00A05ABD"/>
    <w:rsid w:val="00A05C0A"/>
    <w:rsid w:val="00A05CDA"/>
    <w:rsid w:val="00A06DE6"/>
    <w:rsid w:val="00A06EF7"/>
    <w:rsid w:val="00A07300"/>
    <w:rsid w:val="00A07A23"/>
    <w:rsid w:val="00A07AED"/>
    <w:rsid w:val="00A104D0"/>
    <w:rsid w:val="00A109A2"/>
    <w:rsid w:val="00A10B75"/>
    <w:rsid w:val="00A129F0"/>
    <w:rsid w:val="00A133B8"/>
    <w:rsid w:val="00A14132"/>
    <w:rsid w:val="00A1429B"/>
    <w:rsid w:val="00A14757"/>
    <w:rsid w:val="00A15A6D"/>
    <w:rsid w:val="00A16079"/>
    <w:rsid w:val="00A2013D"/>
    <w:rsid w:val="00A20ACA"/>
    <w:rsid w:val="00A20AF5"/>
    <w:rsid w:val="00A20F2D"/>
    <w:rsid w:val="00A21182"/>
    <w:rsid w:val="00A215DD"/>
    <w:rsid w:val="00A21C7B"/>
    <w:rsid w:val="00A2298E"/>
    <w:rsid w:val="00A22FF7"/>
    <w:rsid w:val="00A232D5"/>
    <w:rsid w:val="00A2417D"/>
    <w:rsid w:val="00A24A27"/>
    <w:rsid w:val="00A26B0D"/>
    <w:rsid w:val="00A27CD1"/>
    <w:rsid w:val="00A3045B"/>
    <w:rsid w:val="00A305A6"/>
    <w:rsid w:val="00A306CF"/>
    <w:rsid w:val="00A30823"/>
    <w:rsid w:val="00A31397"/>
    <w:rsid w:val="00A326C9"/>
    <w:rsid w:val="00A32CC4"/>
    <w:rsid w:val="00A33805"/>
    <w:rsid w:val="00A3424F"/>
    <w:rsid w:val="00A344E8"/>
    <w:rsid w:val="00A34B34"/>
    <w:rsid w:val="00A356D2"/>
    <w:rsid w:val="00A360C5"/>
    <w:rsid w:val="00A36829"/>
    <w:rsid w:val="00A37819"/>
    <w:rsid w:val="00A37BCD"/>
    <w:rsid w:val="00A40F8F"/>
    <w:rsid w:val="00A41E15"/>
    <w:rsid w:val="00A425CC"/>
    <w:rsid w:val="00A42D92"/>
    <w:rsid w:val="00A4351D"/>
    <w:rsid w:val="00A437AB"/>
    <w:rsid w:val="00A445C8"/>
    <w:rsid w:val="00A4647E"/>
    <w:rsid w:val="00A465E8"/>
    <w:rsid w:val="00A46E2D"/>
    <w:rsid w:val="00A47720"/>
    <w:rsid w:val="00A479A7"/>
    <w:rsid w:val="00A47C47"/>
    <w:rsid w:val="00A50D0A"/>
    <w:rsid w:val="00A50F3D"/>
    <w:rsid w:val="00A51525"/>
    <w:rsid w:val="00A51A11"/>
    <w:rsid w:val="00A51B1E"/>
    <w:rsid w:val="00A53872"/>
    <w:rsid w:val="00A54263"/>
    <w:rsid w:val="00A54434"/>
    <w:rsid w:val="00A54D9C"/>
    <w:rsid w:val="00A555DC"/>
    <w:rsid w:val="00A55BF0"/>
    <w:rsid w:val="00A564E8"/>
    <w:rsid w:val="00A56C8A"/>
    <w:rsid w:val="00A6048C"/>
    <w:rsid w:val="00A60940"/>
    <w:rsid w:val="00A60C7D"/>
    <w:rsid w:val="00A61B2C"/>
    <w:rsid w:val="00A6214F"/>
    <w:rsid w:val="00A6215E"/>
    <w:rsid w:val="00A63988"/>
    <w:rsid w:val="00A63ECF"/>
    <w:rsid w:val="00A642CE"/>
    <w:rsid w:val="00A653D7"/>
    <w:rsid w:val="00A654D8"/>
    <w:rsid w:val="00A655C9"/>
    <w:rsid w:val="00A66043"/>
    <w:rsid w:val="00A664EF"/>
    <w:rsid w:val="00A66649"/>
    <w:rsid w:val="00A66EF8"/>
    <w:rsid w:val="00A67768"/>
    <w:rsid w:val="00A7238E"/>
    <w:rsid w:val="00A72403"/>
    <w:rsid w:val="00A72FF3"/>
    <w:rsid w:val="00A733A9"/>
    <w:rsid w:val="00A73661"/>
    <w:rsid w:val="00A73FB2"/>
    <w:rsid w:val="00A745DF"/>
    <w:rsid w:val="00A74822"/>
    <w:rsid w:val="00A75731"/>
    <w:rsid w:val="00A75B33"/>
    <w:rsid w:val="00A75E42"/>
    <w:rsid w:val="00A767B0"/>
    <w:rsid w:val="00A803CF"/>
    <w:rsid w:val="00A80F09"/>
    <w:rsid w:val="00A814EF"/>
    <w:rsid w:val="00A818BB"/>
    <w:rsid w:val="00A81CFB"/>
    <w:rsid w:val="00A81EE1"/>
    <w:rsid w:val="00A8301D"/>
    <w:rsid w:val="00A83021"/>
    <w:rsid w:val="00A835AF"/>
    <w:rsid w:val="00A83FF5"/>
    <w:rsid w:val="00A84FFE"/>
    <w:rsid w:val="00A85580"/>
    <w:rsid w:val="00A855CF"/>
    <w:rsid w:val="00A86564"/>
    <w:rsid w:val="00A86EF4"/>
    <w:rsid w:val="00A87B26"/>
    <w:rsid w:val="00A909A7"/>
    <w:rsid w:val="00A9239C"/>
    <w:rsid w:val="00A92DB6"/>
    <w:rsid w:val="00A93C80"/>
    <w:rsid w:val="00A942E0"/>
    <w:rsid w:val="00A950F1"/>
    <w:rsid w:val="00A953F2"/>
    <w:rsid w:val="00A96107"/>
    <w:rsid w:val="00A968FF"/>
    <w:rsid w:val="00A97573"/>
    <w:rsid w:val="00AA0C84"/>
    <w:rsid w:val="00AA171E"/>
    <w:rsid w:val="00AA1DE3"/>
    <w:rsid w:val="00AA22EA"/>
    <w:rsid w:val="00AA261C"/>
    <w:rsid w:val="00AA2AB7"/>
    <w:rsid w:val="00AA2DE9"/>
    <w:rsid w:val="00AA32BC"/>
    <w:rsid w:val="00AA3DAA"/>
    <w:rsid w:val="00AA41B8"/>
    <w:rsid w:val="00AA4761"/>
    <w:rsid w:val="00AA5602"/>
    <w:rsid w:val="00AA5F78"/>
    <w:rsid w:val="00AA64F2"/>
    <w:rsid w:val="00AA7DC8"/>
    <w:rsid w:val="00AA7DE5"/>
    <w:rsid w:val="00AB0150"/>
    <w:rsid w:val="00AB0460"/>
    <w:rsid w:val="00AB07C8"/>
    <w:rsid w:val="00AB0A19"/>
    <w:rsid w:val="00AB0D5A"/>
    <w:rsid w:val="00AB202B"/>
    <w:rsid w:val="00AB2388"/>
    <w:rsid w:val="00AB2884"/>
    <w:rsid w:val="00AB3E8B"/>
    <w:rsid w:val="00AB443F"/>
    <w:rsid w:val="00AB5089"/>
    <w:rsid w:val="00AB5451"/>
    <w:rsid w:val="00AB614B"/>
    <w:rsid w:val="00AB640C"/>
    <w:rsid w:val="00AB7357"/>
    <w:rsid w:val="00AB78D7"/>
    <w:rsid w:val="00AB7B4D"/>
    <w:rsid w:val="00AB7D8E"/>
    <w:rsid w:val="00AC04D6"/>
    <w:rsid w:val="00AC0C75"/>
    <w:rsid w:val="00AC1211"/>
    <w:rsid w:val="00AC1485"/>
    <w:rsid w:val="00AC2247"/>
    <w:rsid w:val="00AC2757"/>
    <w:rsid w:val="00AC31F2"/>
    <w:rsid w:val="00AC3566"/>
    <w:rsid w:val="00AC5527"/>
    <w:rsid w:val="00AC64E8"/>
    <w:rsid w:val="00AC69B7"/>
    <w:rsid w:val="00AC7C17"/>
    <w:rsid w:val="00AD083F"/>
    <w:rsid w:val="00AD0AB7"/>
    <w:rsid w:val="00AD1761"/>
    <w:rsid w:val="00AD1C05"/>
    <w:rsid w:val="00AD2CEA"/>
    <w:rsid w:val="00AD363E"/>
    <w:rsid w:val="00AD3E47"/>
    <w:rsid w:val="00AD4FCD"/>
    <w:rsid w:val="00AD52E4"/>
    <w:rsid w:val="00AD538B"/>
    <w:rsid w:val="00AD671F"/>
    <w:rsid w:val="00AD7117"/>
    <w:rsid w:val="00AD7710"/>
    <w:rsid w:val="00AE017B"/>
    <w:rsid w:val="00AE0536"/>
    <w:rsid w:val="00AE0B3F"/>
    <w:rsid w:val="00AE1095"/>
    <w:rsid w:val="00AE16A0"/>
    <w:rsid w:val="00AE1BC9"/>
    <w:rsid w:val="00AE21E4"/>
    <w:rsid w:val="00AE2E49"/>
    <w:rsid w:val="00AE397C"/>
    <w:rsid w:val="00AE4B1F"/>
    <w:rsid w:val="00AE53F5"/>
    <w:rsid w:val="00AE7B0F"/>
    <w:rsid w:val="00AF01A1"/>
    <w:rsid w:val="00AF143C"/>
    <w:rsid w:val="00AF16C2"/>
    <w:rsid w:val="00AF2B9F"/>
    <w:rsid w:val="00AF2EA1"/>
    <w:rsid w:val="00AF3ECA"/>
    <w:rsid w:val="00AF51C3"/>
    <w:rsid w:val="00AF57E2"/>
    <w:rsid w:val="00AF588E"/>
    <w:rsid w:val="00AF5DB8"/>
    <w:rsid w:val="00AF651D"/>
    <w:rsid w:val="00AF686C"/>
    <w:rsid w:val="00AF6A31"/>
    <w:rsid w:val="00AF735C"/>
    <w:rsid w:val="00AF7915"/>
    <w:rsid w:val="00AF7C0F"/>
    <w:rsid w:val="00B00AAC"/>
    <w:rsid w:val="00B0144E"/>
    <w:rsid w:val="00B02312"/>
    <w:rsid w:val="00B024A6"/>
    <w:rsid w:val="00B02604"/>
    <w:rsid w:val="00B02E53"/>
    <w:rsid w:val="00B02FD9"/>
    <w:rsid w:val="00B032AE"/>
    <w:rsid w:val="00B0369D"/>
    <w:rsid w:val="00B03A73"/>
    <w:rsid w:val="00B041DB"/>
    <w:rsid w:val="00B042F8"/>
    <w:rsid w:val="00B0452E"/>
    <w:rsid w:val="00B04BCF"/>
    <w:rsid w:val="00B04CA2"/>
    <w:rsid w:val="00B04CF2"/>
    <w:rsid w:val="00B059AF"/>
    <w:rsid w:val="00B06453"/>
    <w:rsid w:val="00B103BA"/>
    <w:rsid w:val="00B10AA2"/>
    <w:rsid w:val="00B118B3"/>
    <w:rsid w:val="00B12EE1"/>
    <w:rsid w:val="00B13826"/>
    <w:rsid w:val="00B140FD"/>
    <w:rsid w:val="00B14378"/>
    <w:rsid w:val="00B152AC"/>
    <w:rsid w:val="00B15648"/>
    <w:rsid w:val="00B15E46"/>
    <w:rsid w:val="00B16041"/>
    <w:rsid w:val="00B20313"/>
    <w:rsid w:val="00B20C97"/>
    <w:rsid w:val="00B20D91"/>
    <w:rsid w:val="00B20E33"/>
    <w:rsid w:val="00B21ABF"/>
    <w:rsid w:val="00B22E3C"/>
    <w:rsid w:val="00B23DAC"/>
    <w:rsid w:val="00B244E0"/>
    <w:rsid w:val="00B2451A"/>
    <w:rsid w:val="00B246C4"/>
    <w:rsid w:val="00B247CB"/>
    <w:rsid w:val="00B254B3"/>
    <w:rsid w:val="00B25958"/>
    <w:rsid w:val="00B25E61"/>
    <w:rsid w:val="00B26204"/>
    <w:rsid w:val="00B274A3"/>
    <w:rsid w:val="00B278CF"/>
    <w:rsid w:val="00B30FE9"/>
    <w:rsid w:val="00B3130A"/>
    <w:rsid w:val="00B32995"/>
    <w:rsid w:val="00B3334D"/>
    <w:rsid w:val="00B33F43"/>
    <w:rsid w:val="00B355D1"/>
    <w:rsid w:val="00B357B6"/>
    <w:rsid w:val="00B35F75"/>
    <w:rsid w:val="00B36094"/>
    <w:rsid w:val="00B37C86"/>
    <w:rsid w:val="00B40092"/>
    <w:rsid w:val="00B404B8"/>
    <w:rsid w:val="00B404E8"/>
    <w:rsid w:val="00B40579"/>
    <w:rsid w:val="00B409D3"/>
    <w:rsid w:val="00B40D37"/>
    <w:rsid w:val="00B41057"/>
    <w:rsid w:val="00B41AB2"/>
    <w:rsid w:val="00B41FAD"/>
    <w:rsid w:val="00B4283A"/>
    <w:rsid w:val="00B42916"/>
    <w:rsid w:val="00B42B09"/>
    <w:rsid w:val="00B43FED"/>
    <w:rsid w:val="00B4515D"/>
    <w:rsid w:val="00B45620"/>
    <w:rsid w:val="00B45BE3"/>
    <w:rsid w:val="00B45CA9"/>
    <w:rsid w:val="00B46B1B"/>
    <w:rsid w:val="00B47411"/>
    <w:rsid w:val="00B4756E"/>
    <w:rsid w:val="00B478E2"/>
    <w:rsid w:val="00B47C91"/>
    <w:rsid w:val="00B505BA"/>
    <w:rsid w:val="00B50BBB"/>
    <w:rsid w:val="00B50E27"/>
    <w:rsid w:val="00B5128D"/>
    <w:rsid w:val="00B53519"/>
    <w:rsid w:val="00B539BC"/>
    <w:rsid w:val="00B540D0"/>
    <w:rsid w:val="00B54DFD"/>
    <w:rsid w:val="00B554AD"/>
    <w:rsid w:val="00B5572B"/>
    <w:rsid w:val="00B55CEC"/>
    <w:rsid w:val="00B564FB"/>
    <w:rsid w:val="00B57D50"/>
    <w:rsid w:val="00B60441"/>
    <w:rsid w:val="00B604D7"/>
    <w:rsid w:val="00B60BA4"/>
    <w:rsid w:val="00B61475"/>
    <w:rsid w:val="00B62367"/>
    <w:rsid w:val="00B626E7"/>
    <w:rsid w:val="00B62B0F"/>
    <w:rsid w:val="00B62FA2"/>
    <w:rsid w:val="00B63C2D"/>
    <w:rsid w:val="00B643B7"/>
    <w:rsid w:val="00B64ED4"/>
    <w:rsid w:val="00B657B8"/>
    <w:rsid w:val="00B6615D"/>
    <w:rsid w:val="00B662E0"/>
    <w:rsid w:val="00B70879"/>
    <w:rsid w:val="00B715DF"/>
    <w:rsid w:val="00B721D6"/>
    <w:rsid w:val="00B72723"/>
    <w:rsid w:val="00B72A21"/>
    <w:rsid w:val="00B7392A"/>
    <w:rsid w:val="00B744C5"/>
    <w:rsid w:val="00B7540B"/>
    <w:rsid w:val="00B75468"/>
    <w:rsid w:val="00B75A37"/>
    <w:rsid w:val="00B75E30"/>
    <w:rsid w:val="00B762F6"/>
    <w:rsid w:val="00B769E5"/>
    <w:rsid w:val="00B77773"/>
    <w:rsid w:val="00B8194D"/>
    <w:rsid w:val="00B81BD6"/>
    <w:rsid w:val="00B81C54"/>
    <w:rsid w:val="00B81C9F"/>
    <w:rsid w:val="00B82482"/>
    <w:rsid w:val="00B826E6"/>
    <w:rsid w:val="00B83497"/>
    <w:rsid w:val="00B83605"/>
    <w:rsid w:val="00B838BE"/>
    <w:rsid w:val="00B842C9"/>
    <w:rsid w:val="00B84833"/>
    <w:rsid w:val="00B8534E"/>
    <w:rsid w:val="00B8571A"/>
    <w:rsid w:val="00B861AB"/>
    <w:rsid w:val="00B86DDE"/>
    <w:rsid w:val="00B86F0B"/>
    <w:rsid w:val="00B910BF"/>
    <w:rsid w:val="00B91356"/>
    <w:rsid w:val="00B91745"/>
    <w:rsid w:val="00B91B40"/>
    <w:rsid w:val="00B92017"/>
    <w:rsid w:val="00B9202C"/>
    <w:rsid w:val="00B92656"/>
    <w:rsid w:val="00B927F1"/>
    <w:rsid w:val="00B9381B"/>
    <w:rsid w:val="00B93924"/>
    <w:rsid w:val="00B94230"/>
    <w:rsid w:val="00B9425E"/>
    <w:rsid w:val="00B9454B"/>
    <w:rsid w:val="00B95618"/>
    <w:rsid w:val="00B95913"/>
    <w:rsid w:val="00B95956"/>
    <w:rsid w:val="00B95B58"/>
    <w:rsid w:val="00B964BE"/>
    <w:rsid w:val="00B97833"/>
    <w:rsid w:val="00BA01DC"/>
    <w:rsid w:val="00BA0798"/>
    <w:rsid w:val="00BA0D58"/>
    <w:rsid w:val="00BA37FE"/>
    <w:rsid w:val="00BA4315"/>
    <w:rsid w:val="00BA4ED1"/>
    <w:rsid w:val="00BA50A6"/>
    <w:rsid w:val="00BA552B"/>
    <w:rsid w:val="00BA5579"/>
    <w:rsid w:val="00BA5E1E"/>
    <w:rsid w:val="00BA62A7"/>
    <w:rsid w:val="00BA6CE1"/>
    <w:rsid w:val="00BB00C6"/>
    <w:rsid w:val="00BB0365"/>
    <w:rsid w:val="00BB0FAE"/>
    <w:rsid w:val="00BB1D86"/>
    <w:rsid w:val="00BB3250"/>
    <w:rsid w:val="00BB3DAC"/>
    <w:rsid w:val="00BB3F1C"/>
    <w:rsid w:val="00BB441B"/>
    <w:rsid w:val="00BB472E"/>
    <w:rsid w:val="00BB4C99"/>
    <w:rsid w:val="00BB4DAD"/>
    <w:rsid w:val="00BB5576"/>
    <w:rsid w:val="00BB5697"/>
    <w:rsid w:val="00BB7489"/>
    <w:rsid w:val="00BB7684"/>
    <w:rsid w:val="00BB7B1B"/>
    <w:rsid w:val="00BC1EEE"/>
    <w:rsid w:val="00BC285E"/>
    <w:rsid w:val="00BC2FE5"/>
    <w:rsid w:val="00BC595C"/>
    <w:rsid w:val="00BC64C6"/>
    <w:rsid w:val="00BD02F2"/>
    <w:rsid w:val="00BD080F"/>
    <w:rsid w:val="00BD084B"/>
    <w:rsid w:val="00BD08FB"/>
    <w:rsid w:val="00BD11A7"/>
    <w:rsid w:val="00BD20B5"/>
    <w:rsid w:val="00BD284E"/>
    <w:rsid w:val="00BD2E9C"/>
    <w:rsid w:val="00BD3209"/>
    <w:rsid w:val="00BD3E9C"/>
    <w:rsid w:val="00BD424C"/>
    <w:rsid w:val="00BD5375"/>
    <w:rsid w:val="00BD551E"/>
    <w:rsid w:val="00BD6D82"/>
    <w:rsid w:val="00BD7221"/>
    <w:rsid w:val="00BD74A0"/>
    <w:rsid w:val="00BD7A0E"/>
    <w:rsid w:val="00BD7F0D"/>
    <w:rsid w:val="00BE1029"/>
    <w:rsid w:val="00BE179C"/>
    <w:rsid w:val="00BE188F"/>
    <w:rsid w:val="00BE1D66"/>
    <w:rsid w:val="00BE2124"/>
    <w:rsid w:val="00BE322C"/>
    <w:rsid w:val="00BE3305"/>
    <w:rsid w:val="00BE384F"/>
    <w:rsid w:val="00BE3AC4"/>
    <w:rsid w:val="00BE4B7D"/>
    <w:rsid w:val="00BE55BD"/>
    <w:rsid w:val="00BE591E"/>
    <w:rsid w:val="00BE5BF1"/>
    <w:rsid w:val="00BE5F60"/>
    <w:rsid w:val="00BE6371"/>
    <w:rsid w:val="00BE783B"/>
    <w:rsid w:val="00BE7E5F"/>
    <w:rsid w:val="00BE7F9F"/>
    <w:rsid w:val="00BF05A5"/>
    <w:rsid w:val="00BF0C4B"/>
    <w:rsid w:val="00BF144F"/>
    <w:rsid w:val="00BF1463"/>
    <w:rsid w:val="00BF2E0C"/>
    <w:rsid w:val="00BF31E3"/>
    <w:rsid w:val="00BF3278"/>
    <w:rsid w:val="00BF3330"/>
    <w:rsid w:val="00BF39A3"/>
    <w:rsid w:val="00BF3FE3"/>
    <w:rsid w:val="00BF4F08"/>
    <w:rsid w:val="00BF5471"/>
    <w:rsid w:val="00BF5572"/>
    <w:rsid w:val="00BF5FBE"/>
    <w:rsid w:val="00BF68BE"/>
    <w:rsid w:val="00BF6B93"/>
    <w:rsid w:val="00BF7354"/>
    <w:rsid w:val="00BF7F37"/>
    <w:rsid w:val="00C00370"/>
    <w:rsid w:val="00C008B7"/>
    <w:rsid w:val="00C00914"/>
    <w:rsid w:val="00C0124C"/>
    <w:rsid w:val="00C0232A"/>
    <w:rsid w:val="00C02902"/>
    <w:rsid w:val="00C03035"/>
    <w:rsid w:val="00C0326E"/>
    <w:rsid w:val="00C03339"/>
    <w:rsid w:val="00C0435D"/>
    <w:rsid w:val="00C05C93"/>
    <w:rsid w:val="00C0621E"/>
    <w:rsid w:val="00C0660B"/>
    <w:rsid w:val="00C07081"/>
    <w:rsid w:val="00C072FA"/>
    <w:rsid w:val="00C10390"/>
    <w:rsid w:val="00C1167A"/>
    <w:rsid w:val="00C13A06"/>
    <w:rsid w:val="00C13FA8"/>
    <w:rsid w:val="00C1471B"/>
    <w:rsid w:val="00C14CFB"/>
    <w:rsid w:val="00C154FE"/>
    <w:rsid w:val="00C15BC1"/>
    <w:rsid w:val="00C16BC2"/>
    <w:rsid w:val="00C16D6E"/>
    <w:rsid w:val="00C17591"/>
    <w:rsid w:val="00C17A79"/>
    <w:rsid w:val="00C210DE"/>
    <w:rsid w:val="00C21C3E"/>
    <w:rsid w:val="00C2295D"/>
    <w:rsid w:val="00C22FB0"/>
    <w:rsid w:val="00C23F21"/>
    <w:rsid w:val="00C2470A"/>
    <w:rsid w:val="00C24CED"/>
    <w:rsid w:val="00C24F42"/>
    <w:rsid w:val="00C260B9"/>
    <w:rsid w:val="00C26473"/>
    <w:rsid w:val="00C26E95"/>
    <w:rsid w:val="00C270C7"/>
    <w:rsid w:val="00C274D4"/>
    <w:rsid w:val="00C27E0E"/>
    <w:rsid w:val="00C3119B"/>
    <w:rsid w:val="00C312B4"/>
    <w:rsid w:val="00C31FD9"/>
    <w:rsid w:val="00C323A8"/>
    <w:rsid w:val="00C34B1B"/>
    <w:rsid w:val="00C34C87"/>
    <w:rsid w:val="00C35287"/>
    <w:rsid w:val="00C35486"/>
    <w:rsid w:val="00C362CC"/>
    <w:rsid w:val="00C371E6"/>
    <w:rsid w:val="00C406C6"/>
    <w:rsid w:val="00C41F97"/>
    <w:rsid w:val="00C427B3"/>
    <w:rsid w:val="00C4424C"/>
    <w:rsid w:val="00C449D7"/>
    <w:rsid w:val="00C4582F"/>
    <w:rsid w:val="00C458CE"/>
    <w:rsid w:val="00C4719C"/>
    <w:rsid w:val="00C4793E"/>
    <w:rsid w:val="00C52105"/>
    <w:rsid w:val="00C52856"/>
    <w:rsid w:val="00C53125"/>
    <w:rsid w:val="00C53FB5"/>
    <w:rsid w:val="00C55334"/>
    <w:rsid w:val="00C56172"/>
    <w:rsid w:val="00C566E2"/>
    <w:rsid w:val="00C56892"/>
    <w:rsid w:val="00C5757B"/>
    <w:rsid w:val="00C575A6"/>
    <w:rsid w:val="00C57A80"/>
    <w:rsid w:val="00C57ABE"/>
    <w:rsid w:val="00C57BEB"/>
    <w:rsid w:val="00C600E9"/>
    <w:rsid w:val="00C60194"/>
    <w:rsid w:val="00C6063A"/>
    <w:rsid w:val="00C60BDA"/>
    <w:rsid w:val="00C61770"/>
    <w:rsid w:val="00C6181F"/>
    <w:rsid w:val="00C61970"/>
    <w:rsid w:val="00C61EFE"/>
    <w:rsid w:val="00C6216A"/>
    <w:rsid w:val="00C62714"/>
    <w:rsid w:val="00C6271A"/>
    <w:rsid w:val="00C64921"/>
    <w:rsid w:val="00C64A97"/>
    <w:rsid w:val="00C64ABD"/>
    <w:rsid w:val="00C660FA"/>
    <w:rsid w:val="00C70BD8"/>
    <w:rsid w:val="00C70FBE"/>
    <w:rsid w:val="00C7146F"/>
    <w:rsid w:val="00C71A81"/>
    <w:rsid w:val="00C7214B"/>
    <w:rsid w:val="00C72BE4"/>
    <w:rsid w:val="00C73028"/>
    <w:rsid w:val="00C7365F"/>
    <w:rsid w:val="00C73B86"/>
    <w:rsid w:val="00C74236"/>
    <w:rsid w:val="00C742B7"/>
    <w:rsid w:val="00C7530C"/>
    <w:rsid w:val="00C75565"/>
    <w:rsid w:val="00C76B90"/>
    <w:rsid w:val="00C771F3"/>
    <w:rsid w:val="00C77480"/>
    <w:rsid w:val="00C77569"/>
    <w:rsid w:val="00C800F1"/>
    <w:rsid w:val="00C80303"/>
    <w:rsid w:val="00C809B5"/>
    <w:rsid w:val="00C81688"/>
    <w:rsid w:val="00C81706"/>
    <w:rsid w:val="00C81A1B"/>
    <w:rsid w:val="00C824AC"/>
    <w:rsid w:val="00C826C2"/>
    <w:rsid w:val="00C82FA9"/>
    <w:rsid w:val="00C83A27"/>
    <w:rsid w:val="00C843A5"/>
    <w:rsid w:val="00C8447C"/>
    <w:rsid w:val="00C84BE1"/>
    <w:rsid w:val="00C84D40"/>
    <w:rsid w:val="00C84D95"/>
    <w:rsid w:val="00C85515"/>
    <w:rsid w:val="00C874DA"/>
    <w:rsid w:val="00C875B4"/>
    <w:rsid w:val="00C87A74"/>
    <w:rsid w:val="00C87CA3"/>
    <w:rsid w:val="00C903B3"/>
    <w:rsid w:val="00C909EF"/>
    <w:rsid w:val="00C90FEA"/>
    <w:rsid w:val="00C9122E"/>
    <w:rsid w:val="00C91650"/>
    <w:rsid w:val="00C91E70"/>
    <w:rsid w:val="00C92EC4"/>
    <w:rsid w:val="00C9341A"/>
    <w:rsid w:val="00C93E00"/>
    <w:rsid w:val="00C940D0"/>
    <w:rsid w:val="00C95418"/>
    <w:rsid w:val="00C958BC"/>
    <w:rsid w:val="00C95E2A"/>
    <w:rsid w:val="00C969FE"/>
    <w:rsid w:val="00C96F43"/>
    <w:rsid w:val="00C96FF4"/>
    <w:rsid w:val="00C972AD"/>
    <w:rsid w:val="00C97523"/>
    <w:rsid w:val="00C97AB2"/>
    <w:rsid w:val="00CA1397"/>
    <w:rsid w:val="00CA1D10"/>
    <w:rsid w:val="00CA2179"/>
    <w:rsid w:val="00CA281E"/>
    <w:rsid w:val="00CA2922"/>
    <w:rsid w:val="00CA2FA9"/>
    <w:rsid w:val="00CA4043"/>
    <w:rsid w:val="00CA4B01"/>
    <w:rsid w:val="00CA4C16"/>
    <w:rsid w:val="00CA58B2"/>
    <w:rsid w:val="00CA5FE5"/>
    <w:rsid w:val="00CA60DF"/>
    <w:rsid w:val="00CA64BD"/>
    <w:rsid w:val="00CA69E2"/>
    <w:rsid w:val="00CA78FA"/>
    <w:rsid w:val="00CB058A"/>
    <w:rsid w:val="00CB0E7B"/>
    <w:rsid w:val="00CB11CA"/>
    <w:rsid w:val="00CB124B"/>
    <w:rsid w:val="00CB12BC"/>
    <w:rsid w:val="00CB17D6"/>
    <w:rsid w:val="00CB19E4"/>
    <w:rsid w:val="00CB1C7F"/>
    <w:rsid w:val="00CB2CCF"/>
    <w:rsid w:val="00CB3E4B"/>
    <w:rsid w:val="00CB55D3"/>
    <w:rsid w:val="00CB5EA1"/>
    <w:rsid w:val="00CB5F9D"/>
    <w:rsid w:val="00CB6677"/>
    <w:rsid w:val="00CB6754"/>
    <w:rsid w:val="00CB72F2"/>
    <w:rsid w:val="00CB762B"/>
    <w:rsid w:val="00CB7B89"/>
    <w:rsid w:val="00CB7D40"/>
    <w:rsid w:val="00CC0C92"/>
    <w:rsid w:val="00CC1AE3"/>
    <w:rsid w:val="00CC1F54"/>
    <w:rsid w:val="00CC3F52"/>
    <w:rsid w:val="00CC407F"/>
    <w:rsid w:val="00CC4969"/>
    <w:rsid w:val="00CC4ACD"/>
    <w:rsid w:val="00CC4E85"/>
    <w:rsid w:val="00CC4FB3"/>
    <w:rsid w:val="00CC5631"/>
    <w:rsid w:val="00CC5CA8"/>
    <w:rsid w:val="00CC6D3E"/>
    <w:rsid w:val="00CD0523"/>
    <w:rsid w:val="00CD05C6"/>
    <w:rsid w:val="00CD10C8"/>
    <w:rsid w:val="00CD1217"/>
    <w:rsid w:val="00CD1269"/>
    <w:rsid w:val="00CD1BB6"/>
    <w:rsid w:val="00CD20F2"/>
    <w:rsid w:val="00CD350B"/>
    <w:rsid w:val="00CD354C"/>
    <w:rsid w:val="00CD3B66"/>
    <w:rsid w:val="00CD3E6E"/>
    <w:rsid w:val="00CD40EE"/>
    <w:rsid w:val="00CD4F2F"/>
    <w:rsid w:val="00CD56BD"/>
    <w:rsid w:val="00CE1BFF"/>
    <w:rsid w:val="00CE2803"/>
    <w:rsid w:val="00CE3310"/>
    <w:rsid w:val="00CE3987"/>
    <w:rsid w:val="00CE3FC6"/>
    <w:rsid w:val="00CE41FA"/>
    <w:rsid w:val="00CE47AC"/>
    <w:rsid w:val="00CE523D"/>
    <w:rsid w:val="00CE53BA"/>
    <w:rsid w:val="00CE62C5"/>
    <w:rsid w:val="00CE6A5C"/>
    <w:rsid w:val="00CE7593"/>
    <w:rsid w:val="00CE75D6"/>
    <w:rsid w:val="00CE7811"/>
    <w:rsid w:val="00CE7F4B"/>
    <w:rsid w:val="00CF01A4"/>
    <w:rsid w:val="00CF1357"/>
    <w:rsid w:val="00CF15E7"/>
    <w:rsid w:val="00CF1BDA"/>
    <w:rsid w:val="00CF28D6"/>
    <w:rsid w:val="00CF30A4"/>
    <w:rsid w:val="00CF412B"/>
    <w:rsid w:val="00CF4C09"/>
    <w:rsid w:val="00CF6400"/>
    <w:rsid w:val="00CF6435"/>
    <w:rsid w:val="00CF64C1"/>
    <w:rsid w:val="00CF670E"/>
    <w:rsid w:val="00CF6E5F"/>
    <w:rsid w:val="00CF7B88"/>
    <w:rsid w:val="00D00E82"/>
    <w:rsid w:val="00D0199E"/>
    <w:rsid w:val="00D02360"/>
    <w:rsid w:val="00D02B0B"/>
    <w:rsid w:val="00D03AD2"/>
    <w:rsid w:val="00D03ADD"/>
    <w:rsid w:val="00D04D68"/>
    <w:rsid w:val="00D05C71"/>
    <w:rsid w:val="00D066C9"/>
    <w:rsid w:val="00D06905"/>
    <w:rsid w:val="00D06B79"/>
    <w:rsid w:val="00D10713"/>
    <w:rsid w:val="00D11AD9"/>
    <w:rsid w:val="00D11B7A"/>
    <w:rsid w:val="00D11BEF"/>
    <w:rsid w:val="00D11FE3"/>
    <w:rsid w:val="00D13697"/>
    <w:rsid w:val="00D13776"/>
    <w:rsid w:val="00D15019"/>
    <w:rsid w:val="00D15765"/>
    <w:rsid w:val="00D16512"/>
    <w:rsid w:val="00D1776D"/>
    <w:rsid w:val="00D17875"/>
    <w:rsid w:val="00D17B74"/>
    <w:rsid w:val="00D205F4"/>
    <w:rsid w:val="00D20FCA"/>
    <w:rsid w:val="00D21748"/>
    <w:rsid w:val="00D21B69"/>
    <w:rsid w:val="00D220D3"/>
    <w:rsid w:val="00D223B6"/>
    <w:rsid w:val="00D226E4"/>
    <w:rsid w:val="00D22AE9"/>
    <w:rsid w:val="00D22CFF"/>
    <w:rsid w:val="00D24307"/>
    <w:rsid w:val="00D24527"/>
    <w:rsid w:val="00D247D0"/>
    <w:rsid w:val="00D2612A"/>
    <w:rsid w:val="00D26472"/>
    <w:rsid w:val="00D26EAB"/>
    <w:rsid w:val="00D27FC8"/>
    <w:rsid w:val="00D30358"/>
    <w:rsid w:val="00D3084B"/>
    <w:rsid w:val="00D31661"/>
    <w:rsid w:val="00D31E07"/>
    <w:rsid w:val="00D32D53"/>
    <w:rsid w:val="00D32EB3"/>
    <w:rsid w:val="00D3374C"/>
    <w:rsid w:val="00D338B1"/>
    <w:rsid w:val="00D33DED"/>
    <w:rsid w:val="00D35A7F"/>
    <w:rsid w:val="00D36577"/>
    <w:rsid w:val="00D3673E"/>
    <w:rsid w:val="00D36B0B"/>
    <w:rsid w:val="00D3763C"/>
    <w:rsid w:val="00D40134"/>
    <w:rsid w:val="00D4037D"/>
    <w:rsid w:val="00D40417"/>
    <w:rsid w:val="00D404D9"/>
    <w:rsid w:val="00D409C2"/>
    <w:rsid w:val="00D40C2E"/>
    <w:rsid w:val="00D40CAF"/>
    <w:rsid w:val="00D410AE"/>
    <w:rsid w:val="00D42829"/>
    <w:rsid w:val="00D42BC8"/>
    <w:rsid w:val="00D43C07"/>
    <w:rsid w:val="00D44AB5"/>
    <w:rsid w:val="00D44C14"/>
    <w:rsid w:val="00D45273"/>
    <w:rsid w:val="00D45DC9"/>
    <w:rsid w:val="00D4679A"/>
    <w:rsid w:val="00D46886"/>
    <w:rsid w:val="00D46986"/>
    <w:rsid w:val="00D506E6"/>
    <w:rsid w:val="00D50971"/>
    <w:rsid w:val="00D50E38"/>
    <w:rsid w:val="00D51180"/>
    <w:rsid w:val="00D512D4"/>
    <w:rsid w:val="00D51B15"/>
    <w:rsid w:val="00D51DFD"/>
    <w:rsid w:val="00D5258A"/>
    <w:rsid w:val="00D53121"/>
    <w:rsid w:val="00D53341"/>
    <w:rsid w:val="00D54ADD"/>
    <w:rsid w:val="00D54BF1"/>
    <w:rsid w:val="00D55383"/>
    <w:rsid w:val="00D558C8"/>
    <w:rsid w:val="00D5626E"/>
    <w:rsid w:val="00D56E50"/>
    <w:rsid w:val="00D57071"/>
    <w:rsid w:val="00D57451"/>
    <w:rsid w:val="00D574D7"/>
    <w:rsid w:val="00D576DF"/>
    <w:rsid w:val="00D57C3E"/>
    <w:rsid w:val="00D6009A"/>
    <w:rsid w:val="00D60779"/>
    <w:rsid w:val="00D62317"/>
    <w:rsid w:val="00D62694"/>
    <w:rsid w:val="00D62C6D"/>
    <w:rsid w:val="00D636D8"/>
    <w:rsid w:val="00D64A40"/>
    <w:rsid w:val="00D65693"/>
    <w:rsid w:val="00D65E5A"/>
    <w:rsid w:val="00D6710B"/>
    <w:rsid w:val="00D67AFB"/>
    <w:rsid w:val="00D67D95"/>
    <w:rsid w:val="00D715A5"/>
    <w:rsid w:val="00D716BC"/>
    <w:rsid w:val="00D71A3E"/>
    <w:rsid w:val="00D71D51"/>
    <w:rsid w:val="00D72AF4"/>
    <w:rsid w:val="00D72E37"/>
    <w:rsid w:val="00D72EBB"/>
    <w:rsid w:val="00D740CF"/>
    <w:rsid w:val="00D74438"/>
    <w:rsid w:val="00D7601C"/>
    <w:rsid w:val="00D7642A"/>
    <w:rsid w:val="00D76504"/>
    <w:rsid w:val="00D76C11"/>
    <w:rsid w:val="00D76C28"/>
    <w:rsid w:val="00D771DD"/>
    <w:rsid w:val="00D77959"/>
    <w:rsid w:val="00D77FC8"/>
    <w:rsid w:val="00D81102"/>
    <w:rsid w:val="00D819AA"/>
    <w:rsid w:val="00D82D48"/>
    <w:rsid w:val="00D82F2C"/>
    <w:rsid w:val="00D84AF4"/>
    <w:rsid w:val="00D86A78"/>
    <w:rsid w:val="00D86F6E"/>
    <w:rsid w:val="00D87637"/>
    <w:rsid w:val="00D87CD7"/>
    <w:rsid w:val="00D914BD"/>
    <w:rsid w:val="00D91896"/>
    <w:rsid w:val="00D91BA7"/>
    <w:rsid w:val="00D92273"/>
    <w:rsid w:val="00D926D1"/>
    <w:rsid w:val="00D93475"/>
    <w:rsid w:val="00D9460A"/>
    <w:rsid w:val="00D94939"/>
    <w:rsid w:val="00D95B79"/>
    <w:rsid w:val="00D96690"/>
    <w:rsid w:val="00D9695F"/>
    <w:rsid w:val="00D97BA2"/>
    <w:rsid w:val="00DA03BB"/>
    <w:rsid w:val="00DA0886"/>
    <w:rsid w:val="00DA12E1"/>
    <w:rsid w:val="00DA12F5"/>
    <w:rsid w:val="00DA16E1"/>
    <w:rsid w:val="00DA1B63"/>
    <w:rsid w:val="00DA1D35"/>
    <w:rsid w:val="00DA21B8"/>
    <w:rsid w:val="00DA2341"/>
    <w:rsid w:val="00DA367A"/>
    <w:rsid w:val="00DA381E"/>
    <w:rsid w:val="00DA5122"/>
    <w:rsid w:val="00DA59ED"/>
    <w:rsid w:val="00DA6B2F"/>
    <w:rsid w:val="00DA77C3"/>
    <w:rsid w:val="00DA7B3F"/>
    <w:rsid w:val="00DB0290"/>
    <w:rsid w:val="00DB0E55"/>
    <w:rsid w:val="00DB1B6A"/>
    <w:rsid w:val="00DB3E85"/>
    <w:rsid w:val="00DB4754"/>
    <w:rsid w:val="00DB49CB"/>
    <w:rsid w:val="00DB54A3"/>
    <w:rsid w:val="00DB5663"/>
    <w:rsid w:val="00DB6C7D"/>
    <w:rsid w:val="00DB730A"/>
    <w:rsid w:val="00DB7442"/>
    <w:rsid w:val="00DB7716"/>
    <w:rsid w:val="00DB77B0"/>
    <w:rsid w:val="00DB7C65"/>
    <w:rsid w:val="00DB7D51"/>
    <w:rsid w:val="00DB7EDC"/>
    <w:rsid w:val="00DB7FF4"/>
    <w:rsid w:val="00DC1541"/>
    <w:rsid w:val="00DC1698"/>
    <w:rsid w:val="00DC1DE8"/>
    <w:rsid w:val="00DC1F03"/>
    <w:rsid w:val="00DC207F"/>
    <w:rsid w:val="00DC21BC"/>
    <w:rsid w:val="00DC26C3"/>
    <w:rsid w:val="00DC28F4"/>
    <w:rsid w:val="00DC40CF"/>
    <w:rsid w:val="00DC4642"/>
    <w:rsid w:val="00DC56EA"/>
    <w:rsid w:val="00DC6279"/>
    <w:rsid w:val="00DC6B2E"/>
    <w:rsid w:val="00DD2113"/>
    <w:rsid w:val="00DD336A"/>
    <w:rsid w:val="00DD3CF1"/>
    <w:rsid w:val="00DD3E50"/>
    <w:rsid w:val="00DD416B"/>
    <w:rsid w:val="00DD54BB"/>
    <w:rsid w:val="00DD600D"/>
    <w:rsid w:val="00DD6D89"/>
    <w:rsid w:val="00DD7F03"/>
    <w:rsid w:val="00DE007D"/>
    <w:rsid w:val="00DE0532"/>
    <w:rsid w:val="00DE1373"/>
    <w:rsid w:val="00DE141B"/>
    <w:rsid w:val="00DE1CF7"/>
    <w:rsid w:val="00DE2336"/>
    <w:rsid w:val="00DE2B78"/>
    <w:rsid w:val="00DE41B2"/>
    <w:rsid w:val="00DE47ED"/>
    <w:rsid w:val="00DE6723"/>
    <w:rsid w:val="00DF0E6F"/>
    <w:rsid w:val="00DF12CA"/>
    <w:rsid w:val="00DF2878"/>
    <w:rsid w:val="00DF29CF"/>
    <w:rsid w:val="00DF29D8"/>
    <w:rsid w:val="00DF2DED"/>
    <w:rsid w:val="00DF3455"/>
    <w:rsid w:val="00DF3FFB"/>
    <w:rsid w:val="00DF46C9"/>
    <w:rsid w:val="00DF494D"/>
    <w:rsid w:val="00DF4E3C"/>
    <w:rsid w:val="00DF65F9"/>
    <w:rsid w:val="00DF6CB4"/>
    <w:rsid w:val="00DF6DCD"/>
    <w:rsid w:val="00DF6FE7"/>
    <w:rsid w:val="00DF7491"/>
    <w:rsid w:val="00DF7DFF"/>
    <w:rsid w:val="00DF7E88"/>
    <w:rsid w:val="00E00153"/>
    <w:rsid w:val="00E014D7"/>
    <w:rsid w:val="00E014FF"/>
    <w:rsid w:val="00E01A76"/>
    <w:rsid w:val="00E04830"/>
    <w:rsid w:val="00E0495D"/>
    <w:rsid w:val="00E04BA8"/>
    <w:rsid w:val="00E04CD9"/>
    <w:rsid w:val="00E04FBB"/>
    <w:rsid w:val="00E04FF4"/>
    <w:rsid w:val="00E05843"/>
    <w:rsid w:val="00E05F5D"/>
    <w:rsid w:val="00E07040"/>
    <w:rsid w:val="00E0732F"/>
    <w:rsid w:val="00E07A1D"/>
    <w:rsid w:val="00E10183"/>
    <w:rsid w:val="00E115D2"/>
    <w:rsid w:val="00E123DA"/>
    <w:rsid w:val="00E126ED"/>
    <w:rsid w:val="00E133CA"/>
    <w:rsid w:val="00E138C5"/>
    <w:rsid w:val="00E14552"/>
    <w:rsid w:val="00E153A4"/>
    <w:rsid w:val="00E153C9"/>
    <w:rsid w:val="00E15486"/>
    <w:rsid w:val="00E154FE"/>
    <w:rsid w:val="00E15845"/>
    <w:rsid w:val="00E15859"/>
    <w:rsid w:val="00E166F6"/>
    <w:rsid w:val="00E2021E"/>
    <w:rsid w:val="00E21576"/>
    <w:rsid w:val="00E216DF"/>
    <w:rsid w:val="00E218FD"/>
    <w:rsid w:val="00E219FD"/>
    <w:rsid w:val="00E221CD"/>
    <w:rsid w:val="00E22B09"/>
    <w:rsid w:val="00E23CE9"/>
    <w:rsid w:val="00E24702"/>
    <w:rsid w:val="00E257F6"/>
    <w:rsid w:val="00E25838"/>
    <w:rsid w:val="00E261F9"/>
    <w:rsid w:val="00E26327"/>
    <w:rsid w:val="00E263DD"/>
    <w:rsid w:val="00E265A5"/>
    <w:rsid w:val="00E27F37"/>
    <w:rsid w:val="00E304FA"/>
    <w:rsid w:val="00E307D5"/>
    <w:rsid w:val="00E30DAA"/>
    <w:rsid w:val="00E315F8"/>
    <w:rsid w:val="00E31C9E"/>
    <w:rsid w:val="00E3243F"/>
    <w:rsid w:val="00E32F1C"/>
    <w:rsid w:val="00E3421A"/>
    <w:rsid w:val="00E34388"/>
    <w:rsid w:val="00E352B7"/>
    <w:rsid w:val="00E35AAB"/>
    <w:rsid w:val="00E35EC8"/>
    <w:rsid w:val="00E36071"/>
    <w:rsid w:val="00E36939"/>
    <w:rsid w:val="00E370BA"/>
    <w:rsid w:val="00E4014B"/>
    <w:rsid w:val="00E40842"/>
    <w:rsid w:val="00E40F09"/>
    <w:rsid w:val="00E41B20"/>
    <w:rsid w:val="00E423E5"/>
    <w:rsid w:val="00E424A1"/>
    <w:rsid w:val="00E42F35"/>
    <w:rsid w:val="00E43686"/>
    <w:rsid w:val="00E44759"/>
    <w:rsid w:val="00E44E08"/>
    <w:rsid w:val="00E473F9"/>
    <w:rsid w:val="00E47A7E"/>
    <w:rsid w:val="00E47E89"/>
    <w:rsid w:val="00E506F6"/>
    <w:rsid w:val="00E50A4E"/>
    <w:rsid w:val="00E51825"/>
    <w:rsid w:val="00E5193F"/>
    <w:rsid w:val="00E51AC0"/>
    <w:rsid w:val="00E51C04"/>
    <w:rsid w:val="00E51CF4"/>
    <w:rsid w:val="00E52662"/>
    <w:rsid w:val="00E526F7"/>
    <w:rsid w:val="00E5299D"/>
    <w:rsid w:val="00E530BA"/>
    <w:rsid w:val="00E5332C"/>
    <w:rsid w:val="00E5383D"/>
    <w:rsid w:val="00E54890"/>
    <w:rsid w:val="00E5547B"/>
    <w:rsid w:val="00E5552B"/>
    <w:rsid w:val="00E561C1"/>
    <w:rsid w:val="00E56BFF"/>
    <w:rsid w:val="00E579CF"/>
    <w:rsid w:val="00E57C75"/>
    <w:rsid w:val="00E60046"/>
    <w:rsid w:val="00E60492"/>
    <w:rsid w:val="00E60576"/>
    <w:rsid w:val="00E60622"/>
    <w:rsid w:val="00E6219C"/>
    <w:rsid w:val="00E6227F"/>
    <w:rsid w:val="00E63CD5"/>
    <w:rsid w:val="00E64083"/>
    <w:rsid w:val="00E64205"/>
    <w:rsid w:val="00E649E7"/>
    <w:rsid w:val="00E64B1D"/>
    <w:rsid w:val="00E66949"/>
    <w:rsid w:val="00E66B59"/>
    <w:rsid w:val="00E66F57"/>
    <w:rsid w:val="00E6713D"/>
    <w:rsid w:val="00E70011"/>
    <w:rsid w:val="00E70117"/>
    <w:rsid w:val="00E7019A"/>
    <w:rsid w:val="00E70746"/>
    <w:rsid w:val="00E707DF"/>
    <w:rsid w:val="00E70B3C"/>
    <w:rsid w:val="00E70EA1"/>
    <w:rsid w:val="00E713AD"/>
    <w:rsid w:val="00E71633"/>
    <w:rsid w:val="00E71D29"/>
    <w:rsid w:val="00E72749"/>
    <w:rsid w:val="00E72CBA"/>
    <w:rsid w:val="00E72D49"/>
    <w:rsid w:val="00E734F1"/>
    <w:rsid w:val="00E73690"/>
    <w:rsid w:val="00E73E0B"/>
    <w:rsid w:val="00E74CC7"/>
    <w:rsid w:val="00E75037"/>
    <w:rsid w:val="00E753EC"/>
    <w:rsid w:val="00E75483"/>
    <w:rsid w:val="00E7674E"/>
    <w:rsid w:val="00E76AC8"/>
    <w:rsid w:val="00E77403"/>
    <w:rsid w:val="00E8037B"/>
    <w:rsid w:val="00E80FFE"/>
    <w:rsid w:val="00E823B7"/>
    <w:rsid w:val="00E82D18"/>
    <w:rsid w:val="00E8338A"/>
    <w:rsid w:val="00E852C3"/>
    <w:rsid w:val="00E85F96"/>
    <w:rsid w:val="00E862B1"/>
    <w:rsid w:val="00E86310"/>
    <w:rsid w:val="00E8708E"/>
    <w:rsid w:val="00E87D9D"/>
    <w:rsid w:val="00E9062B"/>
    <w:rsid w:val="00E906FF"/>
    <w:rsid w:val="00E9081F"/>
    <w:rsid w:val="00E90A17"/>
    <w:rsid w:val="00E90D8F"/>
    <w:rsid w:val="00E9114B"/>
    <w:rsid w:val="00E9163B"/>
    <w:rsid w:val="00E92AED"/>
    <w:rsid w:val="00E93751"/>
    <w:rsid w:val="00E94547"/>
    <w:rsid w:val="00E9459F"/>
    <w:rsid w:val="00E94828"/>
    <w:rsid w:val="00E95711"/>
    <w:rsid w:val="00E966E5"/>
    <w:rsid w:val="00E96EB9"/>
    <w:rsid w:val="00E97318"/>
    <w:rsid w:val="00EA02B7"/>
    <w:rsid w:val="00EA0622"/>
    <w:rsid w:val="00EA1598"/>
    <w:rsid w:val="00EA1A1E"/>
    <w:rsid w:val="00EA27CC"/>
    <w:rsid w:val="00EA2A53"/>
    <w:rsid w:val="00EA2F81"/>
    <w:rsid w:val="00EA4597"/>
    <w:rsid w:val="00EA4628"/>
    <w:rsid w:val="00EA5016"/>
    <w:rsid w:val="00EA6AD0"/>
    <w:rsid w:val="00EA6D13"/>
    <w:rsid w:val="00EA740D"/>
    <w:rsid w:val="00EA7549"/>
    <w:rsid w:val="00EB0CD2"/>
    <w:rsid w:val="00EB0D12"/>
    <w:rsid w:val="00EB0D91"/>
    <w:rsid w:val="00EB31D9"/>
    <w:rsid w:val="00EB375C"/>
    <w:rsid w:val="00EB43CA"/>
    <w:rsid w:val="00EB594F"/>
    <w:rsid w:val="00EB66BD"/>
    <w:rsid w:val="00EB754E"/>
    <w:rsid w:val="00EB7EDB"/>
    <w:rsid w:val="00EC1859"/>
    <w:rsid w:val="00EC234B"/>
    <w:rsid w:val="00EC2827"/>
    <w:rsid w:val="00EC318F"/>
    <w:rsid w:val="00EC31BB"/>
    <w:rsid w:val="00EC3688"/>
    <w:rsid w:val="00EC4135"/>
    <w:rsid w:val="00EC4835"/>
    <w:rsid w:val="00EC57AE"/>
    <w:rsid w:val="00EC5BA9"/>
    <w:rsid w:val="00EC5FA5"/>
    <w:rsid w:val="00EC6274"/>
    <w:rsid w:val="00EC6529"/>
    <w:rsid w:val="00ED0731"/>
    <w:rsid w:val="00ED0A39"/>
    <w:rsid w:val="00ED13C1"/>
    <w:rsid w:val="00ED14F7"/>
    <w:rsid w:val="00ED1868"/>
    <w:rsid w:val="00ED20C4"/>
    <w:rsid w:val="00ED3B05"/>
    <w:rsid w:val="00ED414E"/>
    <w:rsid w:val="00ED44BC"/>
    <w:rsid w:val="00ED463D"/>
    <w:rsid w:val="00ED4A1F"/>
    <w:rsid w:val="00ED50EB"/>
    <w:rsid w:val="00ED526C"/>
    <w:rsid w:val="00ED779C"/>
    <w:rsid w:val="00EE0056"/>
    <w:rsid w:val="00EE055A"/>
    <w:rsid w:val="00EE0B24"/>
    <w:rsid w:val="00EE0DF3"/>
    <w:rsid w:val="00EE10BA"/>
    <w:rsid w:val="00EE1E28"/>
    <w:rsid w:val="00EE2273"/>
    <w:rsid w:val="00EE295B"/>
    <w:rsid w:val="00EE2D5E"/>
    <w:rsid w:val="00EE319A"/>
    <w:rsid w:val="00EE32AA"/>
    <w:rsid w:val="00EE416C"/>
    <w:rsid w:val="00EE43F7"/>
    <w:rsid w:val="00EE4463"/>
    <w:rsid w:val="00EE4E02"/>
    <w:rsid w:val="00EE4EE9"/>
    <w:rsid w:val="00EE5983"/>
    <w:rsid w:val="00EE6085"/>
    <w:rsid w:val="00EE640A"/>
    <w:rsid w:val="00EE6D0B"/>
    <w:rsid w:val="00EE72B0"/>
    <w:rsid w:val="00EF0E1F"/>
    <w:rsid w:val="00EF0FC4"/>
    <w:rsid w:val="00EF1160"/>
    <w:rsid w:val="00EF1496"/>
    <w:rsid w:val="00EF21B6"/>
    <w:rsid w:val="00EF3742"/>
    <w:rsid w:val="00EF3FD0"/>
    <w:rsid w:val="00EF3FF6"/>
    <w:rsid w:val="00EF4232"/>
    <w:rsid w:val="00EF43EB"/>
    <w:rsid w:val="00EF4996"/>
    <w:rsid w:val="00EF4B92"/>
    <w:rsid w:val="00EF629B"/>
    <w:rsid w:val="00EF6302"/>
    <w:rsid w:val="00EF6AA1"/>
    <w:rsid w:val="00EF7243"/>
    <w:rsid w:val="00EF7B3E"/>
    <w:rsid w:val="00F00544"/>
    <w:rsid w:val="00F00849"/>
    <w:rsid w:val="00F00B6E"/>
    <w:rsid w:val="00F0195D"/>
    <w:rsid w:val="00F01C75"/>
    <w:rsid w:val="00F027A7"/>
    <w:rsid w:val="00F02AC1"/>
    <w:rsid w:val="00F02BFC"/>
    <w:rsid w:val="00F02C1C"/>
    <w:rsid w:val="00F03B44"/>
    <w:rsid w:val="00F03E19"/>
    <w:rsid w:val="00F04A46"/>
    <w:rsid w:val="00F052AA"/>
    <w:rsid w:val="00F0546E"/>
    <w:rsid w:val="00F05714"/>
    <w:rsid w:val="00F05D4F"/>
    <w:rsid w:val="00F05E22"/>
    <w:rsid w:val="00F06375"/>
    <w:rsid w:val="00F06B60"/>
    <w:rsid w:val="00F07129"/>
    <w:rsid w:val="00F11136"/>
    <w:rsid w:val="00F128D3"/>
    <w:rsid w:val="00F12E10"/>
    <w:rsid w:val="00F12E6C"/>
    <w:rsid w:val="00F13237"/>
    <w:rsid w:val="00F1335A"/>
    <w:rsid w:val="00F14AD2"/>
    <w:rsid w:val="00F14BE9"/>
    <w:rsid w:val="00F14C93"/>
    <w:rsid w:val="00F15221"/>
    <w:rsid w:val="00F15678"/>
    <w:rsid w:val="00F16122"/>
    <w:rsid w:val="00F165AA"/>
    <w:rsid w:val="00F1781B"/>
    <w:rsid w:val="00F20707"/>
    <w:rsid w:val="00F20805"/>
    <w:rsid w:val="00F2083F"/>
    <w:rsid w:val="00F20D1C"/>
    <w:rsid w:val="00F225BB"/>
    <w:rsid w:val="00F2301F"/>
    <w:rsid w:val="00F235D5"/>
    <w:rsid w:val="00F23F8C"/>
    <w:rsid w:val="00F2466F"/>
    <w:rsid w:val="00F24EAD"/>
    <w:rsid w:val="00F24F3C"/>
    <w:rsid w:val="00F25D14"/>
    <w:rsid w:val="00F26391"/>
    <w:rsid w:val="00F269D8"/>
    <w:rsid w:val="00F271CA"/>
    <w:rsid w:val="00F27F7C"/>
    <w:rsid w:val="00F301E5"/>
    <w:rsid w:val="00F304F0"/>
    <w:rsid w:val="00F3243E"/>
    <w:rsid w:val="00F32C6C"/>
    <w:rsid w:val="00F33285"/>
    <w:rsid w:val="00F34C2C"/>
    <w:rsid w:val="00F351A4"/>
    <w:rsid w:val="00F35A81"/>
    <w:rsid w:val="00F35DEE"/>
    <w:rsid w:val="00F36029"/>
    <w:rsid w:val="00F36337"/>
    <w:rsid w:val="00F36848"/>
    <w:rsid w:val="00F36904"/>
    <w:rsid w:val="00F36996"/>
    <w:rsid w:val="00F37047"/>
    <w:rsid w:val="00F379B7"/>
    <w:rsid w:val="00F37AF8"/>
    <w:rsid w:val="00F4004F"/>
    <w:rsid w:val="00F40666"/>
    <w:rsid w:val="00F40E15"/>
    <w:rsid w:val="00F4104F"/>
    <w:rsid w:val="00F4127D"/>
    <w:rsid w:val="00F41CFA"/>
    <w:rsid w:val="00F4268C"/>
    <w:rsid w:val="00F42D1F"/>
    <w:rsid w:val="00F42E63"/>
    <w:rsid w:val="00F43881"/>
    <w:rsid w:val="00F43A1B"/>
    <w:rsid w:val="00F443A3"/>
    <w:rsid w:val="00F44B7C"/>
    <w:rsid w:val="00F454A2"/>
    <w:rsid w:val="00F45AED"/>
    <w:rsid w:val="00F479B4"/>
    <w:rsid w:val="00F50072"/>
    <w:rsid w:val="00F50107"/>
    <w:rsid w:val="00F5030D"/>
    <w:rsid w:val="00F514AF"/>
    <w:rsid w:val="00F51C0E"/>
    <w:rsid w:val="00F5290F"/>
    <w:rsid w:val="00F52B91"/>
    <w:rsid w:val="00F52F3C"/>
    <w:rsid w:val="00F53C40"/>
    <w:rsid w:val="00F5470E"/>
    <w:rsid w:val="00F5534D"/>
    <w:rsid w:val="00F55C77"/>
    <w:rsid w:val="00F5626D"/>
    <w:rsid w:val="00F56573"/>
    <w:rsid w:val="00F56D2B"/>
    <w:rsid w:val="00F6096E"/>
    <w:rsid w:val="00F60A4C"/>
    <w:rsid w:val="00F60FB3"/>
    <w:rsid w:val="00F62477"/>
    <w:rsid w:val="00F63270"/>
    <w:rsid w:val="00F63682"/>
    <w:rsid w:val="00F637EF"/>
    <w:rsid w:val="00F638AE"/>
    <w:rsid w:val="00F64C83"/>
    <w:rsid w:val="00F6533F"/>
    <w:rsid w:val="00F6596E"/>
    <w:rsid w:val="00F65B2F"/>
    <w:rsid w:val="00F66B00"/>
    <w:rsid w:val="00F7022E"/>
    <w:rsid w:val="00F703F1"/>
    <w:rsid w:val="00F7066D"/>
    <w:rsid w:val="00F709EE"/>
    <w:rsid w:val="00F71663"/>
    <w:rsid w:val="00F72268"/>
    <w:rsid w:val="00F72B8E"/>
    <w:rsid w:val="00F73D0D"/>
    <w:rsid w:val="00F745FB"/>
    <w:rsid w:val="00F767E1"/>
    <w:rsid w:val="00F76F25"/>
    <w:rsid w:val="00F77B7D"/>
    <w:rsid w:val="00F77B88"/>
    <w:rsid w:val="00F77C64"/>
    <w:rsid w:val="00F80743"/>
    <w:rsid w:val="00F80D77"/>
    <w:rsid w:val="00F80F2C"/>
    <w:rsid w:val="00F82422"/>
    <w:rsid w:val="00F83712"/>
    <w:rsid w:val="00F839FA"/>
    <w:rsid w:val="00F83E15"/>
    <w:rsid w:val="00F84BE2"/>
    <w:rsid w:val="00F861BA"/>
    <w:rsid w:val="00F864F3"/>
    <w:rsid w:val="00F86EC8"/>
    <w:rsid w:val="00F87F19"/>
    <w:rsid w:val="00F90053"/>
    <w:rsid w:val="00F90C92"/>
    <w:rsid w:val="00F91E14"/>
    <w:rsid w:val="00F92E97"/>
    <w:rsid w:val="00F93BBE"/>
    <w:rsid w:val="00F94C0B"/>
    <w:rsid w:val="00F94D42"/>
    <w:rsid w:val="00F95066"/>
    <w:rsid w:val="00F95AD0"/>
    <w:rsid w:val="00F95F91"/>
    <w:rsid w:val="00F96250"/>
    <w:rsid w:val="00F96327"/>
    <w:rsid w:val="00F96530"/>
    <w:rsid w:val="00F97FD4"/>
    <w:rsid w:val="00FA0791"/>
    <w:rsid w:val="00FA1075"/>
    <w:rsid w:val="00FA26B3"/>
    <w:rsid w:val="00FA26E0"/>
    <w:rsid w:val="00FA318E"/>
    <w:rsid w:val="00FA3392"/>
    <w:rsid w:val="00FA3D14"/>
    <w:rsid w:val="00FA4486"/>
    <w:rsid w:val="00FA4514"/>
    <w:rsid w:val="00FA52F6"/>
    <w:rsid w:val="00FA6104"/>
    <w:rsid w:val="00FA6626"/>
    <w:rsid w:val="00FA69A9"/>
    <w:rsid w:val="00FA6DB5"/>
    <w:rsid w:val="00FA7266"/>
    <w:rsid w:val="00FA751A"/>
    <w:rsid w:val="00FA7AA9"/>
    <w:rsid w:val="00FB0E59"/>
    <w:rsid w:val="00FB13CC"/>
    <w:rsid w:val="00FB18C7"/>
    <w:rsid w:val="00FB1B2D"/>
    <w:rsid w:val="00FB1C42"/>
    <w:rsid w:val="00FB24DB"/>
    <w:rsid w:val="00FB3C90"/>
    <w:rsid w:val="00FB3EA9"/>
    <w:rsid w:val="00FB428A"/>
    <w:rsid w:val="00FB50F6"/>
    <w:rsid w:val="00FB5450"/>
    <w:rsid w:val="00FB5694"/>
    <w:rsid w:val="00FB7618"/>
    <w:rsid w:val="00FB7A8B"/>
    <w:rsid w:val="00FC0B69"/>
    <w:rsid w:val="00FC1120"/>
    <w:rsid w:val="00FC1EA0"/>
    <w:rsid w:val="00FC25F5"/>
    <w:rsid w:val="00FC2A9D"/>
    <w:rsid w:val="00FC35E1"/>
    <w:rsid w:val="00FC463D"/>
    <w:rsid w:val="00FC50F6"/>
    <w:rsid w:val="00FC5742"/>
    <w:rsid w:val="00FC618E"/>
    <w:rsid w:val="00FC6FB9"/>
    <w:rsid w:val="00FC753E"/>
    <w:rsid w:val="00FD0364"/>
    <w:rsid w:val="00FD081A"/>
    <w:rsid w:val="00FD0F48"/>
    <w:rsid w:val="00FD202D"/>
    <w:rsid w:val="00FD240F"/>
    <w:rsid w:val="00FD3938"/>
    <w:rsid w:val="00FD409B"/>
    <w:rsid w:val="00FD488D"/>
    <w:rsid w:val="00FD4AC5"/>
    <w:rsid w:val="00FD4EA3"/>
    <w:rsid w:val="00FD5EF8"/>
    <w:rsid w:val="00FD677F"/>
    <w:rsid w:val="00FD67B4"/>
    <w:rsid w:val="00FD7EB4"/>
    <w:rsid w:val="00FE04C2"/>
    <w:rsid w:val="00FE0B51"/>
    <w:rsid w:val="00FE12AB"/>
    <w:rsid w:val="00FE154A"/>
    <w:rsid w:val="00FE1817"/>
    <w:rsid w:val="00FE1FCD"/>
    <w:rsid w:val="00FE37FF"/>
    <w:rsid w:val="00FE3CA6"/>
    <w:rsid w:val="00FE3EFC"/>
    <w:rsid w:val="00FE44F1"/>
    <w:rsid w:val="00FE4646"/>
    <w:rsid w:val="00FE4C36"/>
    <w:rsid w:val="00FE51CF"/>
    <w:rsid w:val="00FE559C"/>
    <w:rsid w:val="00FE6476"/>
    <w:rsid w:val="00FE6A41"/>
    <w:rsid w:val="00FE6CB4"/>
    <w:rsid w:val="00FE6DFA"/>
    <w:rsid w:val="00FE752D"/>
    <w:rsid w:val="00FE7862"/>
    <w:rsid w:val="00FF0695"/>
    <w:rsid w:val="00FF08E4"/>
    <w:rsid w:val="00FF09DD"/>
    <w:rsid w:val="00FF125D"/>
    <w:rsid w:val="00FF1C88"/>
    <w:rsid w:val="00FF260A"/>
    <w:rsid w:val="00FF2812"/>
    <w:rsid w:val="00FF2EC6"/>
    <w:rsid w:val="00FF331A"/>
    <w:rsid w:val="00FF3512"/>
    <w:rsid w:val="00FF3B6C"/>
    <w:rsid w:val="00FF3C81"/>
    <w:rsid w:val="00FF3DDD"/>
    <w:rsid w:val="00FF499A"/>
    <w:rsid w:val="00FF4E14"/>
    <w:rsid w:val="00FF55B1"/>
    <w:rsid w:val="00FF5654"/>
    <w:rsid w:val="00FF5F97"/>
    <w:rsid w:val="00FF6C2D"/>
    <w:rsid w:val="00FF708F"/>
    <w:rsid w:val="00FF7888"/>
    <w:rsid w:val="00FF7F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7DD27"/>
  <w15:docId w15:val="{E81F6FB9-A7FB-4FA8-AA07-BFA1FBAB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FA"/>
    <w:pPr>
      <w:spacing w:after="0"/>
    </w:pPr>
  </w:style>
  <w:style w:type="paragraph" w:styleId="Ttulo1">
    <w:name w:val="heading 1"/>
    <w:basedOn w:val="Normal"/>
    <w:next w:val="Normal"/>
    <w:link w:val="Ttulo1Char"/>
    <w:qFormat/>
    <w:rsid w:val="00E87D9D"/>
    <w:pPr>
      <w:widowControl w:val="0"/>
      <w:numPr>
        <w:numId w:val="15"/>
      </w:numPr>
      <w:spacing w:before="240" w:after="360"/>
      <w:jc w:val="both"/>
      <w:outlineLvl w:val="0"/>
    </w:pPr>
    <w:rPr>
      <w:rFonts w:eastAsiaTheme="majorEastAsia" w:cstheme="majorBidi"/>
      <w:b/>
      <w:bCs/>
      <w:color w:val="404040" w:themeColor="text1" w:themeTint="BF"/>
      <w:spacing w:val="6"/>
      <w:sz w:val="32"/>
      <w:szCs w:val="32"/>
    </w:rPr>
  </w:style>
  <w:style w:type="paragraph" w:styleId="Ttulo2">
    <w:name w:val="heading 2"/>
    <w:basedOn w:val="Normal"/>
    <w:next w:val="Normal"/>
    <w:link w:val="Ttulo2Char"/>
    <w:unhideWhenUsed/>
    <w:qFormat/>
    <w:rsid w:val="00AA41B8"/>
    <w:pPr>
      <w:widowControl w:val="0"/>
      <w:numPr>
        <w:ilvl w:val="1"/>
        <w:numId w:val="15"/>
      </w:numPr>
      <w:spacing w:before="360" w:after="360"/>
      <w:jc w:val="both"/>
      <w:outlineLvl w:val="1"/>
    </w:pPr>
    <w:rPr>
      <w:rFonts w:eastAsiaTheme="majorEastAsia" w:cstheme="minorHAnsi"/>
      <w:b/>
      <w:bCs/>
      <w:color w:val="404040" w:themeColor="text1" w:themeTint="BF"/>
      <w:spacing w:val="6"/>
      <w:sz w:val="28"/>
      <w:szCs w:val="28"/>
    </w:rPr>
  </w:style>
  <w:style w:type="paragraph" w:styleId="Ttulo3">
    <w:name w:val="heading 3"/>
    <w:basedOn w:val="PargrafodaLista"/>
    <w:next w:val="Normal"/>
    <w:link w:val="Ttulo3Char"/>
    <w:unhideWhenUsed/>
    <w:qFormat/>
    <w:rsid w:val="00DF2DED"/>
    <w:pPr>
      <w:numPr>
        <w:numId w:val="15"/>
      </w:numPr>
      <w:spacing w:after="120"/>
      <w:contextualSpacing w:val="0"/>
    </w:pPr>
    <w:rPr>
      <w:color w:val="4F81BD" w:themeColor="accent1"/>
    </w:rPr>
  </w:style>
  <w:style w:type="paragraph" w:styleId="Ttulo4">
    <w:name w:val="heading 4"/>
    <w:basedOn w:val="Normal"/>
    <w:next w:val="Normal"/>
    <w:link w:val="Ttulo4Char"/>
    <w:unhideWhenUsed/>
    <w:qFormat/>
    <w:rsid w:val="004D4225"/>
    <w:pPr>
      <w:keepNext/>
      <w:keepLines/>
      <w:numPr>
        <w:ilvl w:val="3"/>
        <w:numId w:val="15"/>
      </w:numPr>
      <w:spacing w:before="200"/>
      <w:outlineLvl w:val="3"/>
    </w:pPr>
    <w:rPr>
      <w:rFonts w:ascii="Calibri" w:eastAsiaTheme="majorEastAsia" w:hAnsi="Calibri" w:cs="Calibri"/>
      <w:color w:val="4F81BD" w:themeColor="accent1"/>
    </w:rPr>
  </w:style>
  <w:style w:type="paragraph" w:styleId="Ttulo5">
    <w:name w:val="heading 5"/>
    <w:basedOn w:val="Normal"/>
    <w:next w:val="Normal"/>
    <w:link w:val="Ttulo5Char"/>
    <w:unhideWhenUsed/>
    <w:qFormat/>
    <w:rsid w:val="00931999"/>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931999"/>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semiHidden/>
    <w:unhideWhenUsed/>
    <w:rsid w:val="00931999"/>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rsid w:val="00931999"/>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rsid w:val="00931999"/>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T1">
    <w:name w:val="A_T1"/>
    <w:basedOn w:val="Normal"/>
    <w:rsid w:val="00080CF9"/>
    <w:pPr>
      <w:numPr>
        <w:numId w:val="14"/>
      </w:numPr>
      <w:spacing w:before="240" w:after="360"/>
      <w:jc w:val="both"/>
    </w:pPr>
    <w:rPr>
      <w:rFonts w:asciiTheme="majorHAnsi" w:hAnsiTheme="majorHAnsi" w:cstheme="majorHAnsi"/>
      <w:b/>
      <w:bCs/>
      <w:color w:val="404040" w:themeColor="text1" w:themeTint="BF"/>
      <w:spacing w:val="6"/>
      <w:sz w:val="32"/>
      <w:szCs w:val="32"/>
      <w:lang w:eastAsia="ar-SA"/>
    </w:rPr>
  </w:style>
  <w:style w:type="paragraph" w:customStyle="1" w:styleId="AT2">
    <w:name w:val="A_T2"/>
    <w:basedOn w:val="AT1"/>
    <w:rsid w:val="00080CF9"/>
    <w:pPr>
      <w:numPr>
        <w:ilvl w:val="1"/>
      </w:numPr>
      <w:ind w:left="567" w:hanging="567"/>
    </w:pPr>
    <w:rPr>
      <w:sz w:val="28"/>
      <w:szCs w:val="28"/>
    </w:rPr>
  </w:style>
  <w:style w:type="paragraph" w:styleId="Rodap">
    <w:name w:val="footer"/>
    <w:basedOn w:val="Normal"/>
    <w:link w:val="RodapChar"/>
    <w:uiPriority w:val="99"/>
    <w:unhideWhenUsed/>
    <w:rsid w:val="00847634"/>
    <w:pPr>
      <w:tabs>
        <w:tab w:val="center" w:pos="4252"/>
        <w:tab w:val="right" w:pos="8504"/>
      </w:tabs>
      <w:spacing w:line="240" w:lineRule="auto"/>
    </w:pPr>
    <w:rPr>
      <w:sz w:val="16"/>
    </w:rPr>
  </w:style>
  <w:style w:type="character" w:customStyle="1" w:styleId="RodapChar">
    <w:name w:val="Rodapé Char"/>
    <w:basedOn w:val="Fontepargpadro"/>
    <w:link w:val="Rodap"/>
    <w:uiPriority w:val="99"/>
    <w:rsid w:val="00847634"/>
    <w:rPr>
      <w:sz w:val="16"/>
    </w:rPr>
  </w:style>
  <w:style w:type="paragraph" w:styleId="Textodebalo">
    <w:name w:val="Balloon Text"/>
    <w:basedOn w:val="Normal"/>
    <w:link w:val="TextodebaloChar"/>
    <w:uiPriority w:val="99"/>
    <w:semiHidden/>
    <w:unhideWhenUsed/>
    <w:rsid w:val="003A6FD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6FDE"/>
    <w:rPr>
      <w:rFonts w:ascii="Tahoma" w:hAnsi="Tahoma" w:cs="Tahoma"/>
      <w:sz w:val="16"/>
      <w:szCs w:val="16"/>
    </w:rPr>
  </w:style>
  <w:style w:type="character" w:styleId="TextodoEspaoReservado">
    <w:name w:val="Placeholder Text"/>
    <w:basedOn w:val="Fontepargpadro"/>
    <w:uiPriority w:val="99"/>
    <w:semiHidden/>
    <w:rsid w:val="00EE416C"/>
    <w:rPr>
      <w:color w:val="808080"/>
    </w:rPr>
  </w:style>
  <w:style w:type="paragraph" w:styleId="Ttulo">
    <w:name w:val="Title"/>
    <w:basedOn w:val="Normal"/>
    <w:next w:val="Normal"/>
    <w:link w:val="TtuloChar"/>
    <w:qFormat/>
    <w:rsid w:val="00F900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F90053"/>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rsid w:val="00F900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90053"/>
    <w:rPr>
      <w:rFonts w:asciiTheme="majorHAnsi" w:eastAsiaTheme="majorEastAsia" w:hAnsiTheme="majorHAnsi" w:cstheme="majorBidi"/>
      <w:i/>
      <w:iCs/>
      <w:color w:val="4F81BD" w:themeColor="accent1"/>
      <w:spacing w:val="15"/>
      <w:sz w:val="24"/>
      <w:szCs w:val="24"/>
    </w:rPr>
  </w:style>
  <w:style w:type="character" w:customStyle="1" w:styleId="Ttulo1Char">
    <w:name w:val="Título 1 Char"/>
    <w:basedOn w:val="Fontepargpadro"/>
    <w:link w:val="Ttulo1"/>
    <w:rsid w:val="00E87D9D"/>
    <w:rPr>
      <w:rFonts w:eastAsiaTheme="majorEastAsia" w:cstheme="majorBidi"/>
      <w:b/>
      <w:bCs/>
      <w:color w:val="404040" w:themeColor="text1" w:themeTint="BF"/>
      <w:spacing w:val="6"/>
      <w:sz w:val="32"/>
      <w:szCs w:val="32"/>
    </w:rPr>
  </w:style>
  <w:style w:type="paragraph" w:styleId="CabealhodoSumrio">
    <w:name w:val="TOC Heading"/>
    <w:basedOn w:val="Ttulo1"/>
    <w:next w:val="Normal"/>
    <w:uiPriority w:val="39"/>
    <w:unhideWhenUsed/>
    <w:qFormat/>
    <w:rsid w:val="00931999"/>
    <w:pPr>
      <w:pageBreakBefore/>
      <w:numPr>
        <w:numId w:val="0"/>
      </w:numPr>
      <w:outlineLvl w:val="9"/>
    </w:pPr>
  </w:style>
  <w:style w:type="character" w:customStyle="1" w:styleId="Ttulo2Char">
    <w:name w:val="Título 2 Char"/>
    <w:basedOn w:val="Fontepargpadro"/>
    <w:link w:val="Ttulo2"/>
    <w:rsid w:val="00AA41B8"/>
    <w:rPr>
      <w:rFonts w:eastAsiaTheme="majorEastAsia" w:cstheme="minorHAnsi"/>
      <w:b/>
      <w:bCs/>
      <w:color w:val="404040" w:themeColor="text1" w:themeTint="BF"/>
      <w:spacing w:val="6"/>
      <w:sz w:val="28"/>
      <w:szCs w:val="28"/>
    </w:rPr>
  </w:style>
  <w:style w:type="character" w:customStyle="1" w:styleId="Ttulo3Char">
    <w:name w:val="Título 3 Char"/>
    <w:basedOn w:val="Fontepargpadro"/>
    <w:link w:val="Ttulo3"/>
    <w:rsid w:val="00DF2DED"/>
    <w:rPr>
      <w:color w:val="4F81BD" w:themeColor="accent1"/>
    </w:rPr>
  </w:style>
  <w:style w:type="paragraph" w:customStyle="1" w:styleId="AT3">
    <w:name w:val="A_T3"/>
    <w:basedOn w:val="AT2"/>
    <w:rsid w:val="00080CF9"/>
    <w:pPr>
      <w:numPr>
        <w:ilvl w:val="2"/>
      </w:numPr>
      <w:ind w:left="709" w:hanging="709"/>
    </w:pPr>
    <w:rPr>
      <w:sz w:val="24"/>
      <w:szCs w:val="24"/>
    </w:rPr>
  </w:style>
  <w:style w:type="paragraph" w:customStyle="1" w:styleId="AT4">
    <w:name w:val="A_T4"/>
    <w:basedOn w:val="AT3"/>
    <w:rsid w:val="00080CF9"/>
    <w:pPr>
      <w:numPr>
        <w:ilvl w:val="3"/>
      </w:numPr>
      <w:ind w:left="851" w:hanging="851"/>
    </w:pPr>
    <w:rPr>
      <w:i/>
      <w:iCs/>
      <w:sz w:val="22"/>
      <w:szCs w:val="22"/>
    </w:rPr>
  </w:style>
  <w:style w:type="character" w:customStyle="1" w:styleId="Ttulo4Char">
    <w:name w:val="Título 4 Char"/>
    <w:basedOn w:val="Fontepargpadro"/>
    <w:link w:val="Ttulo4"/>
    <w:rsid w:val="004D4225"/>
    <w:rPr>
      <w:rFonts w:ascii="Calibri" w:eastAsiaTheme="majorEastAsia" w:hAnsi="Calibri" w:cs="Calibri"/>
      <w:color w:val="4F81BD" w:themeColor="accent1"/>
    </w:rPr>
  </w:style>
  <w:style w:type="character" w:customStyle="1" w:styleId="Ttulo5Char">
    <w:name w:val="Título 5 Char"/>
    <w:basedOn w:val="Fontepargpadro"/>
    <w:link w:val="Ttulo5"/>
    <w:rsid w:val="00931999"/>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rsid w:val="00931999"/>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semiHidden/>
    <w:rsid w:val="00931999"/>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rsid w:val="00931999"/>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rsid w:val="00931999"/>
    <w:rPr>
      <w:rFonts w:asciiTheme="majorHAnsi" w:eastAsiaTheme="majorEastAsia" w:hAnsiTheme="majorHAnsi" w:cstheme="majorBidi"/>
      <w:i/>
      <w:iCs/>
      <w:color w:val="404040" w:themeColor="text1" w:themeTint="BF"/>
      <w:sz w:val="20"/>
      <w:szCs w:val="20"/>
    </w:rPr>
  </w:style>
  <w:style w:type="paragraph" w:styleId="PargrafodaLista">
    <w:name w:val="List Paragraph"/>
    <w:basedOn w:val="Normal"/>
    <w:link w:val="PargrafodaListaChar"/>
    <w:uiPriority w:val="1"/>
    <w:qFormat/>
    <w:rsid w:val="00043E79"/>
    <w:pPr>
      <w:numPr>
        <w:ilvl w:val="2"/>
        <w:numId w:val="1"/>
      </w:numPr>
      <w:spacing w:after="240"/>
      <w:ind w:left="850" w:hanging="839"/>
      <w:contextualSpacing/>
      <w:jc w:val="both"/>
      <w:outlineLvl w:val="2"/>
    </w:pPr>
    <w:rPr>
      <w:color w:val="404040" w:themeColor="text1" w:themeTint="BF"/>
    </w:rPr>
  </w:style>
  <w:style w:type="paragraph" w:styleId="Primeirorecuodecorpodetexto">
    <w:name w:val="Body Text First Indent"/>
    <w:basedOn w:val="Normal"/>
    <w:link w:val="PrimeirorecuodecorpodetextoChar"/>
    <w:uiPriority w:val="99"/>
    <w:unhideWhenUsed/>
    <w:rsid w:val="007658EC"/>
    <w:pPr>
      <w:spacing w:after="200"/>
      <w:ind w:firstLine="357"/>
      <w:jc w:val="both"/>
    </w:pPr>
  </w:style>
  <w:style w:type="character" w:customStyle="1" w:styleId="PrimeirorecuodecorpodetextoChar">
    <w:name w:val="Primeiro recuo de corpo de texto Char"/>
    <w:basedOn w:val="Fontepargpadro"/>
    <w:link w:val="Primeirorecuodecorpodetexto"/>
    <w:uiPriority w:val="99"/>
    <w:rsid w:val="007658EC"/>
  </w:style>
  <w:style w:type="paragraph" w:styleId="SemEspaamento">
    <w:name w:val="No Spacing"/>
    <w:uiPriority w:val="1"/>
    <w:qFormat/>
    <w:rsid w:val="00EC57AE"/>
    <w:pPr>
      <w:spacing w:after="0" w:line="240" w:lineRule="auto"/>
    </w:pPr>
  </w:style>
  <w:style w:type="paragraph" w:styleId="Legenda">
    <w:name w:val="caption"/>
    <w:basedOn w:val="Normal"/>
    <w:next w:val="Normal"/>
    <w:uiPriority w:val="35"/>
    <w:unhideWhenUsed/>
    <w:rsid w:val="00F443A3"/>
    <w:pPr>
      <w:spacing w:after="120" w:line="240" w:lineRule="auto"/>
      <w:jc w:val="center"/>
    </w:pPr>
    <w:rPr>
      <w:b/>
      <w:bCs/>
      <w:color w:val="4F81BD" w:themeColor="accent1"/>
      <w:szCs w:val="18"/>
    </w:rPr>
  </w:style>
  <w:style w:type="paragraph" w:styleId="Recuodecorpodetexto">
    <w:name w:val="Body Text Indent"/>
    <w:basedOn w:val="Normal"/>
    <w:link w:val="RecuodecorpodetextoChar"/>
    <w:uiPriority w:val="99"/>
    <w:unhideWhenUsed/>
    <w:rsid w:val="00A942E0"/>
    <w:pPr>
      <w:spacing w:after="120"/>
      <w:ind w:left="283"/>
    </w:pPr>
  </w:style>
  <w:style w:type="character" w:customStyle="1" w:styleId="RecuodecorpodetextoChar">
    <w:name w:val="Recuo de corpo de texto Char"/>
    <w:basedOn w:val="Fontepargpadro"/>
    <w:link w:val="Recuodecorpodetexto"/>
    <w:rsid w:val="00A942E0"/>
  </w:style>
  <w:style w:type="paragraph" w:styleId="Primeirorecuodecorpodetexto2">
    <w:name w:val="Body Text First Indent 2"/>
    <w:basedOn w:val="Recuodecorpodetexto"/>
    <w:link w:val="Primeirorecuodecorpodetexto2Char"/>
    <w:uiPriority w:val="99"/>
    <w:unhideWhenUsed/>
    <w:rsid w:val="00A942E0"/>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rsid w:val="00A942E0"/>
  </w:style>
  <w:style w:type="table" w:styleId="GradeMdia3-nfase4">
    <w:name w:val="Medium Grid 3 Accent 4"/>
    <w:basedOn w:val="Tabelanormal"/>
    <w:uiPriority w:val="69"/>
    <w:rsid w:val="003877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Colorida-nfase4">
    <w:name w:val="Colorful Grid Accent 4"/>
    <w:basedOn w:val="Tabelanormal"/>
    <w:uiPriority w:val="73"/>
    <w:rsid w:val="003877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Sumrio1">
    <w:name w:val="toc 1"/>
    <w:basedOn w:val="Normal"/>
    <w:next w:val="Normal"/>
    <w:autoRedefine/>
    <w:uiPriority w:val="39"/>
    <w:unhideWhenUsed/>
    <w:rsid w:val="00BE1029"/>
    <w:pPr>
      <w:spacing w:before="120"/>
    </w:pPr>
    <w:rPr>
      <w:rFonts w:ascii="Calibri" w:hAnsi="Calibri"/>
      <w:b/>
      <w:bCs/>
      <w:caps/>
      <w:szCs w:val="24"/>
    </w:rPr>
  </w:style>
  <w:style w:type="paragraph" w:styleId="Sumrio2">
    <w:name w:val="toc 2"/>
    <w:basedOn w:val="Normal"/>
    <w:next w:val="Normal"/>
    <w:autoRedefine/>
    <w:uiPriority w:val="39"/>
    <w:unhideWhenUsed/>
    <w:rsid w:val="00BE1029"/>
    <w:rPr>
      <w:rFonts w:cstheme="minorHAnsi"/>
      <w:bCs/>
      <w:szCs w:val="20"/>
    </w:rPr>
  </w:style>
  <w:style w:type="paragraph" w:styleId="Sumrio3">
    <w:name w:val="toc 3"/>
    <w:basedOn w:val="Normal"/>
    <w:next w:val="Normal"/>
    <w:autoRedefine/>
    <w:uiPriority w:val="39"/>
    <w:unhideWhenUsed/>
    <w:rsid w:val="00687FB3"/>
    <w:pPr>
      <w:ind w:left="220"/>
    </w:pPr>
    <w:rPr>
      <w:rFonts w:cstheme="minorHAnsi"/>
      <w:sz w:val="20"/>
      <w:szCs w:val="20"/>
    </w:rPr>
  </w:style>
  <w:style w:type="character" w:styleId="Hyperlink">
    <w:name w:val="Hyperlink"/>
    <w:basedOn w:val="Fontepargpadro"/>
    <w:uiPriority w:val="99"/>
    <w:unhideWhenUsed/>
    <w:rsid w:val="002C6FC7"/>
    <w:rPr>
      <w:color w:val="0000FF" w:themeColor="hyperlink"/>
      <w:u w:val="single"/>
    </w:rPr>
  </w:style>
  <w:style w:type="table" w:styleId="Tabelacomgrade">
    <w:name w:val="Table Grid"/>
    <w:basedOn w:val="Tabelanormal"/>
    <w:uiPriority w:val="59"/>
    <w:rsid w:val="00822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5">
    <w:name w:val="A_T5"/>
    <w:basedOn w:val="AT4"/>
    <w:rsid w:val="00080CF9"/>
    <w:pPr>
      <w:numPr>
        <w:ilvl w:val="4"/>
      </w:numPr>
      <w:ind w:left="1134" w:hanging="1134"/>
    </w:pPr>
    <w:rPr>
      <w:rFonts w:asciiTheme="minorHAnsi" w:hAnsiTheme="minorHAnsi" w:cstheme="minorHAnsi"/>
      <w:b w:val="0"/>
      <w:bCs w:val="0"/>
      <w:i w:val="0"/>
      <w:iCs w:val="0"/>
    </w:rPr>
  </w:style>
  <w:style w:type="table" w:styleId="SombreamentoClaro-nfase5">
    <w:name w:val="Light Shading Accent 5"/>
    <w:basedOn w:val="Tabelanormal"/>
    <w:uiPriority w:val="60"/>
    <w:rsid w:val="00CD354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semiHidden/>
    <w:unhideWhenUsed/>
    <w:rsid w:val="00DF7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RT3">
    <w:name w:val="A_TR_T3"/>
    <w:basedOn w:val="AT3"/>
    <w:link w:val="ATRT3Char"/>
    <w:rsid w:val="00080CF9"/>
    <w:pPr>
      <w:spacing w:before="120" w:after="240"/>
      <w:ind w:left="851" w:hanging="851"/>
    </w:pPr>
    <w:rPr>
      <w:rFonts w:asciiTheme="minorHAnsi" w:hAnsiTheme="minorHAnsi" w:cstheme="minorHAnsi"/>
      <w:b w:val="0"/>
      <w:bCs w:val="0"/>
      <w:color w:val="4F81BD" w:themeColor="accent1"/>
      <w:sz w:val="22"/>
      <w:szCs w:val="22"/>
    </w:rPr>
  </w:style>
  <w:style w:type="character" w:customStyle="1" w:styleId="ATRT3Char">
    <w:name w:val="A_TR_T3 Char"/>
    <w:basedOn w:val="Fontepargpadro"/>
    <w:link w:val="ATRT3"/>
    <w:rsid w:val="00080CF9"/>
    <w:rPr>
      <w:rFonts w:cstheme="minorHAnsi"/>
      <w:color w:val="4F81BD" w:themeColor="accent1"/>
      <w:spacing w:val="6"/>
      <w:lang w:eastAsia="ar-SA"/>
    </w:rPr>
  </w:style>
  <w:style w:type="character" w:styleId="HiperlinkVisitado">
    <w:name w:val="FollowedHyperlink"/>
    <w:basedOn w:val="Fontepargpadro"/>
    <w:uiPriority w:val="99"/>
    <w:semiHidden/>
    <w:unhideWhenUsed/>
    <w:rsid w:val="002D2500"/>
    <w:rPr>
      <w:color w:val="800080" w:themeColor="followedHyperlink"/>
      <w:u w:val="single"/>
    </w:rPr>
  </w:style>
  <w:style w:type="character" w:styleId="Refdecomentrio">
    <w:name w:val="annotation reference"/>
    <w:basedOn w:val="Fontepargpadro"/>
    <w:uiPriority w:val="99"/>
    <w:unhideWhenUsed/>
    <w:rsid w:val="0082422F"/>
    <w:rPr>
      <w:sz w:val="16"/>
      <w:szCs w:val="16"/>
    </w:rPr>
  </w:style>
  <w:style w:type="paragraph" w:styleId="Textodecomentrio">
    <w:name w:val="annotation text"/>
    <w:basedOn w:val="Normal"/>
    <w:link w:val="TextodecomentrioChar"/>
    <w:uiPriority w:val="99"/>
    <w:unhideWhenUsed/>
    <w:qFormat/>
    <w:rsid w:val="0082422F"/>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82422F"/>
    <w:rPr>
      <w:sz w:val="20"/>
      <w:szCs w:val="20"/>
    </w:rPr>
  </w:style>
  <w:style w:type="paragraph" w:styleId="Reviso">
    <w:name w:val="Revision"/>
    <w:hidden/>
    <w:uiPriority w:val="99"/>
    <w:semiHidden/>
    <w:rsid w:val="00020AD5"/>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B6615D"/>
    <w:rPr>
      <w:b/>
      <w:bCs/>
    </w:rPr>
  </w:style>
  <w:style w:type="character" w:customStyle="1" w:styleId="AssuntodocomentrioChar">
    <w:name w:val="Assunto do comentário Char"/>
    <w:basedOn w:val="TextodecomentrioChar"/>
    <w:link w:val="Assuntodocomentrio"/>
    <w:uiPriority w:val="99"/>
    <w:semiHidden/>
    <w:rsid w:val="00B6615D"/>
    <w:rPr>
      <w:b/>
      <w:bCs/>
      <w:sz w:val="20"/>
      <w:szCs w:val="20"/>
    </w:rPr>
  </w:style>
  <w:style w:type="paragraph" w:customStyle="1" w:styleId="Estilo6">
    <w:name w:val="Estilo6"/>
    <w:basedOn w:val="Ttulo2"/>
    <w:link w:val="Estilo6Char"/>
    <w:rsid w:val="00BD02F2"/>
    <w:pPr>
      <w:spacing w:line="360" w:lineRule="auto"/>
      <w:jc w:val="center"/>
    </w:pPr>
    <w:rPr>
      <w:rFonts w:ascii="Arial" w:eastAsia="Times New Roman" w:hAnsi="Arial" w:cs="Arial"/>
      <w:color w:val="auto"/>
      <w:sz w:val="24"/>
      <w:szCs w:val="24"/>
    </w:rPr>
  </w:style>
  <w:style w:type="character" w:customStyle="1" w:styleId="Estilo6Char">
    <w:name w:val="Estilo6 Char"/>
    <w:link w:val="Estilo6"/>
    <w:rsid w:val="00BD02F2"/>
    <w:rPr>
      <w:rFonts w:ascii="Arial" w:eastAsia="Times New Roman" w:hAnsi="Arial" w:cs="Arial"/>
      <w:b/>
      <w:bCs/>
      <w:spacing w:val="6"/>
      <w:sz w:val="24"/>
      <w:szCs w:val="24"/>
    </w:rPr>
  </w:style>
  <w:style w:type="paragraph" w:customStyle="1" w:styleId="ArtefatoNormal">
    <w:name w:val="Artefato_Normal"/>
    <w:basedOn w:val="Normal"/>
    <w:link w:val="ArtefatoNormalChar"/>
    <w:qFormat/>
    <w:rsid w:val="00DA16E1"/>
    <w:pPr>
      <w:spacing w:before="60" w:after="60"/>
      <w:jc w:val="both"/>
    </w:pPr>
    <w:rPr>
      <w:rFonts w:cstheme="minorHAnsi"/>
      <w:color w:val="262626" w:themeColor="text1" w:themeTint="D9"/>
      <w:spacing w:val="4"/>
      <w:lang w:eastAsia="ar-SA"/>
    </w:rPr>
  </w:style>
  <w:style w:type="character" w:customStyle="1" w:styleId="PargrafodaListaChar">
    <w:name w:val="Parágrafo da Lista Char"/>
    <w:link w:val="PargrafodaLista"/>
    <w:uiPriority w:val="1"/>
    <w:rsid w:val="00043E79"/>
    <w:rPr>
      <w:color w:val="404040" w:themeColor="text1" w:themeTint="BF"/>
    </w:rPr>
  </w:style>
  <w:style w:type="character" w:customStyle="1" w:styleId="ArtefatoNormalChar">
    <w:name w:val="Artefato_Normal Char"/>
    <w:basedOn w:val="Fontepargpadro"/>
    <w:link w:val="ArtefatoNormal"/>
    <w:rsid w:val="00DA16E1"/>
    <w:rPr>
      <w:rFonts w:cstheme="minorHAnsi"/>
      <w:color w:val="262626" w:themeColor="text1" w:themeTint="D9"/>
      <w:spacing w:val="4"/>
      <w:lang w:eastAsia="ar-SA"/>
    </w:rPr>
  </w:style>
  <w:style w:type="paragraph" w:styleId="Textodenotadefim">
    <w:name w:val="endnote text"/>
    <w:basedOn w:val="Normal"/>
    <w:link w:val="TextodenotadefimChar"/>
    <w:uiPriority w:val="99"/>
    <w:unhideWhenUsed/>
    <w:rsid w:val="001A158D"/>
    <w:pPr>
      <w:spacing w:after="120" w:line="240" w:lineRule="auto"/>
      <w:jc w:val="both"/>
    </w:pPr>
    <w:rPr>
      <w:rFonts w:ascii="Times New Roman" w:eastAsia="Times New Roman" w:hAnsi="Times New Roman" w:cs="Times New Roman"/>
      <w:sz w:val="20"/>
      <w:szCs w:val="20"/>
      <w:lang w:val="x-none" w:eastAsia="en-US"/>
    </w:rPr>
  </w:style>
  <w:style w:type="character" w:customStyle="1" w:styleId="TextodenotadefimChar">
    <w:name w:val="Texto de nota de fim Char"/>
    <w:basedOn w:val="Fontepargpadro"/>
    <w:link w:val="Textodenotadefim"/>
    <w:uiPriority w:val="99"/>
    <w:rsid w:val="001A158D"/>
    <w:rPr>
      <w:rFonts w:ascii="Times New Roman" w:eastAsia="Times New Roman" w:hAnsi="Times New Roman" w:cs="Times New Roman"/>
      <w:sz w:val="20"/>
      <w:szCs w:val="20"/>
      <w:lang w:val="x-none" w:eastAsia="en-US"/>
    </w:rPr>
  </w:style>
  <w:style w:type="character" w:styleId="Refdenotadefim">
    <w:name w:val="endnote reference"/>
    <w:uiPriority w:val="99"/>
    <w:semiHidden/>
    <w:unhideWhenUsed/>
    <w:rsid w:val="001A158D"/>
    <w:rPr>
      <w:rFonts w:cs="Times New Roman"/>
      <w:vertAlign w:val="superscript"/>
    </w:rPr>
  </w:style>
  <w:style w:type="numbering" w:customStyle="1" w:styleId="Indentaoitem">
    <w:name w:val="#Indentação_item"/>
    <w:rsid w:val="001A158D"/>
    <w:pPr>
      <w:numPr>
        <w:numId w:val="2"/>
      </w:numPr>
    </w:pPr>
  </w:style>
  <w:style w:type="paragraph" w:styleId="Corpodetexto2">
    <w:name w:val="Body Text 2"/>
    <w:basedOn w:val="Normal"/>
    <w:link w:val="Corpodetexto2Char"/>
    <w:uiPriority w:val="99"/>
    <w:semiHidden/>
    <w:unhideWhenUsed/>
    <w:rsid w:val="00ED526C"/>
    <w:pPr>
      <w:spacing w:after="120" w:line="480" w:lineRule="auto"/>
    </w:pPr>
  </w:style>
  <w:style w:type="character" w:customStyle="1" w:styleId="Corpodetexto2Char">
    <w:name w:val="Corpo de texto 2 Char"/>
    <w:basedOn w:val="Fontepargpadro"/>
    <w:link w:val="Corpodetexto2"/>
    <w:uiPriority w:val="99"/>
    <w:semiHidden/>
    <w:rsid w:val="00ED526C"/>
  </w:style>
  <w:style w:type="paragraph" w:customStyle="1" w:styleId="EstiloTR">
    <w:name w:val="Estilo TR"/>
    <w:basedOn w:val="PargrafodaLista"/>
    <w:rsid w:val="007A095B"/>
    <w:pPr>
      <w:numPr>
        <w:ilvl w:val="1"/>
        <w:numId w:val="3"/>
      </w:numPr>
      <w:spacing w:line="240" w:lineRule="auto"/>
    </w:pPr>
    <w:rPr>
      <w:rFonts w:ascii="Arial" w:eastAsia="Times New Roman" w:hAnsi="Arial" w:cs="Arial"/>
      <w:sz w:val="24"/>
      <w:szCs w:val="24"/>
    </w:rPr>
  </w:style>
  <w:style w:type="paragraph" w:customStyle="1" w:styleId="EstiloTituloTR">
    <w:name w:val="Estilo Titulo TR"/>
    <w:basedOn w:val="PargrafodaLista"/>
    <w:rsid w:val="007A095B"/>
    <w:pPr>
      <w:numPr>
        <w:numId w:val="3"/>
      </w:numPr>
      <w:spacing w:line="240" w:lineRule="auto"/>
    </w:pPr>
    <w:rPr>
      <w:rFonts w:ascii="Arial" w:eastAsia="Times New Roman" w:hAnsi="Arial" w:cs="Arial"/>
      <w:b/>
      <w:sz w:val="24"/>
      <w:szCs w:val="24"/>
    </w:rPr>
  </w:style>
  <w:style w:type="paragraph" w:customStyle="1" w:styleId="Estilo2">
    <w:name w:val="Estilo2"/>
    <w:basedOn w:val="Ttulo3"/>
    <w:link w:val="Estilo2Char"/>
    <w:rsid w:val="00F7066D"/>
    <w:rPr>
      <w:b/>
      <w:bCs/>
      <w:color w:val="auto"/>
      <w:sz w:val="24"/>
      <w:szCs w:val="24"/>
    </w:rPr>
  </w:style>
  <w:style w:type="character" w:customStyle="1" w:styleId="Estilo2Char">
    <w:name w:val="Estilo2 Char"/>
    <w:basedOn w:val="Ttulo3Char"/>
    <w:link w:val="Estilo2"/>
    <w:rsid w:val="00F7066D"/>
    <w:rPr>
      <w:b/>
      <w:bCs/>
      <w:color w:val="4F81BD" w:themeColor="accent1"/>
      <w:sz w:val="24"/>
      <w:szCs w:val="24"/>
    </w:rPr>
  </w:style>
  <w:style w:type="paragraph" w:customStyle="1" w:styleId="EstiloSS">
    <w:name w:val="Estilo_SS"/>
    <w:basedOn w:val="Ttulo2"/>
    <w:link w:val="EstiloSSChar"/>
    <w:rsid w:val="006D4963"/>
    <w:pPr>
      <w:spacing w:after="120"/>
    </w:pPr>
    <w:rPr>
      <w:sz w:val="24"/>
      <w:szCs w:val="24"/>
    </w:rPr>
  </w:style>
  <w:style w:type="character" w:customStyle="1" w:styleId="EstiloSSChar">
    <w:name w:val="Estilo_SS Char"/>
    <w:basedOn w:val="Ttulo2Char"/>
    <w:link w:val="EstiloSS"/>
    <w:rsid w:val="006D4963"/>
    <w:rPr>
      <w:rFonts w:eastAsiaTheme="majorEastAsia" w:cstheme="minorHAnsi"/>
      <w:b/>
      <w:bCs/>
      <w:color w:val="404040" w:themeColor="text1" w:themeTint="BF"/>
      <w:spacing w:val="6"/>
      <w:sz w:val="24"/>
      <w:szCs w:val="24"/>
    </w:rPr>
  </w:style>
  <w:style w:type="paragraph" w:styleId="Sumrio4">
    <w:name w:val="toc 4"/>
    <w:basedOn w:val="Normal"/>
    <w:next w:val="Normal"/>
    <w:autoRedefine/>
    <w:uiPriority w:val="39"/>
    <w:unhideWhenUsed/>
    <w:rsid w:val="005D389B"/>
    <w:pPr>
      <w:ind w:left="440"/>
    </w:pPr>
    <w:rPr>
      <w:rFonts w:cstheme="minorHAnsi"/>
      <w:sz w:val="20"/>
      <w:szCs w:val="20"/>
    </w:rPr>
  </w:style>
  <w:style w:type="paragraph" w:styleId="Sumrio5">
    <w:name w:val="toc 5"/>
    <w:basedOn w:val="Normal"/>
    <w:next w:val="Normal"/>
    <w:autoRedefine/>
    <w:uiPriority w:val="39"/>
    <w:unhideWhenUsed/>
    <w:rsid w:val="005D389B"/>
    <w:pPr>
      <w:ind w:left="660"/>
    </w:pPr>
    <w:rPr>
      <w:rFonts w:cstheme="minorHAnsi"/>
      <w:sz w:val="20"/>
      <w:szCs w:val="20"/>
    </w:rPr>
  </w:style>
  <w:style w:type="paragraph" w:styleId="Sumrio6">
    <w:name w:val="toc 6"/>
    <w:basedOn w:val="Normal"/>
    <w:next w:val="Normal"/>
    <w:autoRedefine/>
    <w:uiPriority w:val="39"/>
    <w:unhideWhenUsed/>
    <w:rsid w:val="005D389B"/>
    <w:pPr>
      <w:ind w:left="880"/>
    </w:pPr>
    <w:rPr>
      <w:rFonts w:cstheme="minorHAnsi"/>
      <w:sz w:val="20"/>
      <w:szCs w:val="20"/>
    </w:rPr>
  </w:style>
  <w:style w:type="paragraph" w:styleId="Sumrio7">
    <w:name w:val="toc 7"/>
    <w:basedOn w:val="Normal"/>
    <w:next w:val="Normal"/>
    <w:autoRedefine/>
    <w:uiPriority w:val="39"/>
    <w:unhideWhenUsed/>
    <w:rsid w:val="005D389B"/>
    <w:pPr>
      <w:ind w:left="1100"/>
    </w:pPr>
    <w:rPr>
      <w:rFonts w:cstheme="minorHAnsi"/>
      <w:sz w:val="20"/>
      <w:szCs w:val="20"/>
    </w:rPr>
  </w:style>
  <w:style w:type="paragraph" w:styleId="Sumrio8">
    <w:name w:val="toc 8"/>
    <w:basedOn w:val="Normal"/>
    <w:next w:val="Normal"/>
    <w:autoRedefine/>
    <w:uiPriority w:val="39"/>
    <w:unhideWhenUsed/>
    <w:rsid w:val="005D389B"/>
    <w:pPr>
      <w:ind w:left="1320"/>
    </w:pPr>
    <w:rPr>
      <w:rFonts w:cstheme="minorHAnsi"/>
      <w:sz w:val="20"/>
      <w:szCs w:val="20"/>
    </w:rPr>
  </w:style>
  <w:style w:type="paragraph" w:styleId="Sumrio9">
    <w:name w:val="toc 9"/>
    <w:basedOn w:val="Normal"/>
    <w:next w:val="Normal"/>
    <w:autoRedefine/>
    <w:uiPriority w:val="39"/>
    <w:unhideWhenUsed/>
    <w:rsid w:val="005D389B"/>
    <w:pPr>
      <w:ind w:left="1540"/>
    </w:pPr>
    <w:rPr>
      <w:rFonts w:cstheme="minorHAnsi"/>
      <w:sz w:val="20"/>
      <w:szCs w:val="20"/>
    </w:rPr>
  </w:style>
  <w:style w:type="paragraph" w:styleId="Textodenotaderodap">
    <w:name w:val="footnote text"/>
    <w:basedOn w:val="Normal"/>
    <w:link w:val="TextodenotaderodapChar"/>
    <w:uiPriority w:val="99"/>
    <w:unhideWhenUsed/>
    <w:rsid w:val="00B355D1"/>
    <w:pPr>
      <w:spacing w:line="240" w:lineRule="auto"/>
    </w:pPr>
    <w:rPr>
      <w:sz w:val="20"/>
      <w:szCs w:val="20"/>
    </w:rPr>
  </w:style>
  <w:style w:type="character" w:customStyle="1" w:styleId="TextodenotaderodapChar">
    <w:name w:val="Texto de nota de rodapé Char"/>
    <w:basedOn w:val="Fontepargpadro"/>
    <w:link w:val="Textodenotaderodap"/>
    <w:uiPriority w:val="99"/>
    <w:rsid w:val="00B355D1"/>
    <w:rPr>
      <w:sz w:val="20"/>
      <w:szCs w:val="20"/>
    </w:rPr>
  </w:style>
  <w:style w:type="character" w:styleId="Refdenotaderodap">
    <w:name w:val="footnote reference"/>
    <w:basedOn w:val="Fontepargpadro"/>
    <w:uiPriority w:val="99"/>
    <w:unhideWhenUsed/>
    <w:rsid w:val="00B355D1"/>
    <w:rPr>
      <w:vertAlign w:val="superscript"/>
    </w:rPr>
  </w:style>
  <w:style w:type="paragraph" w:customStyle="1" w:styleId="TCU-Epgrafe">
    <w:name w:val="TCU - Epígrafe"/>
    <w:basedOn w:val="Normal"/>
    <w:uiPriority w:val="99"/>
    <w:semiHidden/>
    <w:rsid w:val="00A14757"/>
    <w:pPr>
      <w:spacing w:line="240" w:lineRule="auto"/>
      <w:ind w:left="2835"/>
      <w:jc w:val="both"/>
    </w:pPr>
    <w:rPr>
      <w:rFonts w:ascii="Times New Roman" w:eastAsia="Times New Roman" w:hAnsi="Times New Roman" w:cs="Times New Roman"/>
      <w:sz w:val="24"/>
      <w:szCs w:val="20"/>
    </w:rPr>
  </w:style>
  <w:style w:type="character" w:styleId="MenoPendente">
    <w:name w:val="Unresolved Mention"/>
    <w:basedOn w:val="Fontepargpadro"/>
    <w:uiPriority w:val="99"/>
    <w:semiHidden/>
    <w:unhideWhenUsed/>
    <w:rsid w:val="00832CEA"/>
    <w:rPr>
      <w:color w:val="605E5C"/>
      <w:shd w:val="clear" w:color="auto" w:fill="E1DFDD"/>
    </w:rPr>
  </w:style>
  <w:style w:type="paragraph" w:styleId="Cabealho">
    <w:name w:val="header"/>
    <w:basedOn w:val="Normal"/>
    <w:link w:val="CabealhoChar"/>
    <w:uiPriority w:val="99"/>
    <w:unhideWhenUsed/>
    <w:rsid w:val="00013373"/>
    <w:pPr>
      <w:tabs>
        <w:tab w:val="center" w:pos="4252"/>
        <w:tab w:val="right" w:pos="8504"/>
      </w:tabs>
      <w:spacing w:line="240" w:lineRule="auto"/>
    </w:pPr>
  </w:style>
  <w:style w:type="character" w:customStyle="1" w:styleId="CabealhoChar">
    <w:name w:val="Cabeçalho Char"/>
    <w:basedOn w:val="Fontepargpadro"/>
    <w:link w:val="Cabealho"/>
    <w:uiPriority w:val="99"/>
    <w:rsid w:val="00013373"/>
  </w:style>
  <w:style w:type="character" w:customStyle="1" w:styleId="cf01">
    <w:name w:val="cf01"/>
    <w:basedOn w:val="Fontepargpadro"/>
    <w:rsid w:val="00CD0523"/>
    <w:rPr>
      <w:rFonts w:ascii="Segoe UI" w:hAnsi="Segoe UI" w:cs="Segoe UI" w:hint="default"/>
      <w:b/>
      <w:bCs/>
      <w:i/>
      <w:iCs/>
      <w:sz w:val="18"/>
      <w:szCs w:val="18"/>
    </w:rPr>
  </w:style>
  <w:style w:type="character" w:customStyle="1" w:styleId="cf11">
    <w:name w:val="cf11"/>
    <w:basedOn w:val="Fontepargpadro"/>
    <w:rsid w:val="00CD0523"/>
    <w:rPr>
      <w:rFonts w:ascii="Segoe UI" w:hAnsi="Segoe UI" w:cs="Segoe UI" w:hint="default"/>
      <w:i/>
      <w:iCs/>
      <w:sz w:val="18"/>
      <w:szCs w:val="18"/>
    </w:rPr>
  </w:style>
  <w:style w:type="character" w:customStyle="1" w:styleId="cf21">
    <w:name w:val="cf21"/>
    <w:basedOn w:val="Fontepargpadro"/>
    <w:rsid w:val="00CD0523"/>
    <w:rPr>
      <w:rFonts w:ascii="Segoe UI" w:hAnsi="Segoe UI" w:cs="Segoe UI" w:hint="default"/>
      <w:i/>
      <w:iCs/>
      <w:sz w:val="18"/>
      <w:szCs w:val="18"/>
    </w:rPr>
  </w:style>
  <w:style w:type="character" w:customStyle="1" w:styleId="cf31">
    <w:name w:val="cf31"/>
    <w:basedOn w:val="Fontepargpadro"/>
    <w:rsid w:val="00CD0523"/>
    <w:rPr>
      <w:rFonts w:ascii="Segoe UI" w:hAnsi="Segoe UI" w:cs="Segoe UI" w:hint="default"/>
      <w:sz w:val="18"/>
      <w:szCs w:val="18"/>
    </w:rPr>
  </w:style>
  <w:style w:type="paragraph" w:customStyle="1" w:styleId="Textbody">
    <w:name w:val="Text body"/>
    <w:basedOn w:val="Normal"/>
    <w:rsid w:val="003F28AA"/>
    <w:pPr>
      <w:suppressAutoHyphens/>
      <w:autoSpaceDN w:val="0"/>
      <w:spacing w:after="140"/>
    </w:pPr>
    <w:rPr>
      <w:rFonts w:ascii="Liberation Serif" w:eastAsia="NSimSun" w:hAnsi="Liberation Serif" w:cs="Lucida Sans"/>
      <w:kern w:val="3"/>
      <w:sz w:val="24"/>
      <w:szCs w:val="24"/>
      <w:lang w:eastAsia="zh-CN" w:bidi="hi-IN"/>
    </w:rPr>
  </w:style>
  <w:style w:type="paragraph" w:customStyle="1" w:styleId="TableContents">
    <w:name w:val="Table Contents"/>
    <w:basedOn w:val="Normal"/>
    <w:rsid w:val="003F28AA"/>
    <w:pPr>
      <w:widowControl w:val="0"/>
      <w:suppressLineNumbers/>
      <w:suppressAutoHyphens/>
      <w:autoSpaceDN w:val="0"/>
      <w:spacing w:line="240" w:lineRule="auto"/>
      <w:textAlignment w:val="baseline"/>
    </w:pPr>
    <w:rPr>
      <w:rFonts w:ascii="Times New Roman" w:eastAsia="SimSun" w:hAnsi="Times New Roman" w:cs="Tahoma"/>
      <w:kern w:val="3"/>
      <w:sz w:val="24"/>
      <w:szCs w:val="24"/>
      <w:lang w:eastAsia="zh-CN" w:bidi="hi-IN"/>
    </w:rPr>
  </w:style>
  <w:style w:type="character" w:customStyle="1" w:styleId="TextodecomentrioChar1">
    <w:name w:val="Texto de comentário Char1"/>
    <w:basedOn w:val="Fontepargpadro"/>
    <w:uiPriority w:val="99"/>
    <w:qFormat/>
    <w:rsid w:val="003F28AA"/>
    <w:rPr>
      <w:rFonts w:ascii="Ecofont_Spranq_eco_Sans" w:hAnsi="Ecofont_Spranq_eco_Sans" w:cs="Tahoma"/>
      <w:lang w:eastAsia="pt-BR"/>
    </w:rPr>
  </w:style>
  <w:style w:type="paragraph" w:customStyle="1" w:styleId="Nivel01">
    <w:name w:val="Nivel 01"/>
    <w:basedOn w:val="Ttulo1"/>
    <w:next w:val="Normal"/>
    <w:autoRedefine/>
    <w:qFormat/>
    <w:rsid w:val="00425B36"/>
    <w:pPr>
      <w:keepNext/>
      <w:keepLines/>
      <w:widowControl/>
      <w:numPr>
        <w:numId w:val="21"/>
      </w:numPr>
      <w:tabs>
        <w:tab w:val="left" w:pos="-709"/>
        <w:tab w:val="num" w:pos="360"/>
      </w:tabs>
      <w:suppressAutoHyphens/>
      <w:autoSpaceDN w:val="0"/>
      <w:spacing w:after="120"/>
      <w:ind w:left="0" w:firstLine="0"/>
    </w:pPr>
    <w:rPr>
      <w:rFonts w:ascii="Arial" w:eastAsia="MS Gothic" w:hAnsi="Arial" w:cs="Arial"/>
      <w:color w:val="auto"/>
      <w:spacing w:val="0"/>
      <w:sz w:val="20"/>
      <w:szCs w:val="20"/>
    </w:rPr>
  </w:style>
  <w:style w:type="paragraph" w:customStyle="1" w:styleId="Nivel2">
    <w:name w:val="Nivel 2"/>
    <w:basedOn w:val="Normal"/>
    <w:autoRedefine/>
    <w:qFormat/>
    <w:rsid w:val="0058209C"/>
    <w:pPr>
      <w:suppressAutoHyphens/>
      <w:autoSpaceDN w:val="0"/>
      <w:spacing w:before="120" w:after="120" w:line="240" w:lineRule="auto"/>
      <w:jc w:val="center"/>
    </w:pPr>
    <w:rPr>
      <w:rFonts w:ascii="Arial" w:eastAsia="MS Mincho" w:hAnsi="Arial" w:cs="Arial"/>
      <w:color w:val="000000"/>
      <w:sz w:val="20"/>
      <w:szCs w:val="20"/>
    </w:rPr>
  </w:style>
  <w:style w:type="paragraph" w:customStyle="1" w:styleId="Nivel3">
    <w:name w:val="Nivel 3"/>
    <w:basedOn w:val="Normal"/>
    <w:autoRedefine/>
    <w:qFormat/>
    <w:rsid w:val="00425B36"/>
    <w:pPr>
      <w:numPr>
        <w:ilvl w:val="2"/>
        <w:numId w:val="21"/>
      </w:numPr>
      <w:suppressAutoHyphens/>
      <w:autoSpaceDN w:val="0"/>
      <w:spacing w:before="120" w:after="120"/>
      <w:ind w:left="284" w:firstLine="0"/>
      <w:jc w:val="both"/>
    </w:pPr>
    <w:rPr>
      <w:rFonts w:ascii="Arial" w:eastAsia="MS Mincho" w:hAnsi="Arial" w:cs="Arial"/>
      <w:color w:val="000000"/>
      <w:sz w:val="20"/>
      <w:szCs w:val="20"/>
    </w:rPr>
  </w:style>
  <w:style w:type="paragraph" w:customStyle="1" w:styleId="Nivel4">
    <w:name w:val="Nivel 4"/>
    <w:basedOn w:val="Nivel3"/>
    <w:autoRedefine/>
    <w:qFormat/>
    <w:rsid w:val="00425B36"/>
    <w:pPr>
      <w:numPr>
        <w:ilvl w:val="3"/>
      </w:numPr>
      <w:ind w:left="567" w:firstLine="0"/>
    </w:pPr>
    <w:rPr>
      <w:color w:val="auto"/>
    </w:rPr>
  </w:style>
  <w:style w:type="paragraph" w:customStyle="1" w:styleId="Nivel5">
    <w:name w:val="Nivel 5"/>
    <w:basedOn w:val="Nivel4"/>
    <w:autoRedefine/>
    <w:qFormat/>
    <w:rsid w:val="00425B36"/>
    <w:pPr>
      <w:numPr>
        <w:ilvl w:val="4"/>
      </w:numPr>
      <w:ind w:left="851" w:firstLine="0"/>
    </w:pPr>
  </w:style>
  <w:style w:type="numbering" w:customStyle="1" w:styleId="Estilo5">
    <w:name w:val="Estilo5"/>
    <w:basedOn w:val="Semlista"/>
    <w:rsid w:val="00425B36"/>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867">
      <w:bodyDiv w:val="1"/>
      <w:marLeft w:val="0"/>
      <w:marRight w:val="0"/>
      <w:marTop w:val="0"/>
      <w:marBottom w:val="0"/>
      <w:divBdr>
        <w:top w:val="none" w:sz="0" w:space="0" w:color="auto"/>
        <w:left w:val="none" w:sz="0" w:space="0" w:color="auto"/>
        <w:bottom w:val="none" w:sz="0" w:space="0" w:color="auto"/>
        <w:right w:val="none" w:sz="0" w:space="0" w:color="auto"/>
      </w:divBdr>
    </w:div>
    <w:div w:id="29885877">
      <w:bodyDiv w:val="1"/>
      <w:marLeft w:val="0"/>
      <w:marRight w:val="0"/>
      <w:marTop w:val="0"/>
      <w:marBottom w:val="0"/>
      <w:divBdr>
        <w:top w:val="none" w:sz="0" w:space="0" w:color="auto"/>
        <w:left w:val="none" w:sz="0" w:space="0" w:color="auto"/>
        <w:bottom w:val="none" w:sz="0" w:space="0" w:color="auto"/>
        <w:right w:val="none" w:sz="0" w:space="0" w:color="auto"/>
      </w:divBdr>
    </w:div>
    <w:div w:id="34503550">
      <w:bodyDiv w:val="1"/>
      <w:marLeft w:val="0"/>
      <w:marRight w:val="0"/>
      <w:marTop w:val="0"/>
      <w:marBottom w:val="0"/>
      <w:divBdr>
        <w:top w:val="none" w:sz="0" w:space="0" w:color="auto"/>
        <w:left w:val="none" w:sz="0" w:space="0" w:color="auto"/>
        <w:bottom w:val="none" w:sz="0" w:space="0" w:color="auto"/>
        <w:right w:val="none" w:sz="0" w:space="0" w:color="auto"/>
      </w:divBdr>
    </w:div>
    <w:div w:id="39794044">
      <w:bodyDiv w:val="1"/>
      <w:marLeft w:val="0"/>
      <w:marRight w:val="0"/>
      <w:marTop w:val="0"/>
      <w:marBottom w:val="0"/>
      <w:divBdr>
        <w:top w:val="none" w:sz="0" w:space="0" w:color="auto"/>
        <w:left w:val="none" w:sz="0" w:space="0" w:color="auto"/>
        <w:bottom w:val="none" w:sz="0" w:space="0" w:color="auto"/>
        <w:right w:val="none" w:sz="0" w:space="0" w:color="auto"/>
      </w:divBdr>
      <w:divsChild>
        <w:div w:id="141847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16095">
      <w:bodyDiv w:val="1"/>
      <w:marLeft w:val="0"/>
      <w:marRight w:val="0"/>
      <w:marTop w:val="0"/>
      <w:marBottom w:val="0"/>
      <w:divBdr>
        <w:top w:val="none" w:sz="0" w:space="0" w:color="auto"/>
        <w:left w:val="none" w:sz="0" w:space="0" w:color="auto"/>
        <w:bottom w:val="none" w:sz="0" w:space="0" w:color="auto"/>
        <w:right w:val="none" w:sz="0" w:space="0" w:color="auto"/>
      </w:divBdr>
    </w:div>
    <w:div w:id="199241668">
      <w:bodyDiv w:val="1"/>
      <w:marLeft w:val="0"/>
      <w:marRight w:val="0"/>
      <w:marTop w:val="0"/>
      <w:marBottom w:val="0"/>
      <w:divBdr>
        <w:top w:val="none" w:sz="0" w:space="0" w:color="auto"/>
        <w:left w:val="none" w:sz="0" w:space="0" w:color="auto"/>
        <w:bottom w:val="none" w:sz="0" w:space="0" w:color="auto"/>
        <w:right w:val="none" w:sz="0" w:space="0" w:color="auto"/>
      </w:divBdr>
    </w:div>
    <w:div w:id="266736972">
      <w:bodyDiv w:val="1"/>
      <w:marLeft w:val="0"/>
      <w:marRight w:val="0"/>
      <w:marTop w:val="0"/>
      <w:marBottom w:val="0"/>
      <w:divBdr>
        <w:top w:val="none" w:sz="0" w:space="0" w:color="auto"/>
        <w:left w:val="none" w:sz="0" w:space="0" w:color="auto"/>
        <w:bottom w:val="none" w:sz="0" w:space="0" w:color="auto"/>
        <w:right w:val="none" w:sz="0" w:space="0" w:color="auto"/>
      </w:divBdr>
    </w:div>
    <w:div w:id="285475615">
      <w:bodyDiv w:val="1"/>
      <w:marLeft w:val="0"/>
      <w:marRight w:val="0"/>
      <w:marTop w:val="0"/>
      <w:marBottom w:val="0"/>
      <w:divBdr>
        <w:top w:val="none" w:sz="0" w:space="0" w:color="auto"/>
        <w:left w:val="none" w:sz="0" w:space="0" w:color="auto"/>
        <w:bottom w:val="none" w:sz="0" w:space="0" w:color="auto"/>
        <w:right w:val="none" w:sz="0" w:space="0" w:color="auto"/>
      </w:divBdr>
    </w:div>
    <w:div w:id="298582624">
      <w:bodyDiv w:val="1"/>
      <w:marLeft w:val="0"/>
      <w:marRight w:val="0"/>
      <w:marTop w:val="0"/>
      <w:marBottom w:val="0"/>
      <w:divBdr>
        <w:top w:val="none" w:sz="0" w:space="0" w:color="auto"/>
        <w:left w:val="none" w:sz="0" w:space="0" w:color="auto"/>
        <w:bottom w:val="none" w:sz="0" w:space="0" w:color="auto"/>
        <w:right w:val="none" w:sz="0" w:space="0" w:color="auto"/>
      </w:divBdr>
    </w:div>
    <w:div w:id="335503972">
      <w:bodyDiv w:val="1"/>
      <w:marLeft w:val="0"/>
      <w:marRight w:val="0"/>
      <w:marTop w:val="0"/>
      <w:marBottom w:val="0"/>
      <w:divBdr>
        <w:top w:val="none" w:sz="0" w:space="0" w:color="auto"/>
        <w:left w:val="none" w:sz="0" w:space="0" w:color="auto"/>
        <w:bottom w:val="none" w:sz="0" w:space="0" w:color="auto"/>
        <w:right w:val="none" w:sz="0" w:space="0" w:color="auto"/>
      </w:divBdr>
    </w:div>
    <w:div w:id="340739615">
      <w:bodyDiv w:val="1"/>
      <w:marLeft w:val="0"/>
      <w:marRight w:val="0"/>
      <w:marTop w:val="0"/>
      <w:marBottom w:val="0"/>
      <w:divBdr>
        <w:top w:val="none" w:sz="0" w:space="0" w:color="auto"/>
        <w:left w:val="none" w:sz="0" w:space="0" w:color="auto"/>
        <w:bottom w:val="none" w:sz="0" w:space="0" w:color="auto"/>
        <w:right w:val="none" w:sz="0" w:space="0" w:color="auto"/>
      </w:divBdr>
    </w:div>
    <w:div w:id="360515128">
      <w:bodyDiv w:val="1"/>
      <w:marLeft w:val="0"/>
      <w:marRight w:val="0"/>
      <w:marTop w:val="0"/>
      <w:marBottom w:val="0"/>
      <w:divBdr>
        <w:top w:val="none" w:sz="0" w:space="0" w:color="auto"/>
        <w:left w:val="none" w:sz="0" w:space="0" w:color="auto"/>
        <w:bottom w:val="none" w:sz="0" w:space="0" w:color="auto"/>
        <w:right w:val="none" w:sz="0" w:space="0" w:color="auto"/>
      </w:divBdr>
    </w:div>
    <w:div w:id="550460789">
      <w:bodyDiv w:val="1"/>
      <w:marLeft w:val="0"/>
      <w:marRight w:val="0"/>
      <w:marTop w:val="0"/>
      <w:marBottom w:val="0"/>
      <w:divBdr>
        <w:top w:val="none" w:sz="0" w:space="0" w:color="auto"/>
        <w:left w:val="none" w:sz="0" w:space="0" w:color="auto"/>
        <w:bottom w:val="none" w:sz="0" w:space="0" w:color="auto"/>
        <w:right w:val="none" w:sz="0" w:space="0" w:color="auto"/>
      </w:divBdr>
    </w:div>
    <w:div w:id="582686765">
      <w:bodyDiv w:val="1"/>
      <w:marLeft w:val="0"/>
      <w:marRight w:val="0"/>
      <w:marTop w:val="0"/>
      <w:marBottom w:val="0"/>
      <w:divBdr>
        <w:top w:val="none" w:sz="0" w:space="0" w:color="auto"/>
        <w:left w:val="none" w:sz="0" w:space="0" w:color="auto"/>
        <w:bottom w:val="none" w:sz="0" w:space="0" w:color="auto"/>
        <w:right w:val="none" w:sz="0" w:space="0" w:color="auto"/>
      </w:divBdr>
    </w:div>
    <w:div w:id="603417613">
      <w:bodyDiv w:val="1"/>
      <w:marLeft w:val="0"/>
      <w:marRight w:val="0"/>
      <w:marTop w:val="0"/>
      <w:marBottom w:val="0"/>
      <w:divBdr>
        <w:top w:val="none" w:sz="0" w:space="0" w:color="auto"/>
        <w:left w:val="none" w:sz="0" w:space="0" w:color="auto"/>
        <w:bottom w:val="none" w:sz="0" w:space="0" w:color="auto"/>
        <w:right w:val="none" w:sz="0" w:space="0" w:color="auto"/>
      </w:divBdr>
    </w:div>
    <w:div w:id="618494252">
      <w:bodyDiv w:val="1"/>
      <w:marLeft w:val="0"/>
      <w:marRight w:val="0"/>
      <w:marTop w:val="0"/>
      <w:marBottom w:val="0"/>
      <w:divBdr>
        <w:top w:val="none" w:sz="0" w:space="0" w:color="auto"/>
        <w:left w:val="none" w:sz="0" w:space="0" w:color="auto"/>
        <w:bottom w:val="none" w:sz="0" w:space="0" w:color="auto"/>
        <w:right w:val="none" w:sz="0" w:space="0" w:color="auto"/>
      </w:divBdr>
    </w:div>
    <w:div w:id="631521219">
      <w:bodyDiv w:val="1"/>
      <w:marLeft w:val="0"/>
      <w:marRight w:val="0"/>
      <w:marTop w:val="0"/>
      <w:marBottom w:val="0"/>
      <w:divBdr>
        <w:top w:val="none" w:sz="0" w:space="0" w:color="auto"/>
        <w:left w:val="none" w:sz="0" w:space="0" w:color="auto"/>
        <w:bottom w:val="none" w:sz="0" w:space="0" w:color="auto"/>
        <w:right w:val="none" w:sz="0" w:space="0" w:color="auto"/>
      </w:divBdr>
    </w:div>
    <w:div w:id="643895062">
      <w:bodyDiv w:val="1"/>
      <w:marLeft w:val="0"/>
      <w:marRight w:val="0"/>
      <w:marTop w:val="0"/>
      <w:marBottom w:val="0"/>
      <w:divBdr>
        <w:top w:val="none" w:sz="0" w:space="0" w:color="auto"/>
        <w:left w:val="none" w:sz="0" w:space="0" w:color="auto"/>
        <w:bottom w:val="none" w:sz="0" w:space="0" w:color="auto"/>
        <w:right w:val="none" w:sz="0" w:space="0" w:color="auto"/>
      </w:divBdr>
    </w:div>
    <w:div w:id="667368974">
      <w:bodyDiv w:val="1"/>
      <w:marLeft w:val="0"/>
      <w:marRight w:val="0"/>
      <w:marTop w:val="0"/>
      <w:marBottom w:val="0"/>
      <w:divBdr>
        <w:top w:val="none" w:sz="0" w:space="0" w:color="auto"/>
        <w:left w:val="none" w:sz="0" w:space="0" w:color="auto"/>
        <w:bottom w:val="none" w:sz="0" w:space="0" w:color="auto"/>
        <w:right w:val="none" w:sz="0" w:space="0" w:color="auto"/>
      </w:divBdr>
    </w:div>
    <w:div w:id="775448125">
      <w:bodyDiv w:val="1"/>
      <w:marLeft w:val="0"/>
      <w:marRight w:val="0"/>
      <w:marTop w:val="0"/>
      <w:marBottom w:val="0"/>
      <w:divBdr>
        <w:top w:val="none" w:sz="0" w:space="0" w:color="auto"/>
        <w:left w:val="none" w:sz="0" w:space="0" w:color="auto"/>
        <w:bottom w:val="none" w:sz="0" w:space="0" w:color="auto"/>
        <w:right w:val="none" w:sz="0" w:space="0" w:color="auto"/>
      </w:divBdr>
    </w:div>
    <w:div w:id="793989059">
      <w:bodyDiv w:val="1"/>
      <w:marLeft w:val="0"/>
      <w:marRight w:val="0"/>
      <w:marTop w:val="0"/>
      <w:marBottom w:val="0"/>
      <w:divBdr>
        <w:top w:val="none" w:sz="0" w:space="0" w:color="auto"/>
        <w:left w:val="none" w:sz="0" w:space="0" w:color="auto"/>
        <w:bottom w:val="none" w:sz="0" w:space="0" w:color="auto"/>
        <w:right w:val="none" w:sz="0" w:space="0" w:color="auto"/>
      </w:divBdr>
    </w:div>
    <w:div w:id="865607084">
      <w:bodyDiv w:val="1"/>
      <w:marLeft w:val="0"/>
      <w:marRight w:val="0"/>
      <w:marTop w:val="0"/>
      <w:marBottom w:val="0"/>
      <w:divBdr>
        <w:top w:val="none" w:sz="0" w:space="0" w:color="auto"/>
        <w:left w:val="none" w:sz="0" w:space="0" w:color="auto"/>
        <w:bottom w:val="none" w:sz="0" w:space="0" w:color="auto"/>
        <w:right w:val="none" w:sz="0" w:space="0" w:color="auto"/>
      </w:divBdr>
    </w:div>
    <w:div w:id="868107753">
      <w:bodyDiv w:val="1"/>
      <w:marLeft w:val="0"/>
      <w:marRight w:val="0"/>
      <w:marTop w:val="0"/>
      <w:marBottom w:val="0"/>
      <w:divBdr>
        <w:top w:val="none" w:sz="0" w:space="0" w:color="auto"/>
        <w:left w:val="none" w:sz="0" w:space="0" w:color="auto"/>
        <w:bottom w:val="none" w:sz="0" w:space="0" w:color="auto"/>
        <w:right w:val="none" w:sz="0" w:space="0" w:color="auto"/>
      </w:divBdr>
    </w:div>
    <w:div w:id="898440117">
      <w:bodyDiv w:val="1"/>
      <w:marLeft w:val="0"/>
      <w:marRight w:val="0"/>
      <w:marTop w:val="0"/>
      <w:marBottom w:val="0"/>
      <w:divBdr>
        <w:top w:val="none" w:sz="0" w:space="0" w:color="auto"/>
        <w:left w:val="none" w:sz="0" w:space="0" w:color="auto"/>
        <w:bottom w:val="none" w:sz="0" w:space="0" w:color="auto"/>
        <w:right w:val="none" w:sz="0" w:space="0" w:color="auto"/>
      </w:divBdr>
    </w:div>
    <w:div w:id="919171229">
      <w:bodyDiv w:val="1"/>
      <w:marLeft w:val="0"/>
      <w:marRight w:val="0"/>
      <w:marTop w:val="0"/>
      <w:marBottom w:val="0"/>
      <w:divBdr>
        <w:top w:val="none" w:sz="0" w:space="0" w:color="auto"/>
        <w:left w:val="none" w:sz="0" w:space="0" w:color="auto"/>
        <w:bottom w:val="none" w:sz="0" w:space="0" w:color="auto"/>
        <w:right w:val="none" w:sz="0" w:space="0" w:color="auto"/>
      </w:divBdr>
    </w:div>
    <w:div w:id="932586486">
      <w:bodyDiv w:val="1"/>
      <w:marLeft w:val="0"/>
      <w:marRight w:val="0"/>
      <w:marTop w:val="0"/>
      <w:marBottom w:val="0"/>
      <w:divBdr>
        <w:top w:val="none" w:sz="0" w:space="0" w:color="auto"/>
        <w:left w:val="none" w:sz="0" w:space="0" w:color="auto"/>
        <w:bottom w:val="none" w:sz="0" w:space="0" w:color="auto"/>
        <w:right w:val="none" w:sz="0" w:space="0" w:color="auto"/>
      </w:divBdr>
    </w:div>
    <w:div w:id="950551107">
      <w:bodyDiv w:val="1"/>
      <w:marLeft w:val="0"/>
      <w:marRight w:val="0"/>
      <w:marTop w:val="0"/>
      <w:marBottom w:val="0"/>
      <w:divBdr>
        <w:top w:val="none" w:sz="0" w:space="0" w:color="auto"/>
        <w:left w:val="none" w:sz="0" w:space="0" w:color="auto"/>
        <w:bottom w:val="none" w:sz="0" w:space="0" w:color="auto"/>
        <w:right w:val="none" w:sz="0" w:space="0" w:color="auto"/>
      </w:divBdr>
    </w:div>
    <w:div w:id="952594227">
      <w:bodyDiv w:val="1"/>
      <w:marLeft w:val="0"/>
      <w:marRight w:val="0"/>
      <w:marTop w:val="0"/>
      <w:marBottom w:val="0"/>
      <w:divBdr>
        <w:top w:val="none" w:sz="0" w:space="0" w:color="auto"/>
        <w:left w:val="none" w:sz="0" w:space="0" w:color="auto"/>
        <w:bottom w:val="none" w:sz="0" w:space="0" w:color="auto"/>
        <w:right w:val="none" w:sz="0" w:space="0" w:color="auto"/>
      </w:divBdr>
    </w:div>
    <w:div w:id="1013650724">
      <w:bodyDiv w:val="1"/>
      <w:marLeft w:val="0"/>
      <w:marRight w:val="0"/>
      <w:marTop w:val="0"/>
      <w:marBottom w:val="0"/>
      <w:divBdr>
        <w:top w:val="none" w:sz="0" w:space="0" w:color="auto"/>
        <w:left w:val="none" w:sz="0" w:space="0" w:color="auto"/>
        <w:bottom w:val="none" w:sz="0" w:space="0" w:color="auto"/>
        <w:right w:val="none" w:sz="0" w:space="0" w:color="auto"/>
      </w:divBdr>
    </w:div>
    <w:div w:id="1153528502">
      <w:bodyDiv w:val="1"/>
      <w:marLeft w:val="0"/>
      <w:marRight w:val="0"/>
      <w:marTop w:val="0"/>
      <w:marBottom w:val="0"/>
      <w:divBdr>
        <w:top w:val="none" w:sz="0" w:space="0" w:color="auto"/>
        <w:left w:val="none" w:sz="0" w:space="0" w:color="auto"/>
        <w:bottom w:val="none" w:sz="0" w:space="0" w:color="auto"/>
        <w:right w:val="none" w:sz="0" w:space="0" w:color="auto"/>
      </w:divBdr>
    </w:div>
    <w:div w:id="1189370349">
      <w:bodyDiv w:val="1"/>
      <w:marLeft w:val="0"/>
      <w:marRight w:val="0"/>
      <w:marTop w:val="0"/>
      <w:marBottom w:val="0"/>
      <w:divBdr>
        <w:top w:val="none" w:sz="0" w:space="0" w:color="auto"/>
        <w:left w:val="none" w:sz="0" w:space="0" w:color="auto"/>
        <w:bottom w:val="none" w:sz="0" w:space="0" w:color="auto"/>
        <w:right w:val="none" w:sz="0" w:space="0" w:color="auto"/>
      </w:divBdr>
    </w:div>
    <w:div w:id="1303654683">
      <w:bodyDiv w:val="1"/>
      <w:marLeft w:val="0"/>
      <w:marRight w:val="0"/>
      <w:marTop w:val="0"/>
      <w:marBottom w:val="0"/>
      <w:divBdr>
        <w:top w:val="none" w:sz="0" w:space="0" w:color="auto"/>
        <w:left w:val="none" w:sz="0" w:space="0" w:color="auto"/>
        <w:bottom w:val="none" w:sz="0" w:space="0" w:color="auto"/>
        <w:right w:val="none" w:sz="0" w:space="0" w:color="auto"/>
      </w:divBdr>
    </w:div>
    <w:div w:id="1334986616">
      <w:bodyDiv w:val="1"/>
      <w:marLeft w:val="0"/>
      <w:marRight w:val="0"/>
      <w:marTop w:val="0"/>
      <w:marBottom w:val="0"/>
      <w:divBdr>
        <w:top w:val="none" w:sz="0" w:space="0" w:color="auto"/>
        <w:left w:val="none" w:sz="0" w:space="0" w:color="auto"/>
        <w:bottom w:val="none" w:sz="0" w:space="0" w:color="auto"/>
        <w:right w:val="none" w:sz="0" w:space="0" w:color="auto"/>
      </w:divBdr>
    </w:div>
    <w:div w:id="1372222939">
      <w:bodyDiv w:val="1"/>
      <w:marLeft w:val="0"/>
      <w:marRight w:val="0"/>
      <w:marTop w:val="0"/>
      <w:marBottom w:val="0"/>
      <w:divBdr>
        <w:top w:val="none" w:sz="0" w:space="0" w:color="auto"/>
        <w:left w:val="none" w:sz="0" w:space="0" w:color="auto"/>
        <w:bottom w:val="none" w:sz="0" w:space="0" w:color="auto"/>
        <w:right w:val="none" w:sz="0" w:space="0" w:color="auto"/>
      </w:divBdr>
    </w:div>
    <w:div w:id="1379932912">
      <w:bodyDiv w:val="1"/>
      <w:marLeft w:val="0"/>
      <w:marRight w:val="0"/>
      <w:marTop w:val="0"/>
      <w:marBottom w:val="0"/>
      <w:divBdr>
        <w:top w:val="none" w:sz="0" w:space="0" w:color="auto"/>
        <w:left w:val="none" w:sz="0" w:space="0" w:color="auto"/>
        <w:bottom w:val="none" w:sz="0" w:space="0" w:color="auto"/>
        <w:right w:val="none" w:sz="0" w:space="0" w:color="auto"/>
      </w:divBdr>
    </w:div>
    <w:div w:id="1466504465">
      <w:bodyDiv w:val="1"/>
      <w:marLeft w:val="0"/>
      <w:marRight w:val="0"/>
      <w:marTop w:val="0"/>
      <w:marBottom w:val="0"/>
      <w:divBdr>
        <w:top w:val="none" w:sz="0" w:space="0" w:color="auto"/>
        <w:left w:val="none" w:sz="0" w:space="0" w:color="auto"/>
        <w:bottom w:val="none" w:sz="0" w:space="0" w:color="auto"/>
        <w:right w:val="none" w:sz="0" w:space="0" w:color="auto"/>
      </w:divBdr>
      <w:divsChild>
        <w:div w:id="276062886">
          <w:marLeft w:val="0"/>
          <w:marRight w:val="0"/>
          <w:marTop w:val="0"/>
          <w:marBottom w:val="0"/>
          <w:divBdr>
            <w:top w:val="single" w:sz="6" w:space="4" w:color="DCDCDC"/>
            <w:left w:val="single" w:sz="6" w:space="4" w:color="DCDCDC"/>
            <w:bottom w:val="single" w:sz="6" w:space="4" w:color="DCDCDC"/>
            <w:right w:val="single" w:sz="6" w:space="4" w:color="DCDCDC"/>
          </w:divBdr>
        </w:div>
      </w:divsChild>
    </w:div>
    <w:div w:id="1485122732">
      <w:bodyDiv w:val="1"/>
      <w:marLeft w:val="0"/>
      <w:marRight w:val="0"/>
      <w:marTop w:val="0"/>
      <w:marBottom w:val="0"/>
      <w:divBdr>
        <w:top w:val="none" w:sz="0" w:space="0" w:color="auto"/>
        <w:left w:val="none" w:sz="0" w:space="0" w:color="auto"/>
        <w:bottom w:val="none" w:sz="0" w:space="0" w:color="auto"/>
        <w:right w:val="none" w:sz="0" w:space="0" w:color="auto"/>
      </w:divBdr>
    </w:div>
    <w:div w:id="1488282837">
      <w:bodyDiv w:val="1"/>
      <w:marLeft w:val="0"/>
      <w:marRight w:val="0"/>
      <w:marTop w:val="0"/>
      <w:marBottom w:val="0"/>
      <w:divBdr>
        <w:top w:val="none" w:sz="0" w:space="0" w:color="auto"/>
        <w:left w:val="none" w:sz="0" w:space="0" w:color="auto"/>
        <w:bottom w:val="none" w:sz="0" w:space="0" w:color="auto"/>
        <w:right w:val="none" w:sz="0" w:space="0" w:color="auto"/>
      </w:divBdr>
    </w:div>
    <w:div w:id="1636251193">
      <w:bodyDiv w:val="1"/>
      <w:marLeft w:val="0"/>
      <w:marRight w:val="0"/>
      <w:marTop w:val="0"/>
      <w:marBottom w:val="0"/>
      <w:divBdr>
        <w:top w:val="none" w:sz="0" w:space="0" w:color="auto"/>
        <w:left w:val="none" w:sz="0" w:space="0" w:color="auto"/>
        <w:bottom w:val="none" w:sz="0" w:space="0" w:color="auto"/>
        <w:right w:val="none" w:sz="0" w:space="0" w:color="auto"/>
      </w:divBdr>
    </w:div>
    <w:div w:id="1751652911">
      <w:bodyDiv w:val="1"/>
      <w:marLeft w:val="0"/>
      <w:marRight w:val="0"/>
      <w:marTop w:val="0"/>
      <w:marBottom w:val="0"/>
      <w:divBdr>
        <w:top w:val="none" w:sz="0" w:space="0" w:color="auto"/>
        <w:left w:val="none" w:sz="0" w:space="0" w:color="auto"/>
        <w:bottom w:val="none" w:sz="0" w:space="0" w:color="auto"/>
        <w:right w:val="none" w:sz="0" w:space="0" w:color="auto"/>
      </w:divBdr>
    </w:div>
    <w:div w:id="1824657071">
      <w:bodyDiv w:val="1"/>
      <w:marLeft w:val="0"/>
      <w:marRight w:val="0"/>
      <w:marTop w:val="0"/>
      <w:marBottom w:val="0"/>
      <w:divBdr>
        <w:top w:val="none" w:sz="0" w:space="0" w:color="auto"/>
        <w:left w:val="none" w:sz="0" w:space="0" w:color="auto"/>
        <w:bottom w:val="none" w:sz="0" w:space="0" w:color="auto"/>
        <w:right w:val="none" w:sz="0" w:space="0" w:color="auto"/>
      </w:divBdr>
      <w:divsChild>
        <w:div w:id="1034040233">
          <w:marLeft w:val="0"/>
          <w:marRight w:val="0"/>
          <w:marTop w:val="0"/>
          <w:marBottom w:val="0"/>
          <w:divBdr>
            <w:top w:val="none" w:sz="0" w:space="0" w:color="auto"/>
            <w:left w:val="none" w:sz="0" w:space="0" w:color="auto"/>
            <w:bottom w:val="none" w:sz="0" w:space="0" w:color="auto"/>
            <w:right w:val="none" w:sz="0" w:space="0" w:color="auto"/>
          </w:divBdr>
          <w:divsChild>
            <w:div w:id="184366329">
              <w:marLeft w:val="-75"/>
              <w:marRight w:val="0"/>
              <w:marTop w:val="300"/>
              <w:marBottom w:val="0"/>
              <w:divBdr>
                <w:top w:val="none" w:sz="0" w:space="0" w:color="auto"/>
                <w:left w:val="none" w:sz="0" w:space="0" w:color="auto"/>
                <w:bottom w:val="none" w:sz="0" w:space="0" w:color="auto"/>
                <w:right w:val="none" w:sz="0" w:space="0" w:color="auto"/>
              </w:divBdr>
            </w:div>
            <w:div w:id="1074206418">
              <w:marLeft w:val="-75"/>
              <w:marRight w:val="0"/>
              <w:marTop w:val="0"/>
              <w:marBottom w:val="0"/>
              <w:divBdr>
                <w:top w:val="none" w:sz="0" w:space="0" w:color="auto"/>
                <w:left w:val="none" w:sz="0" w:space="0" w:color="auto"/>
                <w:bottom w:val="none" w:sz="0" w:space="0" w:color="auto"/>
                <w:right w:val="none" w:sz="0" w:space="0" w:color="auto"/>
              </w:divBdr>
              <w:divsChild>
                <w:div w:id="677193969">
                  <w:marLeft w:val="-2818"/>
                  <w:marRight w:val="0"/>
                  <w:marTop w:val="0"/>
                  <w:marBottom w:val="0"/>
                  <w:divBdr>
                    <w:top w:val="none" w:sz="0" w:space="0" w:color="auto"/>
                    <w:left w:val="none" w:sz="0" w:space="0" w:color="auto"/>
                    <w:bottom w:val="none" w:sz="0" w:space="0" w:color="auto"/>
                    <w:right w:val="none" w:sz="0" w:space="0" w:color="auto"/>
                  </w:divBdr>
                  <w:divsChild>
                    <w:div w:id="1013652463">
                      <w:marLeft w:val="0"/>
                      <w:marRight w:val="0"/>
                      <w:marTop w:val="0"/>
                      <w:marBottom w:val="0"/>
                      <w:divBdr>
                        <w:top w:val="none" w:sz="0" w:space="0" w:color="auto"/>
                        <w:left w:val="none" w:sz="0" w:space="0" w:color="auto"/>
                        <w:bottom w:val="none" w:sz="0" w:space="0" w:color="auto"/>
                        <w:right w:val="none" w:sz="0" w:space="0" w:color="auto"/>
                      </w:divBdr>
                      <w:divsChild>
                        <w:div w:id="154534283">
                          <w:marLeft w:val="0"/>
                          <w:marRight w:val="0"/>
                          <w:marTop w:val="0"/>
                          <w:marBottom w:val="0"/>
                          <w:divBdr>
                            <w:top w:val="none" w:sz="0" w:space="0" w:color="auto"/>
                            <w:left w:val="none" w:sz="0" w:space="0" w:color="auto"/>
                            <w:bottom w:val="none" w:sz="0" w:space="0" w:color="auto"/>
                            <w:right w:val="none" w:sz="0" w:space="0" w:color="auto"/>
                          </w:divBdr>
                          <w:divsChild>
                            <w:div w:id="42292337">
                              <w:marLeft w:val="0"/>
                              <w:marRight w:val="0"/>
                              <w:marTop w:val="0"/>
                              <w:marBottom w:val="0"/>
                              <w:divBdr>
                                <w:top w:val="none" w:sz="0" w:space="0" w:color="auto"/>
                                <w:left w:val="none" w:sz="0" w:space="0" w:color="auto"/>
                                <w:bottom w:val="none" w:sz="0" w:space="0" w:color="auto"/>
                                <w:right w:val="none" w:sz="0" w:space="0" w:color="auto"/>
                              </w:divBdr>
                              <w:divsChild>
                                <w:div w:id="137041330">
                                  <w:marLeft w:val="0"/>
                                  <w:marRight w:val="0"/>
                                  <w:marTop w:val="0"/>
                                  <w:marBottom w:val="0"/>
                                  <w:divBdr>
                                    <w:top w:val="none" w:sz="0" w:space="0" w:color="auto"/>
                                    <w:left w:val="none" w:sz="0" w:space="0" w:color="auto"/>
                                    <w:bottom w:val="none" w:sz="0" w:space="0" w:color="auto"/>
                                    <w:right w:val="none" w:sz="0" w:space="0" w:color="auto"/>
                                  </w:divBdr>
                                </w:div>
                                <w:div w:id="16386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97257">
                          <w:marLeft w:val="0"/>
                          <w:marRight w:val="0"/>
                          <w:marTop w:val="0"/>
                          <w:marBottom w:val="0"/>
                          <w:divBdr>
                            <w:top w:val="none" w:sz="0" w:space="0" w:color="auto"/>
                            <w:left w:val="none" w:sz="0" w:space="0" w:color="auto"/>
                            <w:bottom w:val="none" w:sz="0" w:space="0" w:color="auto"/>
                            <w:right w:val="none" w:sz="0" w:space="0" w:color="auto"/>
                          </w:divBdr>
                          <w:divsChild>
                            <w:div w:id="87773312">
                              <w:marLeft w:val="0"/>
                              <w:marRight w:val="0"/>
                              <w:marTop w:val="0"/>
                              <w:marBottom w:val="0"/>
                              <w:divBdr>
                                <w:top w:val="none" w:sz="0" w:space="0" w:color="auto"/>
                                <w:left w:val="none" w:sz="0" w:space="0" w:color="auto"/>
                                <w:bottom w:val="none" w:sz="0" w:space="0" w:color="auto"/>
                                <w:right w:val="none" w:sz="0" w:space="0" w:color="auto"/>
                              </w:divBdr>
                              <w:divsChild>
                                <w:div w:id="758453692">
                                  <w:marLeft w:val="0"/>
                                  <w:marRight w:val="0"/>
                                  <w:marTop w:val="0"/>
                                  <w:marBottom w:val="0"/>
                                  <w:divBdr>
                                    <w:top w:val="none" w:sz="0" w:space="0" w:color="auto"/>
                                    <w:left w:val="none" w:sz="0" w:space="0" w:color="auto"/>
                                    <w:bottom w:val="none" w:sz="0" w:space="0" w:color="auto"/>
                                    <w:right w:val="none" w:sz="0" w:space="0" w:color="auto"/>
                                  </w:divBdr>
                                </w:div>
                                <w:div w:id="133610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418439">
              <w:marLeft w:val="-75"/>
              <w:marRight w:val="0"/>
              <w:marTop w:val="0"/>
              <w:marBottom w:val="0"/>
              <w:divBdr>
                <w:top w:val="none" w:sz="0" w:space="0" w:color="auto"/>
                <w:left w:val="none" w:sz="0" w:space="0" w:color="auto"/>
                <w:bottom w:val="none" w:sz="0" w:space="0" w:color="auto"/>
                <w:right w:val="none" w:sz="0" w:space="0" w:color="auto"/>
              </w:divBdr>
              <w:divsChild>
                <w:div w:id="905728301">
                  <w:marLeft w:val="-3403"/>
                  <w:marRight w:val="0"/>
                  <w:marTop w:val="0"/>
                  <w:marBottom w:val="0"/>
                  <w:divBdr>
                    <w:top w:val="none" w:sz="0" w:space="0" w:color="auto"/>
                    <w:left w:val="none" w:sz="0" w:space="0" w:color="auto"/>
                    <w:bottom w:val="none" w:sz="0" w:space="0" w:color="auto"/>
                    <w:right w:val="none" w:sz="0" w:space="0" w:color="auto"/>
                  </w:divBdr>
                  <w:divsChild>
                    <w:div w:id="1533568432">
                      <w:marLeft w:val="0"/>
                      <w:marRight w:val="0"/>
                      <w:marTop w:val="0"/>
                      <w:marBottom w:val="0"/>
                      <w:divBdr>
                        <w:top w:val="none" w:sz="0" w:space="0" w:color="auto"/>
                        <w:left w:val="none" w:sz="0" w:space="0" w:color="auto"/>
                        <w:bottom w:val="none" w:sz="0" w:space="0" w:color="auto"/>
                        <w:right w:val="none" w:sz="0" w:space="0" w:color="auto"/>
                      </w:divBdr>
                      <w:divsChild>
                        <w:div w:id="810174164">
                          <w:marLeft w:val="0"/>
                          <w:marRight w:val="0"/>
                          <w:marTop w:val="0"/>
                          <w:marBottom w:val="0"/>
                          <w:divBdr>
                            <w:top w:val="none" w:sz="0" w:space="0" w:color="auto"/>
                            <w:left w:val="none" w:sz="0" w:space="0" w:color="auto"/>
                            <w:bottom w:val="none" w:sz="0" w:space="0" w:color="auto"/>
                            <w:right w:val="none" w:sz="0" w:space="0" w:color="auto"/>
                          </w:divBdr>
                          <w:divsChild>
                            <w:div w:id="1024751342">
                              <w:marLeft w:val="0"/>
                              <w:marRight w:val="0"/>
                              <w:marTop w:val="0"/>
                              <w:marBottom w:val="0"/>
                              <w:divBdr>
                                <w:top w:val="none" w:sz="0" w:space="0" w:color="auto"/>
                                <w:left w:val="none" w:sz="0" w:space="0" w:color="auto"/>
                                <w:bottom w:val="none" w:sz="0" w:space="0" w:color="auto"/>
                                <w:right w:val="none" w:sz="0" w:space="0" w:color="auto"/>
                              </w:divBdr>
                              <w:divsChild>
                                <w:div w:id="944196522">
                                  <w:marLeft w:val="0"/>
                                  <w:marRight w:val="0"/>
                                  <w:marTop w:val="0"/>
                                  <w:marBottom w:val="0"/>
                                  <w:divBdr>
                                    <w:top w:val="none" w:sz="0" w:space="0" w:color="auto"/>
                                    <w:left w:val="none" w:sz="0" w:space="0" w:color="auto"/>
                                    <w:bottom w:val="none" w:sz="0" w:space="0" w:color="auto"/>
                                    <w:right w:val="none" w:sz="0" w:space="0" w:color="auto"/>
                                  </w:divBdr>
                                </w:div>
                                <w:div w:id="16586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792347">
              <w:marLeft w:val="-75"/>
              <w:marRight w:val="0"/>
              <w:marTop w:val="300"/>
              <w:marBottom w:val="0"/>
              <w:divBdr>
                <w:top w:val="none" w:sz="0" w:space="0" w:color="auto"/>
                <w:left w:val="none" w:sz="0" w:space="0" w:color="auto"/>
                <w:bottom w:val="none" w:sz="0" w:space="0" w:color="auto"/>
                <w:right w:val="none" w:sz="0" w:space="0" w:color="auto"/>
              </w:divBdr>
            </w:div>
          </w:divsChild>
        </w:div>
      </w:divsChild>
    </w:div>
    <w:div w:id="1832788736">
      <w:bodyDiv w:val="1"/>
      <w:marLeft w:val="0"/>
      <w:marRight w:val="0"/>
      <w:marTop w:val="0"/>
      <w:marBottom w:val="0"/>
      <w:divBdr>
        <w:top w:val="none" w:sz="0" w:space="0" w:color="auto"/>
        <w:left w:val="none" w:sz="0" w:space="0" w:color="auto"/>
        <w:bottom w:val="none" w:sz="0" w:space="0" w:color="auto"/>
        <w:right w:val="none" w:sz="0" w:space="0" w:color="auto"/>
      </w:divBdr>
    </w:div>
    <w:div w:id="1906842644">
      <w:bodyDiv w:val="1"/>
      <w:marLeft w:val="0"/>
      <w:marRight w:val="0"/>
      <w:marTop w:val="0"/>
      <w:marBottom w:val="0"/>
      <w:divBdr>
        <w:top w:val="none" w:sz="0" w:space="0" w:color="auto"/>
        <w:left w:val="none" w:sz="0" w:space="0" w:color="auto"/>
        <w:bottom w:val="none" w:sz="0" w:space="0" w:color="auto"/>
        <w:right w:val="none" w:sz="0" w:space="0" w:color="auto"/>
      </w:divBdr>
    </w:div>
    <w:div w:id="1917857366">
      <w:bodyDiv w:val="1"/>
      <w:marLeft w:val="0"/>
      <w:marRight w:val="0"/>
      <w:marTop w:val="0"/>
      <w:marBottom w:val="0"/>
      <w:divBdr>
        <w:top w:val="none" w:sz="0" w:space="0" w:color="auto"/>
        <w:left w:val="none" w:sz="0" w:space="0" w:color="auto"/>
        <w:bottom w:val="none" w:sz="0" w:space="0" w:color="auto"/>
        <w:right w:val="none" w:sz="0" w:space="0" w:color="auto"/>
      </w:divBdr>
    </w:div>
    <w:div w:id="1988438462">
      <w:bodyDiv w:val="1"/>
      <w:marLeft w:val="0"/>
      <w:marRight w:val="0"/>
      <w:marTop w:val="0"/>
      <w:marBottom w:val="0"/>
      <w:divBdr>
        <w:top w:val="none" w:sz="0" w:space="0" w:color="auto"/>
        <w:left w:val="none" w:sz="0" w:space="0" w:color="auto"/>
        <w:bottom w:val="none" w:sz="0" w:space="0" w:color="auto"/>
        <w:right w:val="none" w:sz="0" w:space="0" w:color="auto"/>
      </w:divBdr>
    </w:div>
    <w:div w:id="2065981845">
      <w:bodyDiv w:val="1"/>
      <w:marLeft w:val="0"/>
      <w:marRight w:val="0"/>
      <w:marTop w:val="0"/>
      <w:marBottom w:val="0"/>
      <w:divBdr>
        <w:top w:val="none" w:sz="0" w:space="0" w:color="auto"/>
        <w:left w:val="none" w:sz="0" w:space="0" w:color="auto"/>
        <w:bottom w:val="none" w:sz="0" w:space="0" w:color="auto"/>
        <w:right w:val="none" w:sz="0" w:space="0" w:color="auto"/>
      </w:divBdr>
    </w:div>
    <w:div w:id="209735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v.br/governodigital/pt-br/contratacoes/instrucao-normativa-sgd-me-no-94-de-23-de-dezembro-de-2022" TargetMode="External"/><Relationship Id="rId2" Type="http://schemas.openxmlformats.org/officeDocument/2006/relationships/hyperlink" Target="https://atos.cnj.jus.br/atos/detalhar/4663" TargetMode="External"/><Relationship Id="rId1" Type="http://schemas.openxmlformats.org/officeDocument/2006/relationships/hyperlink" Target="file:///D:\GoogleDrive\CNJ\DTI\Normativos\468-2022-ResContratacoes\Guia\Revis&#227;o2023\Artefatos\Lei%20n&#186;.%2014.133,%20de%2001%20de%20abril%20de%20202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mprasgovernamentais.gov.br/index.php/legislacao/instrucoes-normativas/417-instrucao-normativa-n-02-de-30-de-abril-de-2008" TargetMode="External"/><Relationship Id="rId13" Type="http://schemas.openxmlformats.org/officeDocument/2006/relationships/hyperlink" Target="https://www.planalto.gov.br/ccivil_03/_ato2011-2014/2013/lei/l12846.htm" TargetMode="External"/><Relationship Id="rId3" Type="http://schemas.openxmlformats.org/officeDocument/2006/relationships/hyperlink" Target="https://www.planalto.gov.br/ccivil_03/_ato2019-2022/2021/lei/l14133.htm" TargetMode="External"/><Relationship Id="rId7" Type="http://schemas.openxmlformats.org/officeDocument/2006/relationships/hyperlink" Target="https://atos.cnj.jus.br/atos/detalhar/2487" TargetMode="External"/><Relationship Id="rId12" Type="http://schemas.openxmlformats.org/officeDocument/2006/relationships/hyperlink" Target="http://manualsiafi.tesouro.fazenda.gov.br/020000/020300/020332/?searchterm=classifica%C3%A7%C3%A3o%20or%C3%A7ament%C3%A1ria" TargetMode="External"/><Relationship Id="rId2" Type="http://schemas.openxmlformats.org/officeDocument/2006/relationships/hyperlink" Target="https://atos.cnj.jus.br/atos/detalhar/3986" TargetMode="External"/><Relationship Id="rId1" Type="http://schemas.openxmlformats.org/officeDocument/2006/relationships/hyperlink" Target="https://www.planalto.gov.br/ccivil_03/_ato2015-2018/2018/lei/l13709.htm" TargetMode="External"/><Relationship Id="rId6" Type="http://schemas.openxmlformats.org/officeDocument/2006/relationships/hyperlink" Target="https://atos.cnj.jus.br/atos/detalhar/3975" TargetMode="External"/><Relationship Id="rId11" Type="http://schemas.openxmlformats.org/officeDocument/2006/relationships/hyperlink" Target="http://www.imprensanacional.gov.br/materia/-/asset_publisher/Kujrw0TZC2Mb/content/id/29895375/do1-2018-07-13-portaria-n-6-432-de-11-de-julho-de-2018-29895365" TargetMode="External"/><Relationship Id="rId5" Type="http://schemas.openxmlformats.org/officeDocument/2006/relationships/hyperlink" Target="https://www.planalto.gov.br/ccivil_03/_ato2015-2018/2018/lei/l13709.htm" TargetMode="External"/><Relationship Id="rId10" Type="http://schemas.openxmlformats.org/officeDocument/2006/relationships/hyperlink" Target="https://atos.cnj.jus.br/atos/detalhar/3431" TargetMode="External"/><Relationship Id="rId4" Type="http://schemas.openxmlformats.org/officeDocument/2006/relationships/hyperlink" Target="https://www.planalto.gov.br/ccivil_03/constituicao/constituicao.htm" TargetMode="External"/><Relationship Id="rId9" Type="http://schemas.openxmlformats.org/officeDocument/2006/relationships/hyperlink" Target="https://www.planalto.gov.br/ccivil_03/leis/l96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2B0B877B6B46D894029421B7C0ECAD"/>
        <w:category>
          <w:name w:val="Geral"/>
          <w:gallery w:val="placeholder"/>
        </w:category>
        <w:types>
          <w:type w:val="bbPlcHdr"/>
        </w:types>
        <w:behaviors>
          <w:behavior w:val="content"/>
        </w:behaviors>
        <w:guid w:val="{ED8A3975-046A-4E6A-9BD6-A34191DF74C5}"/>
      </w:docPartPr>
      <w:docPartBody>
        <w:p w:rsidR="001447C0" w:rsidRDefault="0005642E">
          <w:pPr>
            <w:pStyle w:val="E62B0B877B6B46D894029421B7C0ECAD"/>
          </w:pPr>
          <w:r w:rsidRPr="00DE0F2E">
            <w:rPr>
              <w:rStyle w:val="TextodoEspaoReservado"/>
            </w:rPr>
            <w:t>[Título]</w:t>
          </w:r>
        </w:p>
      </w:docPartBody>
    </w:docPart>
    <w:docPart>
      <w:docPartPr>
        <w:name w:val="289EB1186F1E4D0EB77C9BEDBA6E090B"/>
        <w:category>
          <w:name w:val="Geral"/>
          <w:gallery w:val="placeholder"/>
        </w:category>
        <w:types>
          <w:type w:val="bbPlcHdr"/>
        </w:types>
        <w:behaviors>
          <w:behavior w:val="content"/>
        </w:behaviors>
        <w:guid w:val="{E472A21D-B116-4741-83D2-A9591D35F8C2}"/>
      </w:docPartPr>
      <w:docPartBody>
        <w:p w:rsidR="0017528B" w:rsidRDefault="0017528B" w:rsidP="0017528B">
          <w:pPr>
            <w:pStyle w:val="289EB1186F1E4D0EB77C9BEDBA6E090B"/>
          </w:pPr>
          <w:r w:rsidRPr="00DE0F2E">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9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42E"/>
    <w:rsid w:val="00016EFA"/>
    <w:rsid w:val="0002353D"/>
    <w:rsid w:val="00040A4A"/>
    <w:rsid w:val="0004270B"/>
    <w:rsid w:val="00046C8C"/>
    <w:rsid w:val="0005086D"/>
    <w:rsid w:val="0005642E"/>
    <w:rsid w:val="000564BA"/>
    <w:rsid w:val="000651A3"/>
    <w:rsid w:val="00082B4D"/>
    <w:rsid w:val="0008495F"/>
    <w:rsid w:val="000E7658"/>
    <w:rsid w:val="000F2F1D"/>
    <w:rsid w:val="000F7E89"/>
    <w:rsid w:val="0010787F"/>
    <w:rsid w:val="00111BA5"/>
    <w:rsid w:val="00130ED2"/>
    <w:rsid w:val="001447C0"/>
    <w:rsid w:val="0017528B"/>
    <w:rsid w:val="00181D9A"/>
    <w:rsid w:val="0018242C"/>
    <w:rsid w:val="001A31C3"/>
    <w:rsid w:val="001B09C1"/>
    <w:rsid w:val="001B315F"/>
    <w:rsid w:val="001B3281"/>
    <w:rsid w:val="001D3E92"/>
    <w:rsid w:val="001E1065"/>
    <w:rsid w:val="00200E60"/>
    <w:rsid w:val="00221650"/>
    <w:rsid w:val="00222BED"/>
    <w:rsid w:val="00243884"/>
    <w:rsid w:val="00244BE7"/>
    <w:rsid w:val="00257184"/>
    <w:rsid w:val="0026529D"/>
    <w:rsid w:val="00267F5E"/>
    <w:rsid w:val="002B5810"/>
    <w:rsid w:val="002C5D46"/>
    <w:rsid w:val="002F40DE"/>
    <w:rsid w:val="003004DA"/>
    <w:rsid w:val="00344C55"/>
    <w:rsid w:val="00350002"/>
    <w:rsid w:val="003548D0"/>
    <w:rsid w:val="003664D3"/>
    <w:rsid w:val="00392242"/>
    <w:rsid w:val="003A0894"/>
    <w:rsid w:val="003A6E50"/>
    <w:rsid w:val="003B3A32"/>
    <w:rsid w:val="003C2C29"/>
    <w:rsid w:val="003D5669"/>
    <w:rsid w:val="0043110E"/>
    <w:rsid w:val="00462B26"/>
    <w:rsid w:val="0047287C"/>
    <w:rsid w:val="004A1954"/>
    <w:rsid w:val="004B057E"/>
    <w:rsid w:val="004B0A06"/>
    <w:rsid w:val="004B1610"/>
    <w:rsid w:val="004B6EC5"/>
    <w:rsid w:val="004C02E4"/>
    <w:rsid w:val="004D59B0"/>
    <w:rsid w:val="004E6ED5"/>
    <w:rsid w:val="004F7BDE"/>
    <w:rsid w:val="00503B7F"/>
    <w:rsid w:val="0051277A"/>
    <w:rsid w:val="0054033C"/>
    <w:rsid w:val="0055085E"/>
    <w:rsid w:val="0056150D"/>
    <w:rsid w:val="00583D50"/>
    <w:rsid w:val="005911FB"/>
    <w:rsid w:val="005918EE"/>
    <w:rsid w:val="005B381D"/>
    <w:rsid w:val="005B5A4A"/>
    <w:rsid w:val="005C3D8F"/>
    <w:rsid w:val="005D7123"/>
    <w:rsid w:val="00601B96"/>
    <w:rsid w:val="00602030"/>
    <w:rsid w:val="0060789C"/>
    <w:rsid w:val="00641A33"/>
    <w:rsid w:val="006469BC"/>
    <w:rsid w:val="00683713"/>
    <w:rsid w:val="00684E07"/>
    <w:rsid w:val="00686154"/>
    <w:rsid w:val="006A4098"/>
    <w:rsid w:val="006D78FB"/>
    <w:rsid w:val="00701C3E"/>
    <w:rsid w:val="00733534"/>
    <w:rsid w:val="00764B5B"/>
    <w:rsid w:val="00784E19"/>
    <w:rsid w:val="007A7C56"/>
    <w:rsid w:val="007B14DF"/>
    <w:rsid w:val="007D13D0"/>
    <w:rsid w:val="0080048C"/>
    <w:rsid w:val="00821356"/>
    <w:rsid w:val="008244B2"/>
    <w:rsid w:val="00832106"/>
    <w:rsid w:val="008347E3"/>
    <w:rsid w:val="008432C2"/>
    <w:rsid w:val="00857794"/>
    <w:rsid w:val="008979B1"/>
    <w:rsid w:val="008A24EB"/>
    <w:rsid w:val="008B0710"/>
    <w:rsid w:val="008B2176"/>
    <w:rsid w:val="008B43E7"/>
    <w:rsid w:val="00925F06"/>
    <w:rsid w:val="00963703"/>
    <w:rsid w:val="009B43EF"/>
    <w:rsid w:val="009B75E7"/>
    <w:rsid w:val="009E44C0"/>
    <w:rsid w:val="009E45B5"/>
    <w:rsid w:val="009E6C2D"/>
    <w:rsid w:val="00A037B4"/>
    <w:rsid w:val="00A2274A"/>
    <w:rsid w:val="00A243F3"/>
    <w:rsid w:val="00A459B1"/>
    <w:rsid w:val="00A541C1"/>
    <w:rsid w:val="00A742F8"/>
    <w:rsid w:val="00AC0F37"/>
    <w:rsid w:val="00AC259C"/>
    <w:rsid w:val="00AC411D"/>
    <w:rsid w:val="00AD3A47"/>
    <w:rsid w:val="00AE2B7E"/>
    <w:rsid w:val="00AE459C"/>
    <w:rsid w:val="00AF0D9A"/>
    <w:rsid w:val="00AF50BB"/>
    <w:rsid w:val="00B02D74"/>
    <w:rsid w:val="00B214E6"/>
    <w:rsid w:val="00B34B35"/>
    <w:rsid w:val="00B35484"/>
    <w:rsid w:val="00B416CA"/>
    <w:rsid w:val="00B42EB4"/>
    <w:rsid w:val="00B71535"/>
    <w:rsid w:val="00B86B4B"/>
    <w:rsid w:val="00B93B66"/>
    <w:rsid w:val="00B96EE1"/>
    <w:rsid w:val="00BA1116"/>
    <w:rsid w:val="00BA7B1E"/>
    <w:rsid w:val="00BB2EA2"/>
    <w:rsid w:val="00BB4E54"/>
    <w:rsid w:val="00BC2377"/>
    <w:rsid w:val="00C2567F"/>
    <w:rsid w:val="00C25CCF"/>
    <w:rsid w:val="00C276C7"/>
    <w:rsid w:val="00C34A10"/>
    <w:rsid w:val="00C63865"/>
    <w:rsid w:val="00C735CF"/>
    <w:rsid w:val="00C8190C"/>
    <w:rsid w:val="00CD51B4"/>
    <w:rsid w:val="00CE1615"/>
    <w:rsid w:val="00CE2995"/>
    <w:rsid w:val="00D06D9E"/>
    <w:rsid w:val="00D11A77"/>
    <w:rsid w:val="00D2513C"/>
    <w:rsid w:val="00D31A47"/>
    <w:rsid w:val="00D739DA"/>
    <w:rsid w:val="00D839E8"/>
    <w:rsid w:val="00DC6FC5"/>
    <w:rsid w:val="00DC7141"/>
    <w:rsid w:val="00DE68DF"/>
    <w:rsid w:val="00E55AD1"/>
    <w:rsid w:val="00EB28F1"/>
    <w:rsid w:val="00EE02BA"/>
    <w:rsid w:val="00EE5861"/>
    <w:rsid w:val="00EF43AB"/>
    <w:rsid w:val="00F34655"/>
    <w:rsid w:val="00F34A44"/>
    <w:rsid w:val="00F52492"/>
    <w:rsid w:val="00F53012"/>
    <w:rsid w:val="00F81431"/>
    <w:rsid w:val="00FB3620"/>
    <w:rsid w:val="00FB62A4"/>
    <w:rsid w:val="00FF08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7528B"/>
    <w:rPr>
      <w:color w:val="808080"/>
    </w:rPr>
  </w:style>
  <w:style w:type="paragraph" w:customStyle="1" w:styleId="E62B0B877B6B46D894029421B7C0ECAD">
    <w:name w:val="E62B0B877B6B46D894029421B7C0ECAD"/>
  </w:style>
  <w:style w:type="paragraph" w:customStyle="1" w:styleId="289EB1186F1E4D0EB77C9BEDBA6E090B">
    <w:name w:val="289EB1186F1E4D0EB77C9BEDBA6E090B"/>
    <w:rsid w:val="001752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D90734685FB4FD46B7ACB92B067098C6" ma:contentTypeVersion="8" ma:contentTypeDescription="Create a new document." ma:contentTypeScope="" ma:versionID="a6c45a6517cce48d606cb7061f9ceb68">
  <xsd:schema xmlns:xsd="http://www.w3.org/2001/XMLSchema" xmlns:xs="http://www.w3.org/2001/XMLSchema" xmlns:p="http://schemas.microsoft.com/office/2006/metadata/properties" xmlns:ns2="f1015b12-177d-4653-b1f9-f5e6c04b897f" xmlns:ns3="22b69c1a-4954-490c-9d25-21dd14111b70" targetNamespace="http://schemas.microsoft.com/office/2006/metadata/properties" ma:root="true" ma:fieldsID="63174057c6c02a86e8d2fc1df85e807e" ns2:_="" ns3:_="">
    <xsd:import namespace="f1015b12-177d-4653-b1f9-f5e6c04b897f"/>
    <xsd:import namespace="22b69c1a-4954-490c-9d25-21dd14111b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15b12-177d-4653-b1f9-f5e6c04b8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69c1a-4954-490c-9d25-21dd14111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D7A13-F290-4E70-BFBC-E283055BDF21}">
  <ds:schemaRefs>
    <ds:schemaRef ds:uri="http://schemas.openxmlformats.org/officeDocument/2006/bibliography"/>
  </ds:schemaRefs>
</ds:datastoreItem>
</file>

<file path=customXml/itemProps2.xml><?xml version="1.0" encoding="utf-8"?>
<ds:datastoreItem xmlns:ds="http://schemas.openxmlformats.org/officeDocument/2006/customXml" ds:itemID="{392464CB-B0DD-40EF-9AA5-BC03944A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15b12-177d-4653-b1f9-f5e6c04b897f"/>
    <ds:schemaRef ds:uri="22b69c1a-4954-490c-9d25-21dd14111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42AF9-6FA3-405B-93B3-8FF4EEE89287}">
  <ds:schemaRefs>
    <ds:schemaRef ds:uri="http://schemas.microsoft.com/sharepoint/v3/contenttype/forms"/>
  </ds:schemaRefs>
</ds:datastoreItem>
</file>

<file path=customXml/itemProps4.xml><?xml version="1.0" encoding="utf-8"?>
<ds:datastoreItem xmlns:ds="http://schemas.openxmlformats.org/officeDocument/2006/customXml" ds:itemID="{63DE058D-9E94-41A3-A7D6-056EFC72ED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23</Pages>
  <Words>7262</Words>
  <Characters>39217</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Termo de Referência</vt:lpstr>
    </vt:vector>
  </TitlesOfParts>
  <Company>CNJ</Company>
  <LinksUpToDate>false</LinksUpToDate>
  <CharactersWithSpaces>46387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Referência</dc:title>
  <dc:subject>&lt;descrição resumida da demanda&gt;</dc:subject>
  <dc:creator>Conselho Nacional de Justiça</dc:creator>
  <cp:keywords/>
  <dc:description/>
  <cp:lastModifiedBy>Frederico Ramos Atomtech Consultoria e Treinamento</cp:lastModifiedBy>
  <cp:revision>13</cp:revision>
  <cp:lastPrinted>2019-02-13T20:34:00Z</cp:lastPrinted>
  <dcterms:created xsi:type="dcterms:W3CDTF">2023-07-25T19:30:00Z</dcterms:created>
  <dcterms:modified xsi:type="dcterms:W3CDTF">2023-07-28T18:40:00Z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0x010100D90734685FB4FD46B7ACB92B067098C6</vt:lpwstr>
  </property>
</Properties>
</file>