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D8FDB" w14:textId="77777777" w:rsidR="009038CD" w:rsidRPr="00A93F3D" w:rsidRDefault="009038CD">
      <w:pPr>
        <w:rPr>
          <w:sz w:val="18"/>
          <w:szCs w:val="18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2563"/>
        <w:gridCol w:w="4978"/>
        <w:gridCol w:w="1592"/>
        <w:gridCol w:w="13"/>
      </w:tblGrid>
      <w:tr w:rsidR="0049458C" w:rsidRPr="00A93F3D" w14:paraId="756DC35C" w14:textId="77777777" w:rsidTr="003A0B95">
        <w:trPr>
          <w:trHeight w:val="882"/>
          <w:jc w:val="center"/>
        </w:trPr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4B40E" w14:textId="77777777" w:rsidR="0049458C" w:rsidRPr="00A93F3D" w:rsidRDefault="00533BA7" w:rsidP="0049458C">
            <w:pPr>
              <w:pStyle w:val="Ttulo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3F3D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drawing>
                <wp:inline distT="0" distB="0" distL="0" distR="0" wp14:anchorId="77C217DB" wp14:editId="6C1A195A">
                  <wp:extent cx="2057400" cy="609600"/>
                  <wp:effectExtent l="0" t="0" r="0" b="0"/>
                  <wp:docPr id="1" name="Image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458C" w:rsidRPr="00A93F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7AC3B5B" w14:textId="77777777" w:rsidR="0049458C" w:rsidRPr="00A93F3D" w:rsidRDefault="009A431A" w:rsidP="0049458C">
            <w:pPr>
              <w:pStyle w:val="Ttulo3"/>
              <w:overflowPunct/>
              <w:autoSpaceDE/>
              <w:autoSpaceDN/>
              <w:adjustRightInd/>
              <w:ind w:right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93F3D">
              <w:rPr>
                <w:rFonts w:ascii="Arial" w:hAnsi="Arial" w:cs="Arial"/>
                <w:bCs/>
                <w:sz w:val="18"/>
                <w:szCs w:val="18"/>
              </w:rPr>
              <w:t>AUXÍLIO-FUNERAL</w:t>
            </w:r>
            <w:r w:rsidR="00E3519C" w:rsidRPr="00A93F3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426013" w:rsidRPr="00A93F3D" w14:paraId="357EB584" w14:textId="77777777" w:rsidTr="003A0B95">
        <w:tblPrEx>
          <w:shd w:val="clear" w:color="auto" w:fill="auto"/>
        </w:tblPrEx>
        <w:trPr>
          <w:gridAfter w:val="1"/>
          <w:wAfter w:w="13" w:type="dxa"/>
          <w:cantSplit/>
          <w:trHeight w:val="343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FFFFFF"/>
            <w:vAlign w:val="center"/>
          </w:tcPr>
          <w:p w14:paraId="0EEC8E32" w14:textId="77777777" w:rsidR="00426013" w:rsidRPr="00A93F3D" w:rsidRDefault="00426013">
            <w:pPr>
              <w:pStyle w:val="Ttulo6"/>
              <w:rPr>
                <w:szCs w:val="18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2417CBB0" w14:textId="77777777" w:rsidR="005864B7" w:rsidRPr="00A93F3D" w:rsidRDefault="005864B7">
            <w:pPr>
              <w:pStyle w:val="Ttulo6"/>
              <w:rPr>
                <w:szCs w:val="18"/>
              </w:rPr>
            </w:pPr>
          </w:p>
          <w:p w14:paraId="3FEDE944" w14:textId="77777777" w:rsidR="00426013" w:rsidRPr="00A93F3D" w:rsidRDefault="00426013">
            <w:pPr>
              <w:pStyle w:val="Ttulo6"/>
              <w:rPr>
                <w:szCs w:val="18"/>
              </w:rPr>
            </w:pPr>
            <w:r w:rsidRPr="00A93F3D">
              <w:rPr>
                <w:szCs w:val="18"/>
              </w:rPr>
              <w:t>SERVIDOR(A) FALECIDO(A)</w:t>
            </w:r>
          </w:p>
          <w:p w14:paraId="251AB6BD" w14:textId="77777777" w:rsidR="005864B7" w:rsidRPr="00A93F3D" w:rsidRDefault="005864B7" w:rsidP="005864B7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0CE12CC2" w14:textId="77777777" w:rsidR="00426013" w:rsidRPr="00A93F3D" w:rsidRDefault="00426013">
            <w:pPr>
              <w:pStyle w:val="Ttulo6"/>
              <w:rPr>
                <w:szCs w:val="18"/>
              </w:rPr>
            </w:pPr>
            <w:r w:rsidRPr="00A93F3D">
              <w:rPr>
                <w:bCs w:val="0"/>
                <w:szCs w:val="18"/>
              </w:rPr>
              <w:t>DATA</w:t>
            </w:r>
            <w:r w:rsidR="005864B7" w:rsidRPr="00A93F3D">
              <w:rPr>
                <w:bCs w:val="0"/>
                <w:szCs w:val="18"/>
              </w:rPr>
              <w:t xml:space="preserve"> DO FALECIMENTO</w:t>
            </w:r>
          </w:p>
        </w:tc>
      </w:tr>
      <w:tr w:rsidR="00426013" w:rsidRPr="00A93F3D" w14:paraId="190E2BA6" w14:textId="77777777" w:rsidTr="003A0B95">
        <w:tblPrEx>
          <w:shd w:val="clear" w:color="auto" w:fill="auto"/>
        </w:tblPrEx>
        <w:trPr>
          <w:gridAfter w:val="1"/>
          <w:wAfter w:w="13" w:type="dxa"/>
          <w:cantSplit/>
          <w:trHeight w:val="413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0654C8" w14:textId="77777777" w:rsidR="00426013" w:rsidRPr="00A93F3D" w:rsidRDefault="00426013" w:rsidP="00692C11">
            <w:pPr>
              <w:pStyle w:val="Ttulo6"/>
              <w:jc w:val="left"/>
              <w:rPr>
                <w:szCs w:val="18"/>
              </w:rPr>
            </w:pPr>
            <w:r w:rsidRPr="00A93F3D">
              <w:rPr>
                <w:b w:val="0"/>
                <w:bCs w:val="0"/>
                <w:szCs w:val="18"/>
              </w:rPr>
              <w:t>NOME</w:t>
            </w:r>
            <w:r w:rsidR="007921E1" w:rsidRPr="00A93F3D">
              <w:rPr>
                <w:b w:val="0"/>
                <w:bCs w:val="0"/>
                <w:szCs w:val="18"/>
              </w:rPr>
              <w:t>: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F4F9A" w14:textId="77777777" w:rsidR="00426013" w:rsidRPr="00A93F3D" w:rsidRDefault="00426013">
            <w:pPr>
              <w:pStyle w:val="Ttulo6"/>
              <w:rPr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DA3B6" w14:textId="77777777" w:rsidR="00426013" w:rsidRPr="00A93F3D" w:rsidRDefault="00426013">
            <w:pPr>
              <w:pStyle w:val="Ttulo6"/>
              <w:jc w:val="left"/>
              <w:rPr>
                <w:szCs w:val="18"/>
              </w:rPr>
            </w:pPr>
            <w:r w:rsidRPr="00A93F3D">
              <w:rPr>
                <w:szCs w:val="18"/>
              </w:rPr>
              <w:t xml:space="preserve">       /      /</w:t>
            </w:r>
          </w:p>
        </w:tc>
      </w:tr>
    </w:tbl>
    <w:p w14:paraId="4FAD516D" w14:textId="77777777" w:rsidR="00426013" w:rsidRPr="00A93F3D" w:rsidRDefault="00426013">
      <w:pPr>
        <w:spacing w:line="84" w:lineRule="auto"/>
        <w:jc w:val="both"/>
        <w:rPr>
          <w:sz w:val="18"/>
          <w:szCs w:val="18"/>
        </w:rPr>
      </w:pPr>
      <w:r w:rsidRPr="00A93F3D">
        <w:rPr>
          <w:rFonts w:ascii="Arial" w:hAnsi="Arial" w:cs="Arial"/>
          <w:sz w:val="18"/>
          <w:szCs w:val="18"/>
        </w:rPr>
        <w:t xml:space="preserve">  </w:t>
      </w:r>
    </w:p>
    <w:tbl>
      <w:tblPr>
        <w:tblW w:w="10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  <w:gridCol w:w="2835"/>
        <w:gridCol w:w="1418"/>
        <w:gridCol w:w="3300"/>
      </w:tblGrid>
      <w:tr w:rsidR="00AD4FDB" w:rsidRPr="00A93F3D" w14:paraId="48C7C57B" w14:textId="77777777" w:rsidTr="00AD4FDB">
        <w:trPr>
          <w:trHeight w:val="227"/>
          <w:jc w:val="center"/>
        </w:trPr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0B9E08E4" w14:textId="77777777" w:rsidR="00AD4FDB" w:rsidRPr="00A93F3D" w:rsidRDefault="00AD4FDB" w:rsidP="00082CCA">
            <w:pPr>
              <w:pStyle w:val="Ttulo6"/>
              <w:rPr>
                <w:szCs w:val="18"/>
              </w:rPr>
            </w:pPr>
            <w:r w:rsidRPr="00A93F3D">
              <w:rPr>
                <w:szCs w:val="18"/>
              </w:rPr>
              <w:t>DADOS DO(A) REQUERENTE</w:t>
            </w:r>
          </w:p>
        </w:tc>
      </w:tr>
      <w:tr w:rsidR="00AD4FDB" w:rsidRPr="00A93F3D" w14:paraId="4B0398E5" w14:textId="77777777" w:rsidTr="00AD4FDB">
        <w:trPr>
          <w:trHeight w:val="340"/>
          <w:jc w:val="center"/>
        </w:trPr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EFD16E" w14:textId="77777777" w:rsidR="00AD4FDB" w:rsidRPr="00A93F3D" w:rsidRDefault="00AD4FDB" w:rsidP="00082C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3F3D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424952" w14:textId="77777777" w:rsidR="00AD4FDB" w:rsidRPr="00A93F3D" w:rsidRDefault="00AD4FDB" w:rsidP="00082C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3F3D">
              <w:rPr>
                <w:rFonts w:ascii="Arial" w:hAnsi="Arial" w:cs="Arial"/>
                <w:sz w:val="18"/>
                <w:szCs w:val="18"/>
              </w:rPr>
              <w:t>Telefone p/contato:</w:t>
            </w:r>
          </w:p>
        </w:tc>
      </w:tr>
      <w:tr w:rsidR="00AD4FDB" w:rsidRPr="00A93F3D" w14:paraId="4560632F" w14:textId="77777777" w:rsidTr="003F071A">
        <w:trPr>
          <w:trHeight w:val="391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5551" w14:textId="77777777" w:rsidR="00AD4FDB" w:rsidRPr="00A93F3D" w:rsidRDefault="00AD4FDB" w:rsidP="00082CCA">
            <w:pPr>
              <w:rPr>
                <w:rFonts w:ascii="Arial" w:hAnsi="Arial" w:cs="Arial"/>
                <w:sz w:val="18"/>
                <w:szCs w:val="18"/>
              </w:rPr>
            </w:pPr>
            <w:r w:rsidRPr="00A93F3D">
              <w:rPr>
                <w:rFonts w:ascii="Arial" w:hAnsi="Arial" w:cs="Arial"/>
                <w:sz w:val="18"/>
                <w:szCs w:val="18"/>
              </w:rPr>
              <w:t>R.G: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F33E" w14:textId="77777777" w:rsidR="00AD4FDB" w:rsidRPr="00A93F3D" w:rsidRDefault="00AD4FDB" w:rsidP="00082CC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93F3D">
              <w:rPr>
                <w:rFonts w:ascii="Arial" w:hAnsi="Arial" w:cs="Arial"/>
                <w:sz w:val="18"/>
                <w:szCs w:val="18"/>
              </w:rPr>
              <w:t>ÓRGÃO EMISSOR:</w:t>
            </w:r>
          </w:p>
          <w:p w14:paraId="7D168429" w14:textId="77777777" w:rsidR="00AD4FDB" w:rsidRPr="00A93F3D" w:rsidRDefault="00AD4FDB" w:rsidP="00082C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15CC" w14:textId="77777777" w:rsidR="00AD4FDB" w:rsidRPr="00A93F3D" w:rsidRDefault="00AD4FDB" w:rsidP="00082CC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93F3D">
              <w:rPr>
                <w:rFonts w:ascii="Arial" w:hAnsi="Arial" w:cs="Arial"/>
                <w:sz w:val="18"/>
                <w:szCs w:val="18"/>
                <w:lang w:val="en-US"/>
              </w:rPr>
              <w:t>C.P.F:</w:t>
            </w:r>
          </w:p>
          <w:p w14:paraId="1A262B86" w14:textId="77777777" w:rsidR="00AD4FDB" w:rsidRPr="00A93F3D" w:rsidRDefault="00AD4FDB" w:rsidP="00082C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071A" w:rsidRPr="00A93F3D" w14:paraId="2476E01F" w14:textId="77777777" w:rsidTr="003F071A">
        <w:trPr>
          <w:cantSplit/>
          <w:trHeight w:val="22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EB60802" w14:textId="1D1D28EF" w:rsidR="003F071A" w:rsidRPr="00A93F3D" w:rsidRDefault="003F071A" w:rsidP="00082CCA">
            <w:pPr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GRAU DE PARENTESCO: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5E40EB" w14:textId="77777777" w:rsidR="003F071A" w:rsidRPr="00A93F3D" w:rsidRDefault="003F071A" w:rsidP="00082CC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2ED4B84" w14:textId="77777777" w:rsidR="003F071A" w:rsidRPr="00A93F3D" w:rsidRDefault="003F071A" w:rsidP="00082CC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FDB" w:rsidRPr="00A93F3D" w14:paraId="673D07CC" w14:textId="77777777" w:rsidTr="00AD4FDB">
        <w:trPr>
          <w:cantSplit/>
          <w:trHeight w:val="22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C9E20F" w14:textId="77777777" w:rsidR="00AD4FDB" w:rsidRPr="00A93F3D" w:rsidRDefault="00AD4FDB" w:rsidP="00082CCA">
            <w:pPr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 w:rsidRPr="00A93F3D">
              <w:rPr>
                <w:rFonts w:ascii="Arial" w:hAnsi="Arial" w:cs="Arial"/>
                <w:sz w:val="18"/>
                <w:szCs w:val="18"/>
              </w:rPr>
              <w:t>BANCO: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F22713" w14:textId="77777777" w:rsidR="00AD4FDB" w:rsidRPr="00A93F3D" w:rsidRDefault="00AD4FDB" w:rsidP="00082CC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93F3D">
              <w:rPr>
                <w:rFonts w:ascii="Arial" w:hAnsi="Arial" w:cs="Arial"/>
                <w:sz w:val="18"/>
                <w:szCs w:val="18"/>
              </w:rPr>
              <w:t>AGÊNCIA: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D1E4A3" w14:textId="6031EE2D" w:rsidR="003F071A" w:rsidRPr="00A93F3D" w:rsidRDefault="00AD4FDB" w:rsidP="00082CC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93F3D">
              <w:rPr>
                <w:rFonts w:ascii="Arial" w:hAnsi="Arial" w:cs="Arial"/>
                <w:sz w:val="18"/>
                <w:szCs w:val="18"/>
              </w:rPr>
              <w:t>CONTA-CORRENTE:</w:t>
            </w:r>
          </w:p>
        </w:tc>
      </w:tr>
      <w:tr w:rsidR="00426013" w:rsidRPr="00A93F3D" w14:paraId="33FF9C70" w14:textId="77777777" w:rsidTr="00AD4FDB">
        <w:trPr>
          <w:trHeight w:val="227"/>
          <w:jc w:val="center"/>
        </w:trPr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29640AC5" w14:textId="77777777" w:rsidR="00AD4FDB" w:rsidRDefault="00426013">
            <w:pPr>
              <w:pStyle w:val="Ttulo6"/>
              <w:rPr>
                <w:szCs w:val="18"/>
              </w:rPr>
            </w:pPr>
            <w:bookmarkStart w:id="0" w:name="_Hlk60151871"/>
            <w:r w:rsidRPr="00A93F3D">
              <w:rPr>
                <w:szCs w:val="18"/>
              </w:rPr>
              <w:t xml:space="preserve">DADOS DO(A) </w:t>
            </w:r>
            <w:r w:rsidR="00AD4FDB">
              <w:rPr>
                <w:szCs w:val="18"/>
              </w:rPr>
              <w:t xml:space="preserve">PROCURADOR/CURADOR (A) </w:t>
            </w:r>
          </w:p>
          <w:p w14:paraId="3D064130" w14:textId="556F4983" w:rsidR="00426013" w:rsidRPr="00A93F3D" w:rsidRDefault="00AD4FDB">
            <w:pPr>
              <w:pStyle w:val="Ttulo6"/>
              <w:rPr>
                <w:szCs w:val="18"/>
              </w:rPr>
            </w:pPr>
            <w:r w:rsidRPr="00AD4FDB">
              <w:rPr>
                <w:b w:val="0"/>
                <w:bCs w:val="0"/>
              </w:rPr>
              <w:t>Em caso de apresentação de requerimento por procurador ou curador, informar:</w:t>
            </w:r>
          </w:p>
        </w:tc>
      </w:tr>
      <w:tr w:rsidR="00692C11" w:rsidRPr="00A93F3D" w14:paraId="130E7D07" w14:textId="77777777" w:rsidTr="00AD4FDB">
        <w:trPr>
          <w:trHeight w:val="340"/>
          <w:jc w:val="center"/>
        </w:trPr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2151E5" w14:textId="77777777" w:rsidR="00692C11" w:rsidRPr="00A93F3D" w:rsidRDefault="00692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3F3D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4FBCE5" w14:textId="77777777" w:rsidR="00692C11" w:rsidRPr="00A93F3D" w:rsidRDefault="00692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3F3D">
              <w:rPr>
                <w:rFonts w:ascii="Arial" w:hAnsi="Arial" w:cs="Arial"/>
                <w:sz w:val="18"/>
                <w:szCs w:val="18"/>
              </w:rPr>
              <w:t>Telefone p/contato:</w:t>
            </w:r>
          </w:p>
        </w:tc>
      </w:tr>
      <w:tr w:rsidR="00803AE8" w:rsidRPr="00A93F3D" w14:paraId="76973461" w14:textId="77777777" w:rsidTr="00AD4FDB">
        <w:trPr>
          <w:trHeight w:val="391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353C" w14:textId="77777777" w:rsidR="00803AE8" w:rsidRPr="00A93F3D" w:rsidRDefault="00803AE8">
            <w:pPr>
              <w:rPr>
                <w:rFonts w:ascii="Arial" w:hAnsi="Arial" w:cs="Arial"/>
                <w:sz w:val="18"/>
                <w:szCs w:val="18"/>
              </w:rPr>
            </w:pPr>
            <w:r w:rsidRPr="00A93F3D">
              <w:rPr>
                <w:rFonts w:ascii="Arial" w:hAnsi="Arial" w:cs="Arial"/>
                <w:sz w:val="18"/>
                <w:szCs w:val="18"/>
              </w:rPr>
              <w:t>R.G: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168" w14:textId="77777777" w:rsidR="00803AE8" w:rsidRPr="00A93F3D" w:rsidRDefault="00803AE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93F3D">
              <w:rPr>
                <w:rFonts w:ascii="Arial" w:hAnsi="Arial" w:cs="Arial"/>
                <w:sz w:val="18"/>
                <w:szCs w:val="18"/>
              </w:rPr>
              <w:t>ÓRGÃO EMISSOR:</w:t>
            </w:r>
          </w:p>
          <w:p w14:paraId="05E4DEFB" w14:textId="77777777" w:rsidR="00803AE8" w:rsidRPr="00A93F3D" w:rsidRDefault="00803A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01C0" w14:textId="77777777" w:rsidR="00803AE8" w:rsidRPr="00A93F3D" w:rsidRDefault="00803A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93F3D">
              <w:rPr>
                <w:rFonts w:ascii="Arial" w:hAnsi="Arial" w:cs="Arial"/>
                <w:sz w:val="18"/>
                <w:szCs w:val="18"/>
                <w:lang w:val="en-US"/>
              </w:rPr>
              <w:t>C.P.F:</w:t>
            </w:r>
          </w:p>
          <w:p w14:paraId="308EEFED" w14:textId="77777777" w:rsidR="00803AE8" w:rsidRPr="00A93F3D" w:rsidRDefault="00803AE8" w:rsidP="00803A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E6C" w:rsidRPr="00A93F3D" w14:paraId="0D5A859D" w14:textId="77777777" w:rsidTr="00AD4FDB">
        <w:trPr>
          <w:cantSplit/>
          <w:trHeight w:val="22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C172EA" w14:textId="77777777" w:rsidR="004A4E6C" w:rsidRPr="00A93F3D" w:rsidRDefault="004A4E6C">
            <w:pPr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 w:rsidRPr="00A93F3D">
              <w:rPr>
                <w:rFonts w:ascii="Arial" w:hAnsi="Arial" w:cs="Arial"/>
                <w:sz w:val="18"/>
                <w:szCs w:val="18"/>
              </w:rPr>
              <w:t>BANCO: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623049" w14:textId="77777777" w:rsidR="004A4E6C" w:rsidRPr="00A93F3D" w:rsidRDefault="004A4E6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93F3D">
              <w:rPr>
                <w:rFonts w:ascii="Arial" w:hAnsi="Arial" w:cs="Arial"/>
                <w:sz w:val="18"/>
                <w:szCs w:val="18"/>
              </w:rPr>
              <w:t>AGÊNCIA: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E3199D" w14:textId="77777777" w:rsidR="004A4E6C" w:rsidRPr="00A93F3D" w:rsidRDefault="004A4E6C" w:rsidP="004A4E6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93F3D">
              <w:rPr>
                <w:rFonts w:ascii="Arial" w:hAnsi="Arial" w:cs="Arial"/>
                <w:sz w:val="18"/>
                <w:szCs w:val="18"/>
              </w:rPr>
              <w:t>CONTA-CORRENTE:</w:t>
            </w:r>
          </w:p>
        </w:tc>
      </w:tr>
      <w:bookmarkEnd w:id="0"/>
      <w:tr w:rsidR="00426013" w:rsidRPr="00A93F3D" w14:paraId="62C736A8" w14:textId="77777777" w:rsidTr="003A0B95">
        <w:tblPrEx>
          <w:tblBorders>
            <w:top w:val="single" w:sz="18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C488F6" w14:textId="77777777" w:rsidR="00426013" w:rsidRPr="00A93F3D" w:rsidRDefault="00426013">
            <w:pPr>
              <w:spacing w:before="4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F3D">
              <w:rPr>
                <w:rFonts w:ascii="Arial" w:hAnsi="Arial" w:cs="Arial"/>
                <w:b/>
                <w:sz w:val="18"/>
                <w:szCs w:val="18"/>
              </w:rPr>
              <w:t>O(A) REQUERENTE DECLARA, SOB AS PENAS DA LEI, QUE:</w:t>
            </w:r>
          </w:p>
        </w:tc>
      </w:tr>
      <w:tr w:rsidR="00692C11" w:rsidRPr="00A93F3D" w14:paraId="10F9A612" w14:textId="77777777" w:rsidTr="003A0B95">
        <w:tblPrEx>
          <w:tblBorders>
            <w:top w:val="single" w:sz="18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72"/>
          <w:jc w:val="center"/>
        </w:trPr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648E" w14:textId="77777777" w:rsidR="00692C11" w:rsidRPr="00A93F3D" w:rsidRDefault="00692C11" w:rsidP="00692C11">
            <w:pPr>
              <w:spacing w:line="216" w:lineRule="auto"/>
              <w:ind w:right="-856"/>
              <w:rPr>
                <w:rFonts w:ascii="Arial" w:hAnsi="Arial" w:cs="Arial"/>
                <w:sz w:val="18"/>
                <w:szCs w:val="18"/>
              </w:rPr>
            </w:pPr>
          </w:p>
          <w:p w14:paraId="0BE27D5F" w14:textId="77777777" w:rsidR="00692C11" w:rsidRPr="00A93F3D" w:rsidRDefault="00692C11" w:rsidP="00692C11">
            <w:pPr>
              <w:spacing w:line="360" w:lineRule="auto"/>
              <w:ind w:left="33" w:right="-8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3F3D">
              <w:rPr>
                <w:rFonts w:ascii="Arial" w:hAnsi="Arial" w:cs="Arial"/>
                <w:b/>
                <w:sz w:val="18"/>
                <w:szCs w:val="18"/>
              </w:rPr>
              <w:t xml:space="preserve">Requeiro a concessão de auxílio-funeral, por motivo de falecimento de servidor(a), e declaro que o mesmo </w:t>
            </w:r>
          </w:p>
          <w:p w14:paraId="0AF05A91" w14:textId="77777777" w:rsidR="00692C11" w:rsidRPr="00A93F3D" w:rsidRDefault="00692C11" w:rsidP="00692C11">
            <w:pPr>
              <w:spacing w:line="360" w:lineRule="auto"/>
              <w:ind w:left="33" w:right="-8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3F3D">
              <w:rPr>
                <w:rFonts w:ascii="Arial" w:hAnsi="Arial" w:cs="Arial"/>
                <w:b/>
                <w:sz w:val="18"/>
                <w:szCs w:val="18"/>
              </w:rPr>
              <w:t>benefício não foi requerido em outro órgão ou entidade da administração pública.</w:t>
            </w:r>
          </w:p>
          <w:p w14:paraId="41CF10DE" w14:textId="77777777" w:rsidR="00692C11" w:rsidRPr="00A93F3D" w:rsidRDefault="00692C11" w:rsidP="00692C11">
            <w:pPr>
              <w:spacing w:line="216" w:lineRule="auto"/>
              <w:ind w:left="33" w:right="-8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C6E439" w14:textId="77777777" w:rsidR="00692C11" w:rsidRPr="00A93F3D" w:rsidRDefault="00692C11" w:rsidP="00692C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F3D">
              <w:rPr>
                <w:rFonts w:ascii="Arial" w:hAnsi="Arial" w:cs="Arial"/>
                <w:sz w:val="18"/>
                <w:szCs w:val="18"/>
              </w:rPr>
              <w:t>Brasília, _______/_______/_______.</w:t>
            </w:r>
          </w:p>
          <w:p w14:paraId="4C2E34CD" w14:textId="77777777" w:rsidR="00692C11" w:rsidRPr="00A93F3D" w:rsidRDefault="00692C11" w:rsidP="00692C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AC6B00" w14:textId="77777777" w:rsidR="00692C11" w:rsidRPr="00A93F3D" w:rsidRDefault="00692C11" w:rsidP="00692C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91A044" w14:textId="77777777" w:rsidR="001C283A" w:rsidRPr="00A93F3D" w:rsidRDefault="001C283A" w:rsidP="00692C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BE0C31" w14:textId="77777777" w:rsidR="00692C11" w:rsidRPr="00A93F3D" w:rsidRDefault="00692C11" w:rsidP="00692C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F3D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6E6BC8C" w14:textId="77777777" w:rsidR="00692C11" w:rsidRPr="00A93F3D" w:rsidRDefault="00692C11" w:rsidP="00692C11">
            <w:pPr>
              <w:spacing w:line="216" w:lineRule="auto"/>
              <w:ind w:right="-8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F3D">
              <w:rPr>
                <w:rFonts w:ascii="Arial" w:hAnsi="Arial" w:cs="Arial"/>
                <w:sz w:val="18"/>
                <w:szCs w:val="18"/>
              </w:rPr>
              <w:t>Assinatura do(a) requerente</w:t>
            </w:r>
          </w:p>
          <w:p w14:paraId="2CDC0D5E" w14:textId="77777777" w:rsidR="00692C11" w:rsidRPr="00A93F3D" w:rsidRDefault="00692C11" w:rsidP="00692C11">
            <w:pPr>
              <w:spacing w:line="216" w:lineRule="auto"/>
              <w:ind w:right="-85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64A8A0" w14:textId="77777777" w:rsidR="00426013" w:rsidRPr="00A93F3D" w:rsidRDefault="00426013">
      <w:pPr>
        <w:spacing w:line="72" w:lineRule="auto"/>
        <w:jc w:val="center"/>
        <w:rPr>
          <w:sz w:val="18"/>
          <w:szCs w:val="18"/>
        </w:rPr>
      </w:pPr>
    </w:p>
    <w:tbl>
      <w:tblPr>
        <w:tblW w:w="10483" w:type="dxa"/>
        <w:jc w:val="center"/>
        <w:tblBorders>
          <w:top w:val="single" w:sz="18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000" w:firstRow="0" w:lastRow="0" w:firstColumn="0" w:lastColumn="0" w:noHBand="0" w:noVBand="0"/>
      </w:tblPr>
      <w:tblGrid>
        <w:gridCol w:w="10483"/>
      </w:tblGrid>
      <w:tr w:rsidR="00426013" w:rsidRPr="00A93F3D" w14:paraId="5AF9F8A2" w14:textId="77777777" w:rsidTr="004A4E6C">
        <w:trPr>
          <w:trHeight w:val="85"/>
          <w:jc w:val="center"/>
        </w:trPr>
        <w:tc>
          <w:tcPr>
            <w:tcW w:w="10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4A5E2C9" w14:textId="77777777" w:rsidR="00426013" w:rsidRPr="00A93F3D" w:rsidRDefault="00426013" w:rsidP="009A431A">
            <w:pPr>
              <w:spacing w:before="40"/>
              <w:ind w:right="-108"/>
              <w:jc w:val="center"/>
              <w:rPr>
                <w:sz w:val="18"/>
                <w:szCs w:val="18"/>
              </w:rPr>
            </w:pPr>
            <w:r w:rsidRPr="00A93F3D">
              <w:rPr>
                <w:rFonts w:ascii="Arial" w:hAnsi="Arial" w:cs="Arial"/>
                <w:b/>
                <w:sz w:val="18"/>
                <w:szCs w:val="18"/>
              </w:rPr>
              <w:t>DOCUMENTOS COMPROBATÓRIOS ANEXOS</w:t>
            </w:r>
          </w:p>
        </w:tc>
      </w:tr>
      <w:tr w:rsidR="00426013" w:rsidRPr="00A93F3D" w14:paraId="5DADC54F" w14:textId="77777777" w:rsidTr="00A93F3D">
        <w:trPr>
          <w:trHeight w:val="1179"/>
          <w:jc w:val="center"/>
        </w:trPr>
        <w:tc>
          <w:tcPr>
            <w:tcW w:w="10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40DC" w14:textId="28638249" w:rsidR="00692C11" w:rsidRPr="00A93F3D" w:rsidRDefault="00426013" w:rsidP="004A4E6C">
            <w:pPr>
              <w:spacing w:before="160" w:line="216" w:lineRule="auto"/>
              <w:ind w:right="-8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3F3D">
              <w:rPr>
                <w:rFonts w:ascii="Arial" w:hAnsi="Arial" w:cs="Arial"/>
                <w:sz w:val="18"/>
                <w:szCs w:val="18"/>
              </w:rPr>
              <w:sym w:font="Wingdings" w:char="0071"/>
            </w:r>
            <w:r w:rsidRPr="00A93F3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A93F3D">
              <w:rPr>
                <w:rFonts w:ascii="Arial" w:hAnsi="Arial" w:cs="Arial"/>
                <w:bCs/>
                <w:i/>
                <w:sz w:val="18"/>
                <w:szCs w:val="18"/>
              </w:rPr>
              <w:t>Certidão de Óbito</w:t>
            </w:r>
            <w:r w:rsidRPr="00A93F3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</w:t>
            </w:r>
            <w:r w:rsidR="00692C11" w:rsidRPr="00A93F3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</w:t>
            </w:r>
            <w:r w:rsidRPr="00A93F3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  <w:r w:rsidRPr="00A93F3D">
              <w:rPr>
                <w:rFonts w:ascii="Arial" w:hAnsi="Arial" w:cs="Arial"/>
                <w:sz w:val="18"/>
                <w:szCs w:val="18"/>
              </w:rPr>
              <w:sym w:font="Wingdings" w:char="0071"/>
            </w:r>
            <w:r w:rsidRPr="00A93F3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93F3D">
              <w:rPr>
                <w:rFonts w:ascii="Arial" w:hAnsi="Arial" w:cs="Arial"/>
                <w:i/>
                <w:iCs/>
                <w:sz w:val="18"/>
                <w:szCs w:val="18"/>
              </w:rPr>
              <w:t>Cópia do RG</w:t>
            </w:r>
            <w:r w:rsidR="00692C11" w:rsidRPr="00A93F3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4F497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 CPF </w:t>
            </w:r>
            <w:r w:rsidR="00692C11" w:rsidRPr="00A93F3D">
              <w:rPr>
                <w:rFonts w:ascii="Arial" w:hAnsi="Arial" w:cs="Arial"/>
                <w:i/>
                <w:iCs/>
                <w:sz w:val="18"/>
                <w:szCs w:val="18"/>
              </w:rPr>
              <w:t>do requerente</w:t>
            </w:r>
            <w:r w:rsidR="004A4E6C" w:rsidRPr="00A93F3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92C11" w:rsidRPr="00A93F3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A93F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F901DF" w14:textId="77777777" w:rsidR="00921E4A" w:rsidRPr="00A93F3D" w:rsidRDefault="00426013" w:rsidP="004A4E6C">
            <w:pPr>
              <w:spacing w:before="160" w:line="216" w:lineRule="auto"/>
              <w:ind w:right="-856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A93F3D">
              <w:rPr>
                <w:rFonts w:ascii="Arial" w:hAnsi="Arial" w:cs="Arial"/>
                <w:sz w:val="18"/>
                <w:szCs w:val="18"/>
              </w:rPr>
              <w:sym w:font="Wingdings" w:char="0071"/>
            </w:r>
            <w:r w:rsidR="00692C11" w:rsidRPr="00A93F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2C11" w:rsidRPr="00A93F3D">
              <w:rPr>
                <w:rFonts w:ascii="Arial" w:hAnsi="Arial" w:cs="Arial"/>
                <w:i/>
                <w:sz w:val="18"/>
                <w:szCs w:val="18"/>
              </w:rPr>
              <w:t xml:space="preserve">Comprovante de parentesco     </w:t>
            </w:r>
            <w:r w:rsidRPr="00A93F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3F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3F3D">
              <w:rPr>
                <w:rFonts w:ascii="Arial" w:hAnsi="Arial" w:cs="Arial"/>
                <w:sz w:val="18"/>
                <w:szCs w:val="18"/>
              </w:rPr>
              <w:sym w:font="Wingdings" w:char="0071"/>
            </w:r>
            <w:r w:rsidRPr="00A93F3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92C11" w:rsidRPr="00A93F3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Nota fiscal original</w:t>
            </w:r>
            <w:r w:rsidR="00A93F3D" w:rsidRPr="00A93F3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/eletrônica</w:t>
            </w:r>
            <w:r w:rsidR="00692C11" w:rsidRPr="00A93F3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de despesas com a funerária, onde conste o nome do</w:t>
            </w:r>
            <w:r w:rsidR="003167E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(a)</w:t>
            </w:r>
          </w:p>
          <w:p w14:paraId="21CB3DA7" w14:textId="066ACEDA" w:rsidR="004F4973" w:rsidRDefault="00921E4A" w:rsidP="004A4E6C">
            <w:pPr>
              <w:spacing w:before="160" w:line="216" w:lineRule="auto"/>
              <w:ind w:right="-856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A93F3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                                                                </w:t>
            </w:r>
            <w:r w:rsidR="003167EA" w:rsidRPr="00A93F3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</w:t>
            </w:r>
            <w:r w:rsidRPr="00A93F3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alecido</w:t>
            </w:r>
            <w:r w:rsidR="003167E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(a)</w:t>
            </w:r>
            <w:r w:rsidRPr="00A93F3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e do requerente</w:t>
            </w:r>
            <w:r w:rsidR="00692C11" w:rsidRPr="00A93F3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="00A93F3D" w:rsidRPr="00A93F3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 a discriminação das despesas com o funeral.</w:t>
            </w:r>
            <w:r w:rsidR="00692C11" w:rsidRPr="00A93F3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 </w:t>
            </w:r>
          </w:p>
          <w:p w14:paraId="4A8E2ADB" w14:textId="56FC7DDB" w:rsidR="004F4973" w:rsidRDefault="004F4973" w:rsidP="004A4E6C">
            <w:pPr>
              <w:spacing w:before="160" w:line="216" w:lineRule="auto"/>
              <w:ind w:right="-856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93F3D">
              <w:rPr>
                <w:rFonts w:ascii="Arial" w:hAnsi="Arial" w:cs="Arial"/>
                <w:sz w:val="18"/>
                <w:szCs w:val="18"/>
              </w:rPr>
              <w:sym w:font="Wingdings" w:char="0071"/>
            </w:r>
            <w:r w:rsidRPr="00A93F3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4F4973">
              <w:rPr>
                <w:rFonts w:ascii="Arial" w:hAnsi="Arial" w:cs="Arial"/>
                <w:bCs/>
                <w:i/>
                <w:sz w:val="18"/>
                <w:szCs w:val="18"/>
              </w:rPr>
              <w:t>Comprovante dos dados bancários do requerente</w:t>
            </w:r>
          </w:p>
          <w:p w14:paraId="2F75246F" w14:textId="209B9F61" w:rsidR="003F071A" w:rsidRDefault="003F071A" w:rsidP="004A4E6C">
            <w:pPr>
              <w:spacing w:before="160" w:line="216" w:lineRule="auto"/>
              <w:ind w:right="-856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93F3D">
              <w:rPr>
                <w:rFonts w:ascii="Arial" w:hAnsi="Arial" w:cs="Arial"/>
                <w:sz w:val="18"/>
                <w:szCs w:val="18"/>
              </w:rPr>
              <w:sym w:font="Wingdings" w:char="0071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4FD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Em caso de apresentação de requerimento por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cônjuge</w:t>
            </w:r>
            <w:r w:rsidRPr="00AD4FD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, anexar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certidão de casamento</w:t>
            </w:r>
          </w:p>
          <w:p w14:paraId="28902CC4" w14:textId="60A6518E" w:rsidR="00654617" w:rsidRDefault="003F071A" w:rsidP="004A4E6C">
            <w:pPr>
              <w:spacing w:before="160" w:line="216" w:lineRule="auto"/>
              <w:ind w:right="-856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93F3D">
              <w:rPr>
                <w:rFonts w:ascii="Arial" w:hAnsi="Arial" w:cs="Arial"/>
                <w:sz w:val="18"/>
                <w:szCs w:val="18"/>
              </w:rPr>
              <w:sym w:font="Wingdings" w:char="0071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4FD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Em caso de apresentação de requerimento por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companheiro (a</w:t>
            </w:r>
            <w:r w:rsidR="00E205A2"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  <w:r w:rsidRPr="00AD4FD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, </w:t>
            </w:r>
            <w:r w:rsidRPr="00654617">
              <w:rPr>
                <w:rFonts w:ascii="Arial" w:hAnsi="Arial" w:cs="Arial"/>
                <w:bCs/>
                <w:i/>
                <w:sz w:val="18"/>
                <w:szCs w:val="18"/>
              </w:rPr>
              <w:t>anexar</w:t>
            </w:r>
            <w:r w:rsidRPr="00AD4FD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E205A2">
              <w:rPr>
                <w:rFonts w:ascii="Arial" w:hAnsi="Arial" w:cs="Arial"/>
                <w:bCs/>
                <w:i/>
                <w:sz w:val="18"/>
                <w:szCs w:val="18"/>
              </w:rPr>
              <w:t>documentos comprobatórios, confor</w:t>
            </w:r>
            <w:r w:rsidR="00654617">
              <w:rPr>
                <w:rFonts w:ascii="Arial" w:hAnsi="Arial" w:cs="Arial"/>
                <w:bCs/>
                <w:i/>
                <w:sz w:val="18"/>
                <w:szCs w:val="18"/>
              </w:rPr>
              <w:t>m</w:t>
            </w:r>
            <w:r w:rsidR="00E205A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e </w:t>
            </w:r>
            <w:r w:rsidR="00654617">
              <w:rPr>
                <w:rFonts w:ascii="Arial" w:hAnsi="Arial" w:cs="Arial"/>
                <w:bCs/>
                <w:i/>
                <w:sz w:val="18"/>
                <w:szCs w:val="18"/>
              </w:rPr>
              <w:t>disposto na</w:t>
            </w:r>
          </w:p>
          <w:p w14:paraId="0D3E1E97" w14:textId="64F47B66" w:rsidR="003F071A" w:rsidRDefault="00654617" w:rsidP="004A4E6C">
            <w:pPr>
              <w:spacing w:before="160" w:line="216" w:lineRule="auto"/>
              <w:ind w:right="-856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Pr="00654617">
              <w:rPr>
                <w:rFonts w:ascii="Arial" w:hAnsi="Arial" w:cs="Arial"/>
                <w:bCs/>
                <w:i/>
                <w:sz w:val="18"/>
                <w:szCs w:val="18"/>
              </w:rPr>
              <w:t>Instruções Normativas/CNJ nº 14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/2013.</w:t>
            </w:r>
            <w:r w:rsidR="003809F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(</w:t>
            </w:r>
            <w:r w:rsidR="003809F0" w:rsidRPr="003809F0">
              <w:rPr>
                <w:rFonts w:ascii="Arial" w:hAnsi="Arial" w:cs="Arial"/>
                <w:bCs/>
                <w:i/>
                <w:color w:val="1F4E79" w:themeColor="accent1" w:themeShade="80"/>
                <w:sz w:val="18"/>
                <w:szCs w:val="18"/>
              </w:rPr>
              <w:t>https://atos.cnj.jus.br/atos/detalhar/1660</w:t>
            </w:r>
            <w:r w:rsidR="003809F0"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</w:p>
          <w:p w14:paraId="13B12E28" w14:textId="4BF2BEFA" w:rsidR="00AD4FDB" w:rsidRDefault="00AD4FDB" w:rsidP="004A4E6C">
            <w:pPr>
              <w:spacing w:before="160" w:line="216" w:lineRule="auto"/>
              <w:ind w:right="-856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A93F3D">
              <w:rPr>
                <w:rFonts w:ascii="Arial" w:hAnsi="Arial" w:cs="Arial"/>
                <w:sz w:val="18"/>
                <w:szCs w:val="18"/>
              </w:rPr>
              <w:sym w:font="Wingdings" w:char="0071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4FDB">
              <w:rPr>
                <w:rFonts w:ascii="Arial" w:hAnsi="Arial" w:cs="Arial"/>
                <w:bCs/>
                <w:i/>
                <w:sz w:val="18"/>
                <w:szCs w:val="18"/>
              </w:rPr>
              <w:t>Em caso de apresentação de requerimento por procurador ou curador, anexar procuração/curatela</w:t>
            </w:r>
          </w:p>
          <w:p w14:paraId="54C9D2EE" w14:textId="0C89E963" w:rsidR="00692C11" w:rsidRPr="00A93F3D" w:rsidRDefault="00692C11" w:rsidP="004A4E6C">
            <w:pPr>
              <w:spacing w:before="160" w:line="216" w:lineRule="auto"/>
              <w:ind w:right="-856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93F3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                                          </w:t>
            </w:r>
          </w:p>
        </w:tc>
      </w:tr>
    </w:tbl>
    <w:p w14:paraId="6E774129" w14:textId="77777777" w:rsidR="00426013" w:rsidRPr="00A93F3D" w:rsidRDefault="00426013">
      <w:pPr>
        <w:spacing w:line="72" w:lineRule="auto"/>
        <w:jc w:val="center"/>
        <w:rPr>
          <w:sz w:val="18"/>
          <w:szCs w:val="18"/>
        </w:rPr>
      </w:pPr>
    </w:p>
    <w:tbl>
      <w:tblPr>
        <w:tblW w:w="10478" w:type="dxa"/>
        <w:jc w:val="center"/>
        <w:tblBorders>
          <w:top w:val="single" w:sz="18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000" w:firstRow="0" w:lastRow="0" w:firstColumn="0" w:lastColumn="0" w:noHBand="0" w:noVBand="0"/>
      </w:tblPr>
      <w:tblGrid>
        <w:gridCol w:w="10478"/>
      </w:tblGrid>
      <w:tr w:rsidR="00426013" w:rsidRPr="00A93F3D" w14:paraId="0D6FD2DA" w14:textId="77777777" w:rsidTr="004A4E6C">
        <w:trPr>
          <w:trHeight w:val="221"/>
          <w:jc w:val="center"/>
        </w:trPr>
        <w:tc>
          <w:tcPr>
            <w:tcW w:w="10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00BBD73" w14:textId="77777777" w:rsidR="00426013" w:rsidRPr="00A93F3D" w:rsidRDefault="00426013" w:rsidP="009A431A">
            <w:pPr>
              <w:spacing w:before="40"/>
              <w:ind w:right="-108"/>
              <w:jc w:val="center"/>
              <w:rPr>
                <w:bCs/>
                <w:sz w:val="18"/>
                <w:szCs w:val="18"/>
              </w:rPr>
            </w:pPr>
            <w:r w:rsidRPr="00A93F3D">
              <w:rPr>
                <w:rFonts w:ascii="Arial" w:hAnsi="Arial" w:cs="Arial"/>
                <w:b/>
                <w:sz w:val="18"/>
                <w:szCs w:val="18"/>
              </w:rPr>
              <w:t>FUNDAMENTAÇÃO LEGAL</w:t>
            </w:r>
          </w:p>
        </w:tc>
      </w:tr>
      <w:tr w:rsidR="00426013" w:rsidRPr="00A93F3D" w14:paraId="1E8D8914" w14:textId="77777777" w:rsidTr="00A93F3D">
        <w:trPr>
          <w:trHeight w:val="3901"/>
          <w:jc w:val="center"/>
        </w:trPr>
        <w:tc>
          <w:tcPr>
            <w:tcW w:w="10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A23B" w14:textId="77777777" w:rsidR="00426013" w:rsidRPr="00A93F3D" w:rsidRDefault="00426013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93F3D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Lei nº 8.112, de 11/12/90:</w:t>
            </w:r>
            <w:r w:rsidR="00C53400" w:rsidRPr="00A93F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3F3D">
              <w:rPr>
                <w:rFonts w:ascii="Arial" w:hAnsi="Arial" w:cs="Arial"/>
                <w:bCs/>
                <w:i/>
                <w:sz w:val="18"/>
                <w:szCs w:val="18"/>
              </w:rPr>
              <w:t>Art. 226 O auxílio-funeral é devido à família do servidor falecido na atividade ou aposentado, em valor equivalente a um mês da remuneração ou provento.</w:t>
            </w:r>
          </w:p>
          <w:p w14:paraId="7E746B46" w14:textId="77777777" w:rsidR="00426013" w:rsidRPr="00A93F3D" w:rsidRDefault="00426013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93F3D">
              <w:rPr>
                <w:rFonts w:ascii="Arial" w:hAnsi="Arial" w:cs="Arial"/>
                <w:bCs/>
                <w:i/>
                <w:sz w:val="18"/>
                <w:szCs w:val="18"/>
              </w:rPr>
              <w:t>§ 1</w:t>
            </w:r>
            <w:proofErr w:type="gramStart"/>
            <w:r w:rsidRPr="00A93F3D">
              <w:rPr>
                <w:rFonts w:ascii="Arial" w:hAnsi="Arial" w:cs="Arial"/>
                <w:bCs/>
                <w:i/>
                <w:sz w:val="18"/>
                <w:szCs w:val="18"/>
              </w:rPr>
              <w:t>º  No</w:t>
            </w:r>
            <w:proofErr w:type="gramEnd"/>
            <w:r w:rsidRPr="00A93F3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caso de acumulação legal de cargos, o auxílio será pago somente em razão do cargo de maior remuneração.</w:t>
            </w:r>
          </w:p>
          <w:p w14:paraId="53446553" w14:textId="77777777" w:rsidR="00426013" w:rsidRPr="00A93F3D" w:rsidRDefault="00426013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93F3D">
              <w:rPr>
                <w:rFonts w:ascii="Arial" w:hAnsi="Arial" w:cs="Arial"/>
                <w:bCs/>
                <w:i/>
                <w:sz w:val="18"/>
                <w:szCs w:val="18"/>
              </w:rPr>
              <w:t>§ 3º O auxílio será pago no prazo de 48 (quarenta e oito) horas, por meio de procedimento sumaríssimo, à pessoa da família que houver custeado o funeral.</w:t>
            </w:r>
          </w:p>
          <w:p w14:paraId="01EFF59A" w14:textId="77777777" w:rsidR="00426013" w:rsidRPr="00A93F3D" w:rsidRDefault="00426013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93F3D">
              <w:rPr>
                <w:rFonts w:ascii="Arial" w:hAnsi="Arial" w:cs="Arial"/>
                <w:bCs/>
                <w:i/>
                <w:sz w:val="18"/>
                <w:szCs w:val="18"/>
              </w:rPr>
              <w:t>Art. 227 Se o funeral for custeado por terceiro, este será indenizado, observado o disposto no artigo anterior.</w:t>
            </w:r>
          </w:p>
          <w:p w14:paraId="6DADBD41" w14:textId="77777777" w:rsidR="00426013" w:rsidRPr="00A93F3D" w:rsidRDefault="00426013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93F3D">
              <w:rPr>
                <w:rFonts w:ascii="Arial" w:hAnsi="Arial" w:cs="Arial"/>
                <w:bCs/>
                <w:i/>
                <w:sz w:val="18"/>
                <w:szCs w:val="18"/>
              </w:rPr>
              <w:t>Art. 228 Em caso de falecimento de servidor em serviço fora do local de trabalho, inclusive no exterior, as despesas de transporte do corpo correrão à conta de recursos da União, autarquia ou fundação pública.</w:t>
            </w:r>
          </w:p>
          <w:p w14:paraId="3D425C2E" w14:textId="77777777" w:rsidR="00426013" w:rsidRPr="00A93F3D" w:rsidRDefault="00426013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93F3D">
              <w:rPr>
                <w:rFonts w:ascii="Arial" w:hAnsi="Arial" w:cs="Arial"/>
                <w:bCs/>
                <w:i/>
                <w:sz w:val="18"/>
                <w:szCs w:val="18"/>
              </w:rPr>
              <w:t>Art. 241 Consideram-se da família do servidor, além do cônjuge e filhos, quaisquer pessoas que vivam às suas expensas e constem do seu assentamento individual.</w:t>
            </w:r>
          </w:p>
          <w:p w14:paraId="35D71AF7" w14:textId="77777777" w:rsidR="00426013" w:rsidRPr="00A93F3D" w:rsidRDefault="00426013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93F3D">
              <w:rPr>
                <w:rFonts w:ascii="Arial" w:hAnsi="Arial" w:cs="Arial"/>
                <w:bCs/>
                <w:i/>
                <w:sz w:val="18"/>
                <w:szCs w:val="18"/>
              </w:rPr>
              <w:t>Parágrafo único. Equipara-se ao cônjuge a companheira ou companheiro, que comprove união estável como entidade familiar.</w:t>
            </w:r>
          </w:p>
          <w:p w14:paraId="18324FCC" w14:textId="77777777" w:rsidR="00A93F3D" w:rsidRPr="00A93F3D" w:rsidRDefault="00A93F3D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</w:p>
          <w:p w14:paraId="5D2C0552" w14:textId="77777777" w:rsidR="00426013" w:rsidRPr="00A93F3D" w:rsidRDefault="00426013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93F3D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Código Penal Brasileiro</w:t>
            </w:r>
            <w:r w:rsidRPr="00A93F3D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  <w:r w:rsidR="001F6687" w:rsidRPr="00A93F3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A93F3D">
              <w:rPr>
                <w:rFonts w:ascii="Arial" w:hAnsi="Arial" w:cs="Arial"/>
                <w:bCs/>
                <w:i/>
                <w:sz w:val="18"/>
                <w:szCs w:val="18"/>
              </w:rPr>
              <w:t>Art. 299 Omitir, em documento público ou particular, declaração que dele devia constar (...) ou diversa da que devia ser escrita, com o fim de prejudicar direito, criar obrigações ou alterar a verdade sobre o fato juridicamente relevante:</w:t>
            </w:r>
          </w:p>
          <w:p w14:paraId="7CD50E2D" w14:textId="77777777" w:rsidR="001F6687" w:rsidRPr="00A93F3D" w:rsidRDefault="00426013" w:rsidP="001F6687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93F3D">
              <w:rPr>
                <w:rFonts w:ascii="Arial" w:hAnsi="Arial" w:cs="Arial"/>
                <w:bCs/>
                <w:i/>
                <w:sz w:val="18"/>
                <w:szCs w:val="18"/>
              </w:rPr>
              <w:t>Pena - reclusão, de 1 (um) a 5 (cinco) anos, e multa, se o documento é público e, reclusão de 1 (um) a 3(três) anos, e multa, se o documento é particular.</w:t>
            </w:r>
          </w:p>
          <w:p w14:paraId="148DCA10" w14:textId="77777777" w:rsidR="00426013" w:rsidRPr="00A93F3D" w:rsidRDefault="00426013" w:rsidP="001F6687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93F3D">
              <w:rPr>
                <w:rFonts w:ascii="Arial" w:hAnsi="Arial" w:cs="Arial"/>
                <w:bCs/>
                <w:i/>
                <w:sz w:val="18"/>
                <w:szCs w:val="18"/>
              </w:rPr>
              <w:t>Parágrafo único. Se o agente é funcionário público, e comete o crime prevalecendo-se do cargo, ou se a falsificação ou alteração é de assentamento de registro civil, aumenta-se a pena de sexta parte.</w:t>
            </w:r>
          </w:p>
        </w:tc>
      </w:tr>
    </w:tbl>
    <w:p w14:paraId="36D07FC2" w14:textId="77777777" w:rsidR="00426013" w:rsidRPr="00A93F3D" w:rsidRDefault="00426013">
      <w:pPr>
        <w:spacing w:line="120" w:lineRule="auto"/>
        <w:ind w:left="-851" w:right="-856"/>
        <w:rPr>
          <w:rFonts w:ascii="Arial" w:hAnsi="Arial" w:cs="Arial"/>
          <w:sz w:val="18"/>
          <w:szCs w:val="18"/>
        </w:rPr>
      </w:pPr>
    </w:p>
    <w:sectPr w:rsidR="00426013" w:rsidRPr="00A93F3D">
      <w:pgSz w:w="11907" w:h="16840" w:code="9"/>
      <w:pgMar w:top="284" w:right="1797" w:bottom="0" w:left="1797" w:header="28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8F8EF" w14:textId="77777777" w:rsidR="00A45873" w:rsidRDefault="00A45873">
      <w:r>
        <w:separator/>
      </w:r>
    </w:p>
  </w:endnote>
  <w:endnote w:type="continuationSeparator" w:id="0">
    <w:p w14:paraId="332A04B6" w14:textId="77777777" w:rsidR="00A45873" w:rsidRDefault="00A4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F8612" w14:textId="77777777" w:rsidR="00A45873" w:rsidRDefault="00A45873">
      <w:r>
        <w:separator/>
      </w:r>
    </w:p>
  </w:footnote>
  <w:footnote w:type="continuationSeparator" w:id="0">
    <w:p w14:paraId="2AB45B88" w14:textId="77777777" w:rsidR="00A45873" w:rsidRDefault="00A45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3F27"/>
    <w:multiLevelType w:val="hybridMultilevel"/>
    <w:tmpl w:val="E0ACA7EA"/>
    <w:lvl w:ilvl="0" w:tplc="E2F0B388">
      <w:start w:val="1"/>
      <w:numFmt w:val="bullet"/>
      <w:lvlText w:val="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E73E8"/>
    <w:multiLevelType w:val="hybridMultilevel"/>
    <w:tmpl w:val="D480BE96"/>
    <w:lvl w:ilvl="0" w:tplc="0A2EEB96">
      <w:start w:val="1"/>
      <w:numFmt w:val="bullet"/>
      <w:lvlText w:val="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sz w:val="3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D450E5"/>
    <w:multiLevelType w:val="hybridMultilevel"/>
    <w:tmpl w:val="4504277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F1500C"/>
    <w:multiLevelType w:val="hybridMultilevel"/>
    <w:tmpl w:val="16D65F98"/>
    <w:lvl w:ilvl="0" w:tplc="052A7F3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D222D"/>
    <w:multiLevelType w:val="hybridMultilevel"/>
    <w:tmpl w:val="9E6AB8C2"/>
    <w:lvl w:ilvl="0" w:tplc="4BB86502">
      <w:start w:val="1"/>
      <w:numFmt w:val="bullet"/>
      <w:lvlText w:val="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A42E3"/>
    <w:multiLevelType w:val="singleLevel"/>
    <w:tmpl w:val="8AEAB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49465341"/>
    <w:multiLevelType w:val="hybridMultilevel"/>
    <w:tmpl w:val="3356F7E6"/>
    <w:lvl w:ilvl="0" w:tplc="0A2EEB96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3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D0D85"/>
    <w:multiLevelType w:val="hybridMultilevel"/>
    <w:tmpl w:val="909083FE"/>
    <w:lvl w:ilvl="0" w:tplc="F52EA326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34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D45630F"/>
    <w:multiLevelType w:val="hybridMultilevel"/>
    <w:tmpl w:val="DF2E6738"/>
    <w:lvl w:ilvl="0" w:tplc="0A2EEB96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3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6004D"/>
    <w:multiLevelType w:val="hybridMultilevel"/>
    <w:tmpl w:val="4BEE6908"/>
    <w:lvl w:ilvl="0" w:tplc="4CBE84DA">
      <w:start w:val="1"/>
      <w:numFmt w:val="bullet"/>
      <w:lvlText w:val="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8526F46"/>
    <w:multiLevelType w:val="hybridMultilevel"/>
    <w:tmpl w:val="16D65F98"/>
    <w:lvl w:ilvl="0" w:tplc="052A7F3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61B8F"/>
    <w:multiLevelType w:val="hybridMultilevel"/>
    <w:tmpl w:val="FDAA0254"/>
    <w:lvl w:ilvl="0" w:tplc="C3460686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2B02140"/>
    <w:multiLevelType w:val="hybridMultilevel"/>
    <w:tmpl w:val="33FA7D86"/>
    <w:lvl w:ilvl="0" w:tplc="052A7F3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2"/>
  </w:num>
  <w:num w:numId="5">
    <w:abstractNumId w:val="9"/>
  </w:num>
  <w:num w:numId="6">
    <w:abstractNumId w:val="0"/>
  </w:num>
  <w:num w:numId="7">
    <w:abstractNumId w:val="4"/>
  </w:num>
  <w:num w:numId="8">
    <w:abstractNumId w:val="11"/>
  </w:num>
  <w:num w:numId="9">
    <w:abstractNumId w:val="2"/>
  </w:num>
  <w:num w:numId="10">
    <w:abstractNumId w:val="1"/>
  </w:num>
  <w:num w:numId="11">
    <w:abstractNumId w:val="6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9A"/>
    <w:rsid w:val="000271D9"/>
    <w:rsid w:val="00044F94"/>
    <w:rsid w:val="00053A70"/>
    <w:rsid w:val="00057A64"/>
    <w:rsid w:val="00073080"/>
    <w:rsid w:val="00084862"/>
    <w:rsid w:val="000A1DC3"/>
    <w:rsid w:val="000D7300"/>
    <w:rsid w:val="000E7671"/>
    <w:rsid w:val="00110878"/>
    <w:rsid w:val="00114044"/>
    <w:rsid w:val="00117233"/>
    <w:rsid w:val="00122176"/>
    <w:rsid w:val="00142639"/>
    <w:rsid w:val="001552A6"/>
    <w:rsid w:val="00187785"/>
    <w:rsid w:val="0019405E"/>
    <w:rsid w:val="001A7814"/>
    <w:rsid w:val="001C283A"/>
    <w:rsid w:val="001F6687"/>
    <w:rsid w:val="002110AD"/>
    <w:rsid w:val="00216CAF"/>
    <w:rsid w:val="00221EE2"/>
    <w:rsid w:val="0022776B"/>
    <w:rsid w:val="00241DE1"/>
    <w:rsid w:val="00277BEC"/>
    <w:rsid w:val="00280B0C"/>
    <w:rsid w:val="002950F6"/>
    <w:rsid w:val="00295FF9"/>
    <w:rsid w:val="00296F46"/>
    <w:rsid w:val="002C302F"/>
    <w:rsid w:val="002C4D78"/>
    <w:rsid w:val="002E07BA"/>
    <w:rsid w:val="003167EA"/>
    <w:rsid w:val="00316ABC"/>
    <w:rsid w:val="0034113B"/>
    <w:rsid w:val="003807C5"/>
    <w:rsid w:val="003809F0"/>
    <w:rsid w:val="00392BA6"/>
    <w:rsid w:val="003A0B95"/>
    <w:rsid w:val="003A1C50"/>
    <w:rsid w:val="003B4874"/>
    <w:rsid w:val="003B7CEE"/>
    <w:rsid w:val="003C0E70"/>
    <w:rsid w:val="003F071A"/>
    <w:rsid w:val="00415DF5"/>
    <w:rsid w:val="00421A97"/>
    <w:rsid w:val="00426013"/>
    <w:rsid w:val="00437267"/>
    <w:rsid w:val="00437854"/>
    <w:rsid w:val="0044273A"/>
    <w:rsid w:val="00464415"/>
    <w:rsid w:val="0049458C"/>
    <w:rsid w:val="004A4E6C"/>
    <w:rsid w:val="004B2F69"/>
    <w:rsid w:val="004D3A39"/>
    <w:rsid w:val="004D4822"/>
    <w:rsid w:val="004F4973"/>
    <w:rsid w:val="00505B72"/>
    <w:rsid w:val="00511A60"/>
    <w:rsid w:val="00514F03"/>
    <w:rsid w:val="00533BA7"/>
    <w:rsid w:val="0054149A"/>
    <w:rsid w:val="00566320"/>
    <w:rsid w:val="005864B7"/>
    <w:rsid w:val="00590130"/>
    <w:rsid w:val="005B00FD"/>
    <w:rsid w:val="005C2568"/>
    <w:rsid w:val="005C7D75"/>
    <w:rsid w:val="005D1BAE"/>
    <w:rsid w:val="005F33C7"/>
    <w:rsid w:val="0060539F"/>
    <w:rsid w:val="0064277F"/>
    <w:rsid w:val="00654617"/>
    <w:rsid w:val="00655690"/>
    <w:rsid w:val="00656C1B"/>
    <w:rsid w:val="00656FC2"/>
    <w:rsid w:val="00672BDD"/>
    <w:rsid w:val="00672E47"/>
    <w:rsid w:val="00692C11"/>
    <w:rsid w:val="006A2254"/>
    <w:rsid w:val="006A4C5C"/>
    <w:rsid w:val="006A6E63"/>
    <w:rsid w:val="006B3E66"/>
    <w:rsid w:val="006E20B0"/>
    <w:rsid w:val="006F5161"/>
    <w:rsid w:val="007056C0"/>
    <w:rsid w:val="00713BF1"/>
    <w:rsid w:val="00715381"/>
    <w:rsid w:val="00723E64"/>
    <w:rsid w:val="00736D1A"/>
    <w:rsid w:val="00751489"/>
    <w:rsid w:val="007725FB"/>
    <w:rsid w:val="007921E1"/>
    <w:rsid w:val="007B42B5"/>
    <w:rsid w:val="007E19C5"/>
    <w:rsid w:val="007F491D"/>
    <w:rsid w:val="00803AE8"/>
    <w:rsid w:val="00854203"/>
    <w:rsid w:val="00855DD8"/>
    <w:rsid w:val="00855F19"/>
    <w:rsid w:val="008656DC"/>
    <w:rsid w:val="00883DEB"/>
    <w:rsid w:val="008A28B2"/>
    <w:rsid w:val="008B02CB"/>
    <w:rsid w:val="008B45A3"/>
    <w:rsid w:val="008C3BAC"/>
    <w:rsid w:val="008F4384"/>
    <w:rsid w:val="009038CD"/>
    <w:rsid w:val="00921E4A"/>
    <w:rsid w:val="0093622E"/>
    <w:rsid w:val="00964E1C"/>
    <w:rsid w:val="00971606"/>
    <w:rsid w:val="00973215"/>
    <w:rsid w:val="00991833"/>
    <w:rsid w:val="009A431A"/>
    <w:rsid w:val="00A06254"/>
    <w:rsid w:val="00A1486A"/>
    <w:rsid w:val="00A16D14"/>
    <w:rsid w:val="00A45873"/>
    <w:rsid w:val="00A65362"/>
    <w:rsid w:val="00A66440"/>
    <w:rsid w:val="00A80FC7"/>
    <w:rsid w:val="00A93F3D"/>
    <w:rsid w:val="00A9542F"/>
    <w:rsid w:val="00AD4FDB"/>
    <w:rsid w:val="00AE3B1B"/>
    <w:rsid w:val="00AF4CDB"/>
    <w:rsid w:val="00B16882"/>
    <w:rsid w:val="00B916F1"/>
    <w:rsid w:val="00BC211B"/>
    <w:rsid w:val="00BE3597"/>
    <w:rsid w:val="00BF0E3D"/>
    <w:rsid w:val="00C14B64"/>
    <w:rsid w:val="00C44BD3"/>
    <w:rsid w:val="00C53400"/>
    <w:rsid w:val="00CD3511"/>
    <w:rsid w:val="00CF4839"/>
    <w:rsid w:val="00D05AD4"/>
    <w:rsid w:val="00D15F25"/>
    <w:rsid w:val="00D20359"/>
    <w:rsid w:val="00D25C52"/>
    <w:rsid w:val="00D67592"/>
    <w:rsid w:val="00D768E3"/>
    <w:rsid w:val="00D804F2"/>
    <w:rsid w:val="00D85719"/>
    <w:rsid w:val="00D96737"/>
    <w:rsid w:val="00DA5145"/>
    <w:rsid w:val="00DA77BE"/>
    <w:rsid w:val="00DB444D"/>
    <w:rsid w:val="00DC1344"/>
    <w:rsid w:val="00DD132D"/>
    <w:rsid w:val="00DD320C"/>
    <w:rsid w:val="00DE07C4"/>
    <w:rsid w:val="00E1476B"/>
    <w:rsid w:val="00E205A2"/>
    <w:rsid w:val="00E31FFF"/>
    <w:rsid w:val="00E32E7B"/>
    <w:rsid w:val="00E3519C"/>
    <w:rsid w:val="00E4733F"/>
    <w:rsid w:val="00E80245"/>
    <w:rsid w:val="00E90DCE"/>
    <w:rsid w:val="00EA6041"/>
    <w:rsid w:val="00ED097D"/>
    <w:rsid w:val="00ED6137"/>
    <w:rsid w:val="00EE339F"/>
    <w:rsid w:val="00F058FE"/>
    <w:rsid w:val="00F22C92"/>
    <w:rsid w:val="00FD3D11"/>
    <w:rsid w:val="00FE27DF"/>
    <w:rsid w:val="00FE7BD7"/>
    <w:rsid w:val="00F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172D6"/>
  <w15:chartTrackingRefBased/>
  <w15:docId w15:val="{E64CA66E-997E-4C86-918B-9EEBF109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ind w:right="-108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right="-108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-70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Arial" w:hAnsi="Arial" w:cs="Arial"/>
      <w:b/>
      <w:bCs/>
      <w:sz w:val="18"/>
      <w:szCs w:val="24"/>
    </w:rPr>
  </w:style>
  <w:style w:type="paragraph" w:styleId="Ttulo7">
    <w:name w:val="heading 7"/>
    <w:basedOn w:val="Normal"/>
    <w:next w:val="Normal"/>
    <w:qFormat/>
    <w:pPr>
      <w:keepNext/>
      <w:spacing w:line="216" w:lineRule="auto"/>
      <w:ind w:left="33" w:right="-856"/>
      <w:jc w:val="center"/>
      <w:outlineLvl w:val="6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ind w:right="34"/>
      <w:jc w:val="both"/>
    </w:pPr>
    <w:rPr>
      <w:rFonts w:ascii="Arial" w:hAnsi="Arial" w:cs="Arial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ind w:right="-858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8B0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INTERRUPÇÃO DE LICENÇA PARA TRATAR DE INTERESSES PARTICULARES</vt:lpstr>
    </vt:vector>
  </TitlesOfParts>
  <Company>Supremo Tribunal Federal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INTERRUPÇÃO DE LICENÇA PARA TRATAR DE INTERESSES PARTICULARES</dc:title>
  <dc:subject/>
  <dc:creator>Secretaria de Informatica</dc:creator>
  <cp:keywords/>
  <cp:lastModifiedBy>Thaina Tozze</cp:lastModifiedBy>
  <cp:revision>5</cp:revision>
  <cp:lastPrinted>2009-08-19T18:05:00Z</cp:lastPrinted>
  <dcterms:created xsi:type="dcterms:W3CDTF">2020-12-29T19:24:00Z</dcterms:created>
  <dcterms:modified xsi:type="dcterms:W3CDTF">2021-01-12T17:35:00Z</dcterms:modified>
</cp:coreProperties>
</file>